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58E2" w:rsidRDefault="0010727B">
      <w:pPr>
        <w:spacing w:line="600" w:lineRule="exact"/>
        <w:jc w:val="center"/>
        <w:rPr>
          <w:rFonts w:ascii="方正小标宋_GBK" w:eastAsia="方正小标宋_GBK" w:hAnsi="方正小标宋_GBK" w:cs="方正小标宋_GBK"/>
          <w:sz w:val="44"/>
          <w:szCs w:val="44"/>
        </w:rPr>
      </w:pPr>
      <w:bookmarkStart w:id="0" w:name="_Toc418087737"/>
      <w:r>
        <w:rPr>
          <w:rFonts w:ascii="方正小标宋_GBK" w:eastAsia="方正小标宋_GBK" w:hAnsi="方正小标宋_GBK" w:cs="方正小标宋_GBK" w:hint="eastAsia"/>
          <w:sz w:val="44"/>
          <w:szCs w:val="44"/>
        </w:rPr>
        <w:t>2024-2025</w:t>
      </w:r>
      <w:r>
        <w:rPr>
          <w:rFonts w:ascii="方正小标宋_GBK" w:eastAsia="方正小标宋_GBK" w:hAnsi="方正小标宋_GBK" w:cs="方正小标宋_GBK" w:hint="eastAsia"/>
          <w:sz w:val="44"/>
          <w:szCs w:val="44"/>
        </w:rPr>
        <w:t>年公立医院取消药品加成</w:t>
      </w:r>
      <w:r>
        <w:rPr>
          <w:rFonts w:ascii="方正小标宋_GBK" w:eastAsia="方正小标宋_GBK" w:hAnsi="方正小标宋_GBK" w:cs="方正小标宋_GBK" w:hint="eastAsia"/>
          <w:sz w:val="44"/>
          <w:szCs w:val="44"/>
        </w:rPr>
        <w:t>财政</w:t>
      </w:r>
    </w:p>
    <w:p w:rsidR="00A558E2" w:rsidRDefault="0010727B">
      <w:pPr>
        <w:spacing w:line="600" w:lineRule="exact"/>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补助资金</w:t>
      </w:r>
      <w:r>
        <w:rPr>
          <w:rFonts w:ascii="方正小标宋_GBK" w:eastAsia="方正小标宋_GBK" w:hAnsi="方正小标宋_GBK" w:cs="方正小标宋_GBK" w:hint="eastAsia"/>
          <w:sz w:val="44"/>
          <w:szCs w:val="44"/>
        </w:rPr>
        <w:t>政策绩效评价报告</w:t>
      </w:r>
      <w:bookmarkEnd w:id="0"/>
    </w:p>
    <w:p w:rsidR="00A558E2" w:rsidRDefault="00A558E2">
      <w:bookmarkStart w:id="1" w:name="_Toc1520748923"/>
      <w:bookmarkStart w:id="2" w:name="_Toc20109"/>
    </w:p>
    <w:p w:rsidR="00A558E2" w:rsidRDefault="0010727B">
      <w:pPr>
        <w:pStyle w:val="1"/>
        <w:keepNext w:val="0"/>
        <w:keepLines w:val="0"/>
        <w:spacing w:before="0" w:after="0" w:line="560" w:lineRule="exact"/>
        <w:ind w:firstLineChars="200" w:firstLine="640"/>
        <w:jc w:val="both"/>
        <w:rPr>
          <w:rFonts w:ascii="Calibri" w:hAnsi="Calibri" w:cs="Times New Roman"/>
          <w:sz w:val="32"/>
          <w:szCs w:val="32"/>
        </w:rPr>
      </w:pPr>
      <w:r>
        <w:rPr>
          <w:rFonts w:ascii="Calibri" w:hAnsi="Calibri" w:cs="Times New Roman" w:hint="eastAsia"/>
          <w:sz w:val="32"/>
          <w:szCs w:val="32"/>
        </w:rPr>
        <w:t>一、</w:t>
      </w:r>
      <w:r>
        <w:rPr>
          <w:rFonts w:ascii="Calibri" w:hAnsi="Calibri" w:cs="Times New Roman" w:hint="eastAsia"/>
          <w:sz w:val="32"/>
          <w:szCs w:val="32"/>
        </w:rPr>
        <w:t>政策</w:t>
      </w:r>
      <w:r>
        <w:rPr>
          <w:rFonts w:ascii="Calibri" w:hAnsi="Calibri" w:cs="Times New Roman" w:hint="eastAsia"/>
          <w:sz w:val="32"/>
          <w:szCs w:val="32"/>
        </w:rPr>
        <w:t>基本情况</w:t>
      </w:r>
      <w:bookmarkEnd w:id="1"/>
      <w:bookmarkEnd w:id="2"/>
    </w:p>
    <w:p w:rsidR="00A558E2" w:rsidRDefault="0010727B">
      <w:pPr>
        <w:pStyle w:val="2"/>
        <w:keepNext w:val="0"/>
        <w:keepLines w:val="0"/>
        <w:spacing w:line="560" w:lineRule="exact"/>
        <w:ind w:firstLine="640"/>
      </w:pPr>
      <w:bookmarkStart w:id="3" w:name="_Toc2024265914"/>
      <w:bookmarkStart w:id="4" w:name="_Toc16797"/>
      <w:r>
        <w:rPr>
          <w:rFonts w:hint="eastAsia"/>
        </w:rPr>
        <w:t>（一）政策概况</w:t>
      </w:r>
      <w:bookmarkEnd w:id="3"/>
      <w:bookmarkEnd w:id="4"/>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1.</w:t>
      </w:r>
      <w:r>
        <w:rPr>
          <w:rFonts w:ascii="仿宋_GB2312" w:eastAsia="仿宋_GB2312" w:hAnsi="仿宋_GB2312" w:cs="仿宋_GB2312" w:hint="eastAsia"/>
          <w:sz w:val="32"/>
          <w:szCs w:val="40"/>
        </w:rPr>
        <w:t>政策背景</w:t>
      </w:r>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为全面深化公立医院综合改革，彻底破除“以药补医”传统运行机制，国家、省、市相继出台公立医院取消药品加成</w:t>
      </w:r>
      <w:r>
        <w:rPr>
          <w:rFonts w:ascii="仿宋_GB2312" w:eastAsia="仿宋_GB2312" w:hAnsi="仿宋_GB2312" w:cs="仿宋_GB2312" w:hint="eastAsia"/>
          <w:sz w:val="32"/>
          <w:szCs w:val="40"/>
        </w:rPr>
        <w:t>相关</w:t>
      </w:r>
      <w:r>
        <w:rPr>
          <w:rFonts w:ascii="仿宋_GB2312" w:eastAsia="仿宋_GB2312" w:hAnsi="仿宋_GB2312" w:cs="仿宋_GB2312" w:hint="eastAsia"/>
          <w:sz w:val="32"/>
          <w:szCs w:val="40"/>
        </w:rPr>
        <w:t>政策，</w:t>
      </w:r>
      <w:proofErr w:type="gramStart"/>
      <w:r>
        <w:rPr>
          <w:rFonts w:ascii="仿宋_GB2312" w:eastAsia="仿宋_GB2312" w:hAnsi="仿宋_GB2312" w:cs="仿宋_GB2312" w:hint="eastAsia"/>
          <w:sz w:val="32"/>
          <w:szCs w:val="40"/>
        </w:rPr>
        <w:t>明确除</w:t>
      </w:r>
      <w:proofErr w:type="gramEnd"/>
      <w:r>
        <w:rPr>
          <w:rFonts w:ascii="仿宋_GB2312" w:eastAsia="仿宋_GB2312" w:hAnsi="仿宋_GB2312" w:cs="仿宋_GB2312" w:hint="eastAsia"/>
          <w:sz w:val="32"/>
          <w:szCs w:val="40"/>
        </w:rPr>
        <w:t>中药饮片外，公立医院所有药品实行零差率销售。药品加成取消后，市属公立医院长期以来依靠药品加成形成的稳定收入渠道被切断，医院运行出现收支缺口，尤其胸科医院、传染病医院、精神病医院等医疗服务价格补偿不足的专科医院，运行压力更为突出。</w:t>
      </w:r>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为保障公立医院平稳运行和发展，提高资金使用的安全性和有效性，根据《关于城市公立医院综合改革试点的指导意见》（国办发〔</w:t>
      </w:r>
      <w:r>
        <w:rPr>
          <w:rFonts w:ascii="仿宋_GB2312" w:eastAsia="仿宋_GB2312" w:hAnsi="仿宋_GB2312" w:cs="仿宋_GB2312" w:hint="eastAsia"/>
          <w:sz w:val="32"/>
          <w:szCs w:val="40"/>
        </w:rPr>
        <w:t>2015</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38</w:t>
      </w:r>
      <w:r>
        <w:rPr>
          <w:rFonts w:ascii="仿宋_GB2312" w:eastAsia="仿宋_GB2312" w:hAnsi="仿宋_GB2312" w:cs="仿宋_GB2312" w:hint="eastAsia"/>
          <w:sz w:val="32"/>
          <w:szCs w:val="40"/>
        </w:rPr>
        <w:t>号）、《关于进一步深化医药卫生体制改革的实施意见》（</w:t>
      </w:r>
      <w:proofErr w:type="gramStart"/>
      <w:r>
        <w:rPr>
          <w:rFonts w:ascii="仿宋_GB2312" w:eastAsia="仿宋_GB2312" w:hAnsi="仿宋_GB2312" w:cs="仿宋_GB2312" w:hint="eastAsia"/>
          <w:sz w:val="32"/>
          <w:szCs w:val="40"/>
        </w:rPr>
        <w:t>鲁办发</w:t>
      </w:r>
      <w:proofErr w:type="gramEnd"/>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2015</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53</w:t>
      </w:r>
      <w:r>
        <w:rPr>
          <w:rFonts w:ascii="仿宋_GB2312" w:eastAsia="仿宋_GB2312" w:hAnsi="仿宋_GB2312" w:cs="仿宋_GB2312" w:hint="eastAsia"/>
          <w:sz w:val="32"/>
          <w:szCs w:val="40"/>
        </w:rPr>
        <w:t>号）、《青岛市公立医院综合改革试点实施方案》（青政办字〔</w:t>
      </w:r>
      <w:r>
        <w:rPr>
          <w:rFonts w:ascii="仿宋_GB2312" w:eastAsia="仿宋_GB2312" w:hAnsi="仿宋_GB2312" w:cs="仿宋_GB2312" w:hint="eastAsia"/>
          <w:sz w:val="32"/>
          <w:szCs w:val="40"/>
        </w:rPr>
        <w:t>2016</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114</w:t>
      </w:r>
      <w:r>
        <w:rPr>
          <w:rFonts w:ascii="仿宋_GB2312" w:eastAsia="仿宋_GB2312" w:hAnsi="仿宋_GB2312" w:cs="仿宋_GB2312" w:hint="eastAsia"/>
          <w:sz w:val="32"/>
          <w:szCs w:val="40"/>
        </w:rPr>
        <w:t>号）等有关规定，青岛市卫生健康委员会、青岛市财政局印发《青岛市城市公立医院取消药品加成财政补助资金管理办法》（</w:t>
      </w:r>
      <w:proofErr w:type="gramStart"/>
      <w:r>
        <w:rPr>
          <w:rFonts w:ascii="仿宋_GB2312" w:eastAsia="仿宋_GB2312" w:hAnsi="仿宋_GB2312" w:cs="仿宋_GB2312" w:hint="eastAsia"/>
          <w:sz w:val="32"/>
          <w:szCs w:val="40"/>
        </w:rPr>
        <w:t>青财社</w:t>
      </w:r>
      <w:proofErr w:type="gramEnd"/>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2021</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14</w:t>
      </w:r>
      <w:r>
        <w:rPr>
          <w:rFonts w:ascii="仿宋_GB2312" w:eastAsia="仿宋_GB2312" w:hAnsi="仿宋_GB2312" w:cs="仿宋_GB2312" w:hint="eastAsia"/>
          <w:sz w:val="32"/>
          <w:szCs w:val="40"/>
        </w:rPr>
        <w:t>号），对市卫生健康委员会所属公立医院给予补偿，推动公立医院回归公益属性，优化医疗收入结构，减轻群众就医负</w:t>
      </w:r>
      <w:r>
        <w:rPr>
          <w:rFonts w:ascii="仿宋_GB2312" w:eastAsia="仿宋_GB2312" w:hAnsi="仿宋_GB2312" w:cs="仿宋_GB2312" w:hint="eastAsia"/>
          <w:sz w:val="32"/>
          <w:szCs w:val="40"/>
        </w:rPr>
        <w:t>担，促进医疗卫生事业高质量可持续发展。</w:t>
      </w:r>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lastRenderedPageBreak/>
        <w:t>2.</w:t>
      </w:r>
      <w:r>
        <w:rPr>
          <w:rFonts w:ascii="仿宋_GB2312" w:eastAsia="仿宋_GB2312" w:hAnsi="仿宋_GB2312" w:cs="仿宋_GB2312" w:hint="eastAsia"/>
          <w:sz w:val="32"/>
          <w:szCs w:val="40"/>
        </w:rPr>
        <w:t>政策主要内容</w:t>
      </w:r>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青岛市城市公立医院取消药品加成财政补助资金是指纳入青岛</w:t>
      </w:r>
      <w:r>
        <w:rPr>
          <w:rFonts w:ascii="仿宋_GB2312" w:eastAsia="仿宋_GB2312" w:hAnsi="仿宋_GB2312" w:cs="仿宋_GB2312" w:hint="eastAsia"/>
          <w:sz w:val="32"/>
          <w:szCs w:val="40"/>
        </w:rPr>
        <w:t>市级财政预算安排，用于补偿</w:t>
      </w:r>
      <w:r>
        <w:rPr>
          <w:rFonts w:ascii="仿宋_GB2312" w:eastAsia="仿宋_GB2312" w:hAnsi="仿宋_GB2312" w:cs="仿宋_GB2312" w:hint="eastAsia"/>
          <w:sz w:val="32"/>
          <w:szCs w:val="40"/>
        </w:rPr>
        <w:t>青岛</w:t>
      </w:r>
      <w:r>
        <w:rPr>
          <w:rFonts w:ascii="仿宋_GB2312" w:eastAsia="仿宋_GB2312" w:hAnsi="仿宋_GB2312" w:cs="仿宋_GB2312" w:hint="eastAsia"/>
          <w:sz w:val="32"/>
          <w:szCs w:val="40"/>
        </w:rPr>
        <w:t>市卫生健康</w:t>
      </w:r>
      <w:r>
        <w:rPr>
          <w:rFonts w:ascii="仿宋_GB2312" w:eastAsia="仿宋_GB2312" w:hAnsi="仿宋_GB2312" w:cs="仿宋_GB2312" w:hint="eastAsia"/>
          <w:sz w:val="32"/>
          <w:szCs w:val="40"/>
        </w:rPr>
        <w:t>委员会</w:t>
      </w:r>
      <w:r>
        <w:rPr>
          <w:rFonts w:ascii="仿宋_GB2312" w:eastAsia="仿宋_GB2312" w:hAnsi="仿宋_GB2312" w:cs="仿宋_GB2312" w:hint="eastAsia"/>
          <w:sz w:val="32"/>
          <w:szCs w:val="40"/>
        </w:rPr>
        <w:t>所属</w:t>
      </w:r>
      <w:r>
        <w:rPr>
          <w:rFonts w:ascii="仿宋_GB2312" w:eastAsia="仿宋_GB2312" w:hAnsi="仿宋_GB2312" w:cs="仿宋_GB2312" w:hint="eastAsia"/>
          <w:sz w:val="32"/>
          <w:szCs w:val="40"/>
        </w:rPr>
        <w:t>公立医院因取消药品加成减少收入的财政补助资金。</w:t>
      </w:r>
      <w:r>
        <w:rPr>
          <w:rFonts w:ascii="仿宋_GB2312" w:eastAsia="仿宋_GB2312" w:hAnsi="仿宋_GB2312" w:cs="仿宋_GB2312" w:hint="eastAsia"/>
          <w:sz w:val="32"/>
          <w:szCs w:val="40"/>
        </w:rPr>
        <w:t>补助资金</w:t>
      </w:r>
      <w:r>
        <w:rPr>
          <w:rFonts w:ascii="仿宋_GB2312" w:eastAsia="仿宋_GB2312" w:hAnsi="仿宋_GB2312" w:cs="仿宋_GB2312" w:hint="eastAsia"/>
          <w:sz w:val="32"/>
          <w:szCs w:val="40"/>
        </w:rPr>
        <w:t>按照药品费</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中药饮片除外</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加成</w:t>
      </w:r>
      <w:r>
        <w:rPr>
          <w:rFonts w:ascii="仿宋_GB2312" w:eastAsia="仿宋_GB2312" w:hAnsi="仿宋_GB2312" w:cs="仿宋_GB2312" w:hint="eastAsia"/>
          <w:sz w:val="32"/>
          <w:szCs w:val="40"/>
        </w:rPr>
        <w:t>15%</w:t>
      </w:r>
      <w:r>
        <w:rPr>
          <w:rFonts w:ascii="仿宋_GB2312" w:eastAsia="仿宋_GB2312" w:hAnsi="仿宋_GB2312" w:cs="仿宋_GB2312" w:hint="eastAsia"/>
          <w:sz w:val="32"/>
          <w:szCs w:val="40"/>
        </w:rPr>
        <w:t>的</w:t>
      </w:r>
      <w:r>
        <w:rPr>
          <w:rFonts w:ascii="仿宋_GB2312" w:eastAsia="仿宋_GB2312" w:hAnsi="仿宋_GB2312" w:cs="仿宋_GB2312" w:hint="eastAsia"/>
          <w:sz w:val="32"/>
          <w:szCs w:val="40"/>
        </w:rPr>
        <w:t>10%</w:t>
      </w:r>
      <w:r>
        <w:rPr>
          <w:rFonts w:ascii="仿宋_GB2312" w:eastAsia="仿宋_GB2312" w:hAnsi="仿宋_GB2312" w:cs="仿宋_GB2312" w:hint="eastAsia"/>
          <w:sz w:val="32"/>
          <w:szCs w:val="40"/>
        </w:rPr>
        <w:t>确定，具体分配至各个医院时按照</w:t>
      </w:r>
      <w:r>
        <w:rPr>
          <w:rFonts w:ascii="仿宋_GB2312" w:eastAsia="仿宋_GB2312" w:hAnsi="仿宋_GB2312" w:cs="仿宋_GB2312" w:hint="eastAsia"/>
          <w:b/>
          <w:bCs/>
          <w:sz w:val="32"/>
          <w:szCs w:val="40"/>
        </w:rPr>
        <w:t>医疗服务价格调整后实际补偿情况</w:t>
      </w:r>
      <w:r>
        <w:rPr>
          <w:rFonts w:ascii="仿宋_GB2312" w:eastAsia="仿宋_GB2312" w:hAnsi="仿宋_GB2312" w:cs="仿宋_GB2312" w:hint="eastAsia"/>
          <w:sz w:val="32"/>
          <w:szCs w:val="40"/>
        </w:rPr>
        <w:t>分别予以补助</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具体补助原则如下：</w:t>
      </w:r>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一是</w:t>
      </w:r>
      <w:r>
        <w:rPr>
          <w:rFonts w:ascii="仿宋_GB2312" w:eastAsia="仿宋_GB2312" w:hAnsi="仿宋_GB2312" w:cs="仿宋_GB2312" w:hint="eastAsia"/>
          <w:sz w:val="32"/>
          <w:szCs w:val="40"/>
        </w:rPr>
        <w:t>医疗服务价格调整后补偿</w:t>
      </w:r>
      <w:r>
        <w:rPr>
          <w:rFonts w:ascii="仿宋_GB2312" w:eastAsia="仿宋_GB2312" w:hAnsi="仿宋_GB2312" w:cs="仿宋_GB2312" w:hint="eastAsia"/>
          <w:sz w:val="32"/>
          <w:szCs w:val="40"/>
        </w:rPr>
        <w:t>率</w:t>
      </w:r>
      <w:r>
        <w:rPr>
          <w:rFonts w:ascii="仿宋_GB2312" w:eastAsia="仿宋_GB2312" w:hAnsi="仿宋_GB2312" w:cs="仿宋_GB2312" w:hint="eastAsia"/>
          <w:sz w:val="32"/>
          <w:szCs w:val="40"/>
        </w:rPr>
        <w:t>达到</w:t>
      </w:r>
      <w:r>
        <w:rPr>
          <w:rFonts w:ascii="仿宋_GB2312" w:eastAsia="仿宋_GB2312" w:hAnsi="仿宋_GB2312" w:cs="仿宋_GB2312" w:hint="eastAsia"/>
          <w:sz w:val="32"/>
          <w:szCs w:val="40"/>
        </w:rPr>
        <w:t>90%</w:t>
      </w:r>
      <w:r>
        <w:rPr>
          <w:rFonts w:ascii="仿宋_GB2312" w:eastAsia="仿宋_GB2312" w:hAnsi="仿宋_GB2312" w:cs="仿宋_GB2312" w:hint="eastAsia"/>
          <w:sz w:val="32"/>
          <w:szCs w:val="40"/>
        </w:rPr>
        <w:t>及以上的</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原则上不再给予补助</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80%</w:t>
      </w:r>
      <w:r>
        <w:rPr>
          <w:rFonts w:ascii="仿宋_GB2312" w:eastAsia="仿宋_GB2312" w:hAnsi="仿宋_GB2312" w:cs="仿宋_GB2312" w:hint="eastAsia"/>
          <w:sz w:val="32"/>
          <w:szCs w:val="40"/>
        </w:rPr>
        <w:t>以上</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含</w:t>
      </w:r>
      <w:r>
        <w:rPr>
          <w:rFonts w:ascii="仿宋_GB2312" w:eastAsia="仿宋_GB2312" w:hAnsi="仿宋_GB2312" w:cs="仿宋_GB2312" w:hint="eastAsia"/>
          <w:sz w:val="32"/>
          <w:szCs w:val="40"/>
        </w:rPr>
        <w:t>80%</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90%</w:t>
      </w:r>
      <w:r>
        <w:rPr>
          <w:rFonts w:ascii="仿宋_GB2312" w:eastAsia="仿宋_GB2312" w:hAnsi="仿宋_GB2312" w:cs="仿宋_GB2312" w:hint="eastAsia"/>
          <w:sz w:val="32"/>
          <w:szCs w:val="40"/>
        </w:rPr>
        <w:t>以下的，按照实际价格补偿率与</w:t>
      </w:r>
      <w:r>
        <w:rPr>
          <w:rFonts w:ascii="仿宋_GB2312" w:eastAsia="仿宋_GB2312" w:hAnsi="仿宋_GB2312" w:cs="仿宋_GB2312" w:hint="eastAsia"/>
          <w:sz w:val="32"/>
          <w:szCs w:val="40"/>
        </w:rPr>
        <w:t>90%</w:t>
      </w:r>
      <w:r>
        <w:rPr>
          <w:rFonts w:ascii="仿宋_GB2312" w:eastAsia="仿宋_GB2312" w:hAnsi="仿宋_GB2312" w:cs="仿宋_GB2312" w:hint="eastAsia"/>
          <w:sz w:val="32"/>
          <w:szCs w:val="40"/>
        </w:rPr>
        <w:t>的</w:t>
      </w:r>
      <w:proofErr w:type="gramStart"/>
      <w:r>
        <w:rPr>
          <w:rFonts w:ascii="仿宋_GB2312" w:eastAsia="仿宋_GB2312" w:hAnsi="仿宋_GB2312" w:cs="仿宋_GB2312" w:hint="eastAsia"/>
          <w:sz w:val="32"/>
          <w:szCs w:val="40"/>
        </w:rPr>
        <w:t>差给予</w:t>
      </w:r>
      <w:proofErr w:type="gramEnd"/>
      <w:r>
        <w:rPr>
          <w:rFonts w:ascii="仿宋_GB2312" w:eastAsia="仿宋_GB2312" w:hAnsi="仿宋_GB2312" w:cs="仿宋_GB2312" w:hint="eastAsia"/>
          <w:sz w:val="32"/>
          <w:szCs w:val="40"/>
        </w:rPr>
        <w:t>补助</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80%</w:t>
      </w:r>
      <w:r>
        <w:rPr>
          <w:rFonts w:ascii="仿宋_GB2312" w:eastAsia="仿宋_GB2312" w:hAnsi="仿宋_GB2312" w:cs="仿宋_GB2312" w:hint="eastAsia"/>
          <w:sz w:val="32"/>
          <w:szCs w:val="40"/>
        </w:rPr>
        <w:t>以下的，给予</w:t>
      </w:r>
      <w:r>
        <w:rPr>
          <w:rFonts w:ascii="仿宋_GB2312" w:eastAsia="仿宋_GB2312" w:hAnsi="仿宋_GB2312" w:cs="仿宋_GB2312" w:hint="eastAsia"/>
          <w:sz w:val="32"/>
          <w:szCs w:val="40"/>
        </w:rPr>
        <w:t>10%</w:t>
      </w:r>
      <w:r>
        <w:rPr>
          <w:rFonts w:ascii="仿宋_GB2312" w:eastAsia="仿宋_GB2312" w:hAnsi="仿宋_GB2312" w:cs="仿宋_GB2312" w:hint="eastAsia"/>
          <w:sz w:val="32"/>
          <w:szCs w:val="40"/>
        </w:rPr>
        <w:t>补助。</w:t>
      </w:r>
      <w:r>
        <w:rPr>
          <w:rFonts w:ascii="Times New Roman" w:eastAsia="仿宋_GB2312" w:hAnsi="Times New Roman" w:cs="Times New Roman" w:hint="eastAsia"/>
          <w:sz w:val="32"/>
          <w:szCs w:val="40"/>
        </w:rPr>
        <w:t>二是</w:t>
      </w:r>
      <w:r>
        <w:rPr>
          <w:rFonts w:ascii="仿宋_GB2312" w:eastAsia="仿宋_GB2312" w:hAnsi="仿宋_GB2312" w:cs="仿宋_GB2312" w:hint="eastAsia"/>
          <w:sz w:val="32"/>
          <w:szCs w:val="40"/>
        </w:rPr>
        <w:t>胸科医院、传染病院、精神病院等专科医院的差异化补助</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在财政补助</w:t>
      </w:r>
      <w:r>
        <w:rPr>
          <w:rFonts w:ascii="仿宋_GB2312" w:eastAsia="仿宋_GB2312" w:hAnsi="仿宋_GB2312" w:cs="仿宋_GB2312" w:hint="eastAsia"/>
          <w:sz w:val="32"/>
          <w:szCs w:val="40"/>
        </w:rPr>
        <w:t>10%</w:t>
      </w:r>
      <w:r>
        <w:rPr>
          <w:rFonts w:ascii="仿宋_GB2312" w:eastAsia="仿宋_GB2312" w:hAnsi="仿宋_GB2312" w:cs="仿宋_GB2312" w:hint="eastAsia"/>
          <w:sz w:val="32"/>
          <w:szCs w:val="40"/>
        </w:rPr>
        <w:t>基础上，对医疗服务价格调整后补偿未达到</w:t>
      </w:r>
      <w:r>
        <w:rPr>
          <w:rFonts w:ascii="仿宋_GB2312" w:eastAsia="仿宋_GB2312" w:hAnsi="仿宋_GB2312" w:cs="仿宋_GB2312" w:hint="eastAsia"/>
          <w:sz w:val="32"/>
          <w:szCs w:val="40"/>
        </w:rPr>
        <w:t>80%</w:t>
      </w:r>
      <w:r>
        <w:rPr>
          <w:rFonts w:ascii="仿宋_GB2312" w:eastAsia="仿宋_GB2312" w:hAnsi="仿宋_GB2312" w:cs="仿宋_GB2312" w:hint="eastAsia"/>
          <w:sz w:val="32"/>
          <w:szCs w:val="40"/>
        </w:rPr>
        <w:t>的，分别按照每家医院实际补偿与</w:t>
      </w:r>
      <w:r>
        <w:rPr>
          <w:rFonts w:ascii="仿宋_GB2312" w:eastAsia="仿宋_GB2312" w:hAnsi="仿宋_GB2312" w:cs="仿宋_GB2312" w:hint="eastAsia"/>
          <w:sz w:val="32"/>
          <w:szCs w:val="40"/>
        </w:rPr>
        <w:t>80%</w:t>
      </w:r>
      <w:r>
        <w:rPr>
          <w:rFonts w:ascii="仿宋_GB2312" w:eastAsia="仿宋_GB2312" w:hAnsi="仿宋_GB2312" w:cs="仿宋_GB2312" w:hint="eastAsia"/>
          <w:sz w:val="32"/>
          <w:szCs w:val="40"/>
        </w:rPr>
        <w:t>的</w:t>
      </w:r>
      <w:proofErr w:type="gramStart"/>
      <w:r>
        <w:rPr>
          <w:rFonts w:ascii="仿宋_GB2312" w:eastAsia="仿宋_GB2312" w:hAnsi="仿宋_GB2312" w:cs="仿宋_GB2312" w:hint="eastAsia"/>
          <w:sz w:val="32"/>
          <w:szCs w:val="40"/>
        </w:rPr>
        <w:t>差增加</w:t>
      </w:r>
      <w:proofErr w:type="gramEnd"/>
      <w:r>
        <w:rPr>
          <w:rFonts w:ascii="仿宋_GB2312" w:eastAsia="仿宋_GB2312" w:hAnsi="仿宋_GB2312" w:cs="仿宋_GB2312" w:hint="eastAsia"/>
          <w:sz w:val="32"/>
          <w:szCs w:val="40"/>
        </w:rPr>
        <w:t>该医院的财政补助。</w:t>
      </w:r>
      <w:r>
        <w:rPr>
          <w:rFonts w:ascii="Times New Roman" w:eastAsia="仿宋_GB2312" w:hAnsi="Times New Roman" w:cs="Times New Roman" w:hint="eastAsia"/>
          <w:sz w:val="32"/>
          <w:szCs w:val="40"/>
        </w:rPr>
        <w:t>三是</w:t>
      </w:r>
      <w:r>
        <w:rPr>
          <w:rFonts w:ascii="仿宋_GB2312" w:eastAsia="仿宋_GB2312" w:hAnsi="仿宋_GB2312" w:cs="仿宋_GB2312" w:hint="eastAsia"/>
          <w:sz w:val="32"/>
          <w:szCs w:val="40"/>
        </w:rPr>
        <w:t>财政补助</w:t>
      </w:r>
      <w:r>
        <w:rPr>
          <w:rFonts w:ascii="仿宋_GB2312" w:eastAsia="仿宋_GB2312" w:hAnsi="仿宋_GB2312" w:cs="仿宋_GB2312" w:hint="eastAsia"/>
          <w:sz w:val="32"/>
          <w:szCs w:val="40"/>
        </w:rPr>
        <w:t>10%</w:t>
      </w:r>
      <w:r>
        <w:rPr>
          <w:rFonts w:ascii="仿宋_GB2312" w:eastAsia="仿宋_GB2312" w:hAnsi="仿宋_GB2312" w:cs="仿宋_GB2312" w:hint="eastAsia"/>
          <w:sz w:val="32"/>
          <w:szCs w:val="40"/>
        </w:rPr>
        <w:t>部分的剩余资金，用于增加对医疗服务价格调整补偿较低、运行困难医院补助。</w:t>
      </w:r>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3.</w:t>
      </w:r>
      <w:r>
        <w:rPr>
          <w:rFonts w:ascii="仿宋_GB2312" w:eastAsia="仿宋_GB2312" w:hAnsi="仿宋_GB2312" w:cs="仿宋_GB2312" w:hint="eastAsia"/>
          <w:sz w:val="32"/>
          <w:szCs w:val="40"/>
        </w:rPr>
        <w:t>政策实施情况</w:t>
      </w:r>
    </w:p>
    <w:p w:rsidR="00A558E2" w:rsidRDefault="0010727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2024-2025</w:t>
      </w:r>
      <w:r>
        <w:rPr>
          <w:rFonts w:ascii="仿宋_GB2312" w:eastAsia="仿宋_GB2312" w:hAnsi="仿宋_GB2312" w:cs="仿宋_GB2312" w:hint="eastAsia"/>
          <w:sz w:val="32"/>
          <w:szCs w:val="32"/>
        </w:rPr>
        <w:t>年，青岛市公立医院取消药品加成补助政策</w:t>
      </w:r>
      <w:proofErr w:type="gramStart"/>
      <w:r>
        <w:rPr>
          <w:rFonts w:ascii="仿宋_GB2312" w:eastAsia="仿宋_GB2312" w:hAnsi="仿宋_GB2312" w:cs="仿宋_GB2312" w:hint="eastAsia"/>
          <w:sz w:val="32"/>
          <w:szCs w:val="32"/>
        </w:rPr>
        <w:t>覆盖</w:t>
      </w:r>
      <w:r>
        <w:rPr>
          <w:rFonts w:ascii="仿宋_GB2312" w:eastAsia="仿宋_GB2312" w:hAnsi="仿宋_GB2312" w:cs="仿宋_GB2312" w:hint="eastAsia"/>
          <w:sz w:val="32"/>
          <w:szCs w:val="40"/>
        </w:rPr>
        <w:t>市</w:t>
      </w:r>
      <w:proofErr w:type="gramEnd"/>
      <w:r>
        <w:rPr>
          <w:rFonts w:ascii="仿宋_GB2312" w:eastAsia="仿宋_GB2312" w:hAnsi="仿宋_GB2312" w:cs="仿宋_GB2312" w:hint="eastAsia"/>
          <w:sz w:val="32"/>
          <w:szCs w:val="40"/>
        </w:rPr>
        <w:t>卫生健康委员会</w:t>
      </w:r>
      <w:r>
        <w:rPr>
          <w:rFonts w:ascii="仿宋_GB2312" w:eastAsia="仿宋_GB2312" w:hAnsi="仿宋_GB2312" w:cs="仿宋_GB2312" w:hint="eastAsia"/>
          <w:sz w:val="32"/>
          <w:szCs w:val="32"/>
        </w:rPr>
        <w:t>所属</w:t>
      </w:r>
      <w:r>
        <w:rPr>
          <w:rFonts w:ascii="仿宋_GB2312" w:eastAsia="仿宋_GB2312" w:hAnsi="仿宋_GB2312" w:cs="仿宋_GB2312" w:hint="eastAsia"/>
          <w:sz w:val="32"/>
          <w:szCs w:val="32"/>
        </w:rPr>
        <w:t>15</w:t>
      </w:r>
      <w:r>
        <w:rPr>
          <w:rFonts w:ascii="仿宋_GB2312" w:eastAsia="仿宋_GB2312" w:hAnsi="仿宋_GB2312" w:cs="仿宋_GB2312" w:hint="eastAsia"/>
          <w:sz w:val="32"/>
          <w:szCs w:val="32"/>
        </w:rPr>
        <w:t>家公立医院。</w:t>
      </w:r>
    </w:p>
    <w:p w:rsidR="00A558E2" w:rsidRDefault="0010727B">
      <w:pPr>
        <w:spacing w:line="560" w:lineRule="exact"/>
        <w:ind w:firstLineChars="200" w:firstLine="640"/>
        <w:rPr>
          <w:rFonts w:ascii="仿宋_GB2312" w:eastAsia="仿宋_GB2312" w:hAnsi="仿宋_GB2312" w:cs="仿宋_GB2312"/>
          <w:sz w:val="32"/>
          <w:szCs w:val="40"/>
          <w:highlight w:val="red"/>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40"/>
        </w:rPr>
        <w:t>医疗服务价格补偿</w:t>
      </w:r>
      <w:r>
        <w:rPr>
          <w:rFonts w:ascii="仿宋_GB2312" w:eastAsia="仿宋_GB2312" w:hAnsi="仿宋_GB2312" w:cs="仿宋_GB2312" w:hint="eastAsia"/>
          <w:sz w:val="32"/>
          <w:szCs w:val="40"/>
        </w:rPr>
        <w:t>率计算</w:t>
      </w:r>
      <w:r>
        <w:rPr>
          <w:rFonts w:ascii="仿宋_GB2312" w:eastAsia="仿宋_GB2312" w:hAnsi="仿宋_GB2312" w:cs="仿宋_GB2312" w:hint="eastAsia"/>
          <w:sz w:val="32"/>
          <w:szCs w:val="40"/>
        </w:rPr>
        <w:t>情况</w:t>
      </w:r>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根据市卫生健康委员会提供的《取消药品加成补偿率情况表》，医疗服务</w:t>
      </w:r>
      <w:r>
        <w:rPr>
          <w:rFonts w:ascii="仿宋_GB2312" w:eastAsia="仿宋_GB2312" w:hAnsi="仿宋_GB2312" w:cs="仿宋_GB2312" w:hint="eastAsia"/>
          <w:sz w:val="32"/>
          <w:szCs w:val="40"/>
        </w:rPr>
        <w:t>价格补偿率</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医疗服务价格调整增加收入</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取消药品加成减少收入</w:t>
      </w:r>
      <w:r>
        <w:rPr>
          <w:rFonts w:ascii="仿宋_GB2312" w:eastAsia="仿宋_GB2312" w:hAnsi="仿宋_GB2312" w:cs="仿宋_GB2312" w:hint="eastAsia"/>
          <w:sz w:val="32"/>
          <w:szCs w:val="40"/>
        </w:rPr>
        <w:t>*100%=</w:t>
      </w:r>
      <w:r>
        <w:rPr>
          <w:rFonts w:ascii="仿宋_GB2312" w:eastAsia="仿宋_GB2312" w:hAnsi="仿宋_GB2312" w:cs="仿宋_GB2312" w:hint="eastAsia"/>
          <w:sz w:val="32"/>
          <w:szCs w:val="40"/>
        </w:rPr>
        <w:t>（医疗服务项目核定价差</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当年工作量）</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（药品费</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中药饮片费）</w:t>
      </w:r>
      <w:r>
        <w:rPr>
          <w:rFonts w:ascii="仿宋_GB2312" w:eastAsia="仿宋_GB2312" w:hAnsi="仿宋_GB2312" w:cs="仿宋_GB2312" w:hint="eastAsia"/>
          <w:sz w:val="32"/>
          <w:szCs w:val="40"/>
        </w:rPr>
        <w:t>*15%]*100%</w:t>
      </w:r>
      <w:r>
        <w:rPr>
          <w:rFonts w:ascii="仿宋_GB2312" w:eastAsia="仿宋_GB2312" w:hAnsi="仿宋_GB2312" w:cs="仿宋_GB2312" w:hint="eastAsia"/>
          <w:sz w:val="32"/>
          <w:szCs w:val="40"/>
        </w:rPr>
        <w:t>。</w:t>
      </w:r>
    </w:p>
    <w:p w:rsidR="00A558E2" w:rsidRDefault="0010727B">
      <w:pPr>
        <w:spacing w:line="560" w:lineRule="exact"/>
        <w:ind w:firstLineChars="200" w:firstLine="640"/>
        <w:rPr>
          <w:rFonts w:ascii="仿宋_GB2312" w:eastAsia="仿宋_GB2312" w:hAnsi="仿宋_GB2312" w:cs="仿宋_GB2312"/>
          <w:sz w:val="32"/>
          <w:szCs w:val="40"/>
          <w:highlight w:val="red"/>
        </w:rPr>
      </w:pPr>
      <w:r>
        <w:rPr>
          <w:rFonts w:ascii="仿宋_GB2312" w:eastAsia="仿宋_GB2312" w:hAnsi="仿宋_GB2312" w:cs="仿宋_GB2312" w:hint="eastAsia"/>
          <w:sz w:val="32"/>
          <w:szCs w:val="40"/>
        </w:rPr>
        <w:t>①医疗服务项目核定价差</w:t>
      </w:r>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lastRenderedPageBreak/>
        <w:t>2016</w:t>
      </w:r>
      <w:r>
        <w:rPr>
          <w:rFonts w:ascii="仿宋_GB2312" w:eastAsia="仿宋_GB2312" w:hAnsi="仿宋_GB2312" w:cs="仿宋_GB2312" w:hint="eastAsia"/>
          <w:sz w:val="32"/>
          <w:szCs w:val="40"/>
        </w:rPr>
        <w:t>年，公立医院统一取消药品加成，</w:t>
      </w:r>
      <w:r>
        <w:rPr>
          <w:rFonts w:ascii="仿宋_GB2312" w:eastAsia="仿宋_GB2312" w:hAnsi="仿宋_GB2312" w:cs="仿宋_GB2312" w:hint="eastAsia"/>
          <w:sz w:val="32"/>
          <w:szCs w:val="40"/>
        </w:rPr>
        <w:t>取消药品加成减少的收入</w:t>
      </w:r>
      <w:r>
        <w:rPr>
          <w:rFonts w:ascii="仿宋_GB2312" w:eastAsia="仿宋_GB2312" w:hAnsi="仿宋_GB2312" w:cs="仿宋_GB2312" w:hint="eastAsia"/>
          <w:sz w:val="32"/>
          <w:szCs w:val="40"/>
        </w:rPr>
        <w:t>主要通过</w:t>
      </w:r>
      <w:r>
        <w:rPr>
          <w:rFonts w:ascii="仿宋_GB2312" w:eastAsia="仿宋_GB2312" w:hAnsi="仿宋_GB2312" w:cs="仿宋_GB2312" w:hint="eastAsia"/>
          <w:sz w:val="32"/>
          <w:szCs w:val="40"/>
        </w:rPr>
        <w:t>医疗服务价格调整增加的收入</w:t>
      </w:r>
      <w:r>
        <w:rPr>
          <w:rFonts w:ascii="仿宋_GB2312" w:eastAsia="仿宋_GB2312" w:hAnsi="仿宋_GB2312" w:cs="仿宋_GB2312" w:hint="eastAsia"/>
          <w:sz w:val="32"/>
          <w:szCs w:val="40"/>
        </w:rPr>
        <w:t>进行补偿。根据《关于取消药品加成理顺部分医疗服务价格有关问题的通知》（青价费〔</w:t>
      </w:r>
      <w:r>
        <w:rPr>
          <w:rFonts w:ascii="仿宋_GB2312" w:eastAsia="仿宋_GB2312" w:hAnsi="仿宋_GB2312" w:cs="仿宋_GB2312" w:hint="eastAsia"/>
          <w:sz w:val="32"/>
          <w:szCs w:val="40"/>
        </w:rPr>
        <w:t>2016</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16</w:t>
      </w:r>
      <w:r>
        <w:rPr>
          <w:rFonts w:ascii="仿宋_GB2312" w:eastAsia="仿宋_GB2312" w:hAnsi="仿宋_GB2312" w:cs="仿宋_GB2312" w:hint="eastAsia"/>
          <w:sz w:val="32"/>
          <w:szCs w:val="40"/>
        </w:rPr>
        <w:t>号）规定，对医疗服务项目价格进行调整。取消药品加成前收费标准与调整后收费标准形成“调整时价差”，涉及医疗服务价格调整项目数量</w:t>
      </w:r>
      <w:r>
        <w:rPr>
          <w:rFonts w:ascii="仿宋_GB2312" w:eastAsia="仿宋_GB2312" w:hAnsi="仿宋_GB2312" w:cs="仿宋_GB2312" w:hint="eastAsia"/>
          <w:sz w:val="32"/>
          <w:szCs w:val="40"/>
        </w:rPr>
        <w:t>8847</w:t>
      </w:r>
      <w:r>
        <w:rPr>
          <w:rFonts w:ascii="仿宋_GB2312" w:eastAsia="仿宋_GB2312" w:hAnsi="仿宋_GB2312" w:cs="仿宋_GB2312" w:hint="eastAsia"/>
          <w:sz w:val="32"/>
          <w:szCs w:val="40"/>
        </w:rPr>
        <w:t>个，其中</w:t>
      </w:r>
      <w:r>
        <w:rPr>
          <w:rFonts w:ascii="仿宋_GB2312" w:eastAsia="仿宋_GB2312" w:hAnsi="仿宋_GB2312" w:cs="仿宋_GB2312" w:hint="eastAsia"/>
          <w:sz w:val="32"/>
          <w:szCs w:val="40"/>
        </w:rPr>
        <w:t>99%</w:t>
      </w:r>
      <w:r>
        <w:rPr>
          <w:rFonts w:ascii="仿宋_GB2312" w:eastAsia="仿宋_GB2312" w:hAnsi="仿宋_GB2312" w:cs="仿宋_GB2312" w:hint="eastAsia"/>
          <w:sz w:val="32"/>
          <w:szCs w:val="40"/>
        </w:rPr>
        <w:t>以上项目为价格调增。</w:t>
      </w:r>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sz w:val="32"/>
          <w:szCs w:val="40"/>
        </w:rPr>
        <w:t>2021</w:t>
      </w:r>
      <w:r>
        <w:rPr>
          <w:rFonts w:ascii="仿宋_GB2312" w:eastAsia="仿宋_GB2312" w:hAnsi="仿宋_GB2312" w:cs="仿宋_GB2312"/>
          <w:sz w:val="32"/>
          <w:szCs w:val="40"/>
        </w:rPr>
        <w:t>年</w:t>
      </w:r>
      <w:r>
        <w:rPr>
          <w:rFonts w:ascii="仿宋_GB2312" w:eastAsia="仿宋_GB2312" w:hAnsi="仿宋_GB2312" w:cs="仿宋_GB2312" w:hint="eastAsia"/>
          <w:sz w:val="32"/>
          <w:szCs w:val="40"/>
        </w:rPr>
        <w:t>，市卫生健康委员会及公立医院发现部分医疗服务项目价格</w:t>
      </w:r>
      <w:r>
        <w:rPr>
          <w:rFonts w:ascii="仿宋_GB2312" w:eastAsia="仿宋_GB2312" w:hAnsi="仿宋_GB2312" w:cs="仿宋_GB2312"/>
          <w:sz w:val="32"/>
          <w:szCs w:val="40"/>
        </w:rPr>
        <w:t>变化</w:t>
      </w:r>
      <w:r>
        <w:rPr>
          <w:rFonts w:ascii="仿宋_GB2312" w:eastAsia="仿宋_GB2312" w:hAnsi="仿宋_GB2312" w:cs="仿宋_GB2312" w:hint="eastAsia"/>
          <w:sz w:val="32"/>
          <w:szCs w:val="40"/>
        </w:rPr>
        <w:t>较大</w:t>
      </w:r>
      <w:r>
        <w:rPr>
          <w:rFonts w:ascii="仿宋_GB2312" w:eastAsia="仿宋_GB2312" w:hAnsi="仿宋_GB2312" w:cs="仿宋_GB2312"/>
          <w:sz w:val="32"/>
          <w:szCs w:val="40"/>
        </w:rPr>
        <w:t>，</w:t>
      </w:r>
      <w:r>
        <w:rPr>
          <w:rFonts w:ascii="仿宋_GB2312" w:eastAsia="仿宋_GB2312" w:hAnsi="仿宋_GB2312" w:cs="仿宋_GB2312" w:hint="eastAsia"/>
          <w:sz w:val="32"/>
          <w:szCs w:val="40"/>
        </w:rPr>
        <w:t>决定调整医疗服务项目核定价差。通过对比</w:t>
      </w:r>
      <w:r>
        <w:rPr>
          <w:rFonts w:ascii="仿宋_GB2312" w:eastAsia="仿宋_GB2312" w:hAnsi="仿宋_GB2312" w:cs="仿宋_GB2312" w:hint="eastAsia"/>
          <w:sz w:val="32"/>
          <w:szCs w:val="40"/>
        </w:rPr>
        <w:t>2021</w:t>
      </w:r>
      <w:r>
        <w:rPr>
          <w:rFonts w:ascii="仿宋_GB2312" w:eastAsia="仿宋_GB2312" w:hAnsi="仿宋_GB2312" w:cs="仿宋_GB2312" w:hint="eastAsia"/>
          <w:sz w:val="32"/>
          <w:szCs w:val="40"/>
        </w:rPr>
        <w:t>年项目收费标准与</w:t>
      </w:r>
      <w:r>
        <w:rPr>
          <w:rFonts w:ascii="仿宋_GB2312" w:eastAsia="仿宋_GB2312" w:hAnsi="仿宋_GB2312" w:cs="仿宋_GB2312" w:hint="eastAsia"/>
          <w:sz w:val="32"/>
          <w:szCs w:val="40"/>
        </w:rPr>
        <w:t>2016</w:t>
      </w:r>
      <w:r>
        <w:rPr>
          <w:rFonts w:ascii="仿宋_GB2312" w:eastAsia="仿宋_GB2312" w:hAnsi="仿宋_GB2312" w:cs="仿宋_GB2312" w:hint="eastAsia"/>
          <w:sz w:val="32"/>
          <w:szCs w:val="40"/>
        </w:rPr>
        <w:t>年调整后收费标准，价格变动项目</w:t>
      </w:r>
      <w:r>
        <w:rPr>
          <w:rFonts w:ascii="仿宋_GB2312" w:eastAsia="仿宋_GB2312" w:hAnsi="仿宋_GB2312" w:cs="仿宋_GB2312" w:hint="eastAsia"/>
          <w:sz w:val="32"/>
          <w:szCs w:val="40"/>
        </w:rPr>
        <w:t>900</w:t>
      </w:r>
      <w:r>
        <w:rPr>
          <w:rFonts w:ascii="仿宋_GB2312" w:eastAsia="仿宋_GB2312" w:hAnsi="仿宋_GB2312" w:cs="仿宋_GB2312" w:hint="eastAsia"/>
          <w:sz w:val="32"/>
          <w:szCs w:val="40"/>
        </w:rPr>
        <w:t>余个，其中</w:t>
      </w:r>
      <w:r>
        <w:rPr>
          <w:rFonts w:ascii="仿宋_GB2312" w:eastAsia="仿宋_GB2312" w:hAnsi="仿宋_GB2312" w:cs="仿宋_GB2312" w:hint="eastAsia"/>
          <w:sz w:val="32"/>
          <w:szCs w:val="40"/>
        </w:rPr>
        <w:t>98%</w:t>
      </w:r>
      <w:r>
        <w:rPr>
          <w:rFonts w:ascii="仿宋_GB2312" w:eastAsia="仿宋_GB2312" w:hAnsi="仿宋_GB2312" w:cs="仿宋_GB2312" w:hint="eastAsia"/>
          <w:sz w:val="32"/>
          <w:szCs w:val="40"/>
        </w:rPr>
        <w:t>以上的项目为价格调增，不足</w:t>
      </w:r>
      <w:r>
        <w:rPr>
          <w:rFonts w:ascii="仿宋_GB2312" w:eastAsia="仿宋_GB2312" w:hAnsi="仿宋_GB2312" w:cs="仿宋_GB2312" w:hint="eastAsia"/>
          <w:sz w:val="32"/>
          <w:szCs w:val="40"/>
        </w:rPr>
        <w:t>2%</w:t>
      </w:r>
      <w:r>
        <w:rPr>
          <w:rFonts w:ascii="仿宋_GB2312" w:eastAsia="仿宋_GB2312" w:hAnsi="仿宋_GB2312" w:cs="仿宋_GB2312" w:hint="eastAsia"/>
          <w:sz w:val="32"/>
          <w:szCs w:val="40"/>
        </w:rPr>
        <w:t>的项目为价格调减。对于价格调</w:t>
      </w:r>
      <w:r>
        <w:rPr>
          <w:rFonts w:ascii="仿宋_GB2312" w:eastAsia="仿宋_GB2312" w:hAnsi="仿宋_GB2312" w:cs="仿宋_GB2312" w:hint="eastAsia"/>
          <w:sz w:val="32"/>
          <w:szCs w:val="40"/>
        </w:rPr>
        <w:t>增项目不作调整，核定价差仍保留</w:t>
      </w:r>
      <w:r>
        <w:rPr>
          <w:rFonts w:ascii="仿宋_GB2312" w:eastAsia="仿宋_GB2312" w:hAnsi="仿宋_GB2312" w:cs="仿宋_GB2312" w:hint="eastAsia"/>
          <w:sz w:val="32"/>
          <w:szCs w:val="40"/>
        </w:rPr>
        <w:t>2016</w:t>
      </w:r>
      <w:r>
        <w:rPr>
          <w:rFonts w:ascii="仿宋_GB2312" w:eastAsia="仿宋_GB2312" w:hAnsi="仿宋_GB2312" w:cs="仿宋_GB2312" w:hint="eastAsia"/>
          <w:sz w:val="32"/>
          <w:szCs w:val="40"/>
        </w:rPr>
        <w:t>年“调整时价差”；对于价格调低项目，将价格调整为</w:t>
      </w:r>
      <w:r>
        <w:rPr>
          <w:rFonts w:ascii="仿宋_GB2312" w:eastAsia="仿宋_GB2312" w:hAnsi="仿宋_GB2312" w:cs="仿宋_GB2312" w:hint="eastAsia"/>
          <w:sz w:val="32"/>
          <w:szCs w:val="40"/>
        </w:rPr>
        <w:t>2021</w:t>
      </w:r>
      <w:r>
        <w:rPr>
          <w:rFonts w:ascii="仿宋_GB2312" w:eastAsia="仿宋_GB2312" w:hAnsi="仿宋_GB2312" w:cs="仿宋_GB2312" w:hint="eastAsia"/>
          <w:sz w:val="32"/>
          <w:szCs w:val="40"/>
        </w:rPr>
        <w:t>年最新价格，核定价差为</w:t>
      </w:r>
      <w:r>
        <w:rPr>
          <w:rFonts w:ascii="仿宋_GB2312" w:eastAsia="仿宋_GB2312" w:hAnsi="仿宋_GB2312" w:cs="仿宋_GB2312" w:hint="eastAsia"/>
          <w:sz w:val="32"/>
          <w:szCs w:val="40"/>
        </w:rPr>
        <w:t>2021</w:t>
      </w:r>
      <w:r>
        <w:rPr>
          <w:rFonts w:ascii="仿宋_GB2312" w:eastAsia="仿宋_GB2312" w:hAnsi="仿宋_GB2312" w:cs="仿宋_GB2312" w:hint="eastAsia"/>
          <w:sz w:val="32"/>
          <w:szCs w:val="40"/>
        </w:rPr>
        <w:t>年最新价格与取消药品加成前收费标准计算形成“最新价差”（即核定价差为“调整时价差”与“最新价差”的较小值）。</w:t>
      </w:r>
    </w:p>
    <w:p w:rsidR="00A558E2" w:rsidRDefault="0010727B">
      <w:pPr>
        <w:spacing w:line="500" w:lineRule="exact"/>
        <w:jc w:val="center"/>
        <w:rPr>
          <w:rFonts w:ascii="Times New Roman" w:eastAsia="仿宋_GB2312" w:hAnsi="Times New Roman"/>
          <w:b/>
          <w:bCs/>
          <w:kern w:val="0"/>
          <w:sz w:val="24"/>
        </w:rPr>
      </w:pPr>
      <w:r>
        <w:rPr>
          <w:rFonts w:ascii="Times New Roman" w:eastAsia="仿宋_GB2312" w:hAnsi="Times New Roman" w:hint="eastAsia"/>
          <w:b/>
          <w:bCs/>
          <w:kern w:val="0"/>
          <w:sz w:val="24"/>
        </w:rPr>
        <w:t>表</w:t>
      </w:r>
      <w:r>
        <w:rPr>
          <w:rFonts w:ascii="Times New Roman" w:eastAsia="仿宋_GB2312" w:hAnsi="Times New Roman" w:hint="eastAsia"/>
          <w:b/>
          <w:bCs/>
          <w:kern w:val="0"/>
          <w:sz w:val="24"/>
        </w:rPr>
        <w:t xml:space="preserve">1-1 </w:t>
      </w:r>
      <w:r>
        <w:rPr>
          <w:rFonts w:ascii="Times New Roman" w:eastAsia="仿宋_GB2312" w:hAnsi="Times New Roman" w:hint="eastAsia"/>
          <w:b/>
          <w:bCs/>
          <w:kern w:val="0"/>
          <w:sz w:val="24"/>
        </w:rPr>
        <w:t>医疗服务项目价格调整及核定价差情况表</w:t>
      </w:r>
    </w:p>
    <w:tbl>
      <w:tblPr>
        <w:tblW w:w="5752" w:type="pct"/>
        <w:tblInd w:w="-590" w:type="dxa"/>
        <w:tblLayout w:type="fixed"/>
        <w:tblLook w:val="04A0" w:firstRow="1" w:lastRow="0" w:firstColumn="1" w:lastColumn="0" w:noHBand="0" w:noVBand="1"/>
      </w:tblPr>
      <w:tblGrid>
        <w:gridCol w:w="666"/>
        <w:gridCol w:w="593"/>
        <w:gridCol w:w="770"/>
        <w:gridCol w:w="638"/>
        <w:gridCol w:w="787"/>
        <w:gridCol w:w="795"/>
        <w:gridCol w:w="780"/>
        <w:gridCol w:w="759"/>
        <w:gridCol w:w="610"/>
        <w:gridCol w:w="592"/>
        <w:gridCol w:w="600"/>
        <w:gridCol w:w="771"/>
        <w:gridCol w:w="684"/>
        <w:gridCol w:w="759"/>
      </w:tblGrid>
      <w:tr w:rsidR="00A558E2">
        <w:trPr>
          <w:trHeight w:val="343"/>
          <w:tblHeader/>
        </w:trPr>
        <w:tc>
          <w:tcPr>
            <w:tcW w:w="339"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rsidR="00A558E2" w:rsidRDefault="0010727B">
            <w:pPr>
              <w:widowControl/>
              <w:jc w:val="center"/>
              <w:textAlignment w:val="center"/>
              <w:rPr>
                <w:rFonts w:ascii="仿宋_GB2312" w:eastAsia="仿宋_GB2312" w:hAnsi="仿宋_GB2312" w:cs="仿宋_GB2312"/>
                <w:b/>
                <w:bCs/>
                <w:color w:val="000000"/>
                <w:sz w:val="18"/>
                <w:szCs w:val="18"/>
              </w:rPr>
            </w:pPr>
            <w:r>
              <w:rPr>
                <w:rFonts w:ascii="仿宋_GB2312" w:eastAsia="仿宋_GB2312" w:hAnsi="仿宋_GB2312" w:cs="仿宋_GB2312" w:hint="eastAsia"/>
                <w:b/>
                <w:bCs/>
                <w:color w:val="000000"/>
                <w:sz w:val="18"/>
                <w:szCs w:val="18"/>
              </w:rPr>
              <w:t>医院类型</w:t>
            </w:r>
          </w:p>
        </w:tc>
        <w:tc>
          <w:tcPr>
            <w:tcW w:w="302"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rsidR="00A558E2" w:rsidRDefault="0010727B">
            <w:pPr>
              <w:widowControl/>
              <w:jc w:val="center"/>
              <w:textAlignment w:val="center"/>
              <w:rPr>
                <w:rFonts w:ascii="仿宋_GB2312" w:eastAsia="仿宋_GB2312" w:hAnsi="仿宋_GB2312" w:cs="仿宋_GB2312"/>
                <w:b/>
                <w:bCs/>
                <w:color w:val="000000"/>
                <w:sz w:val="18"/>
                <w:szCs w:val="18"/>
              </w:rPr>
            </w:pPr>
            <w:r>
              <w:rPr>
                <w:rFonts w:ascii="仿宋_GB2312" w:eastAsia="仿宋_GB2312" w:hAnsi="仿宋_GB2312" w:cs="仿宋_GB2312" w:hint="eastAsia"/>
                <w:b/>
                <w:bCs/>
                <w:color w:val="000000"/>
                <w:sz w:val="18"/>
                <w:szCs w:val="18"/>
              </w:rPr>
              <w:t>调价项目数量</w:t>
            </w:r>
          </w:p>
        </w:tc>
        <w:tc>
          <w:tcPr>
            <w:tcW w:w="1921" w:type="pct"/>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rsidR="00A558E2" w:rsidRDefault="0010727B">
            <w:pPr>
              <w:widowControl/>
              <w:jc w:val="center"/>
              <w:textAlignment w:val="center"/>
              <w:rPr>
                <w:rFonts w:ascii="仿宋_GB2312" w:eastAsia="仿宋_GB2312" w:hAnsi="仿宋_GB2312" w:cs="仿宋_GB2312"/>
                <w:b/>
                <w:bCs/>
                <w:color w:val="000000"/>
                <w:sz w:val="18"/>
                <w:szCs w:val="18"/>
              </w:rPr>
            </w:pPr>
            <w:r>
              <w:rPr>
                <w:rFonts w:ascii="仿宋_GB2312" w:eastAsia="仿宋_GB2312" w:hAnsi="仿宋_GB2312" w:cs="仿宋_GB2312" w:hint="eastAsia"/>
                <w:b/>
                <w:bCs/>
                <w:color w:val="000000"/>
                <w:sz w:val="18"/>
                <w:szCs w:val="18"/>
              </w:rPr>
              <w:t>2016</w:t>
            </w:r>
            <w:r>
              <w:rPr>
                <w:rFonts w:ascii="仿宋_GB2312" w:eastAsia="仿宋_GB2312" w:hAnsi="仿宋_GB2312" w:cs="仿宋_GB2312" w:hint="eastAsia"/>
                <w:b/>
                <w:bCs/>
                <w:color w:val="000000"/>
                <w:sz w:val="18"/>
                <w:szCs w:val="18"/>
              </w:rPr>
              <w:t>年取消药品加成时价格调整</w:t>
            </w:r>
          </w:p>
        </w:tc>
        <w:tc>
          <w:tcPr>
            <w:tcW w:w="1699" w:type="pct"/>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rsidR="00A558E2" w:rsidRDefault="0010727B">
            <w:pPr>
              <w:widowControl/>
              <w:jc w:val="center"/>
              <w:textAlignment w:val="center"/>
              <w:rPr>
                <w:rFonts w:ascii="仿宋_GB2312" w:eastAsia="仿宋_GB2312" w:hAnsi="仿宋_GB2312" w:cs="仿宋_GB2312"/>
                <w:b/>
                <w:bCs/>
                <w:color w:val="000000"/>
                <w:sz w:val="18"/>
                <w:szCs w:val="18"/>
              </w:rPr>
            </w:pPr>
            <w:r>
              <w:rPr>
                <w:rFonts w:ascii="仿宋_GB2312" w:eastAsia="仿宋_GB2312" w:hAnsi="仿宋_GB2312" w:cs="仿宋_GB2312" w:hint="eastAsia"/>
                <w:b/>
                <w:bCs/>
                <w:color w:val="000000"/>
                <w:sz w:val="18"/>
                <w:szCs w:val="18"/>
              </w:rPr>
              <w:t>截至</w:t>
            </w:r>
            <w:r>
              <w:rPr>
                <w:rFonts w:ascii="仿宋_GB2312" w:eastAsia="仿宋_GB2312" w:hAnsi="仿宋_GB2312" w:cs="仿宋_GB2312" w:hint="eastAsia"/>
                <w:b/>
                <w:bCs/>
                <w:color w:val="000000"/>
                <w:sz w:val="18"/>
                <w:szCs w:val="18"/>
              </w:rPr>
              <w:t>2021</w:t>
            </w:r>
            <w:r>
              <w:rPr>
                <w:rFonts w:ascii="仿宋_GB2312" w:eastAsia="仿宋_GB2312" w:hAnsi="仿宋_GB2312" w:cs="仿宋_GB2312" w:hint="eastAsia"/>
                <w:b/>
                <w:bCs/>
                <w:color w:val="000000"/>
                <w:sz w:val="18"/>
                <w:szCs w:val="18"/>
              </w:rPr>
              <w:t>年价格</w:t>
            </w:r>
            <w:r>
              <w:rPr>
                <w:rFonts w:ascii="仿宋_GB2312" w:eastAsia="仿宋_GB2312" w:hAnsi="仿宋_GB2312" w:cs="仿宋_GB2312" w:hint="eastAsia"/>
                <w:b/>
                <w:bCs/>
                <w:color w:val="000000"/>
                <w:sz w:val="18"/>
                <w:szCs w:val="18"/>
              </w:rPr>
              <w:t>调整</w:t>
            </w:r>
          </w:p>
        </w:tc>
        <w:tc>
          <w:tcPr>
            <w:tcW w:w="736"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rsidR="00A558E2" w:rsidRDefault="0010727B">
            <w:pPr>
              <w:widowControl/>
              <w:jc w:val="center"/>
              <w:textAlignment w:val="center"/>
              <w:rPr>
                <w:rFonts w:ascii="仿宋_GB2312" w:eastAsia="仿宋_GB2312" w:hAnsi="仿宋_GB2312" w:cs="仿宋_GB2312"/>
                <w:b/>
                <w:bCs/>
                <w:color w:val="000000"/>
                <w:sz w:val="18"/>
                <w:szCs w:val="18"/>
              </w:rPr>
            </w:pPr>
            <w:r>
              <w:rPr>
                <w:rFonts w:ascii="仿宋_GB2312" w:eastAsia="仿宋_GB2312" w:hAnsi="仿宋_GB2312" w:cs="仿宋_GB2312" w:hint="eastAsia"/>
                <w:b/>
                <w:bCs/>
                <w:color w:val="000000"/>
                <w:sz w:val="18"/>
                <w:szCs w:val="18"/>
              </w:rPr>
              <w:t>核定价差</w:t>
            </w:r>
          </w:p>
        </w:tc>
      </w:tr>
      <w:tr w:rsidR="00A558E2">
        <w:trPr>
          <w:trHeight w:val="90"/>
          <w:tblHeader/>
        </w:trPr>
        <w:tc>
          <w:tcPr>
            <w:tcW w:w="339" w:type="pct"/>
            <w:vMerge/>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rsidR="00A558E2" w:rsidRDefault="00A558E2">
            <w:pPr>
              <w:widowControl/>
              <w:jc w:val="center"/>
              <w:textAlignment w:val="center"/>
              <w:rPr>
                <w:rFonts w:ascii="仿宋_GB2312" w:eastAsia="仿宋_GB2312" w:hAnsi="仿宋_GB2312" w:cs="仿宋_GB2312"/>
                <w:b/>
                <w:bCs/>
                <w:color w:val="000000"/>
                <w:sz w:val="18"/>
                <w:szCs w:val="18"/>
              </w:rPr>
            </w:pPr>
          </w:p>
        </w:tc>
        <w:tc>
          <w:tcPr>
            <w:tcW w:w="302" w:type="pct"/>
            <w:vMerge/>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rsidR="00A558E2" w:rsidRDefault="00A558E2">
            <w:pPr>
              <w:widowControl/>
              <w:jc w:val="center"/>
              <w:textAlignment w:val="center"/>
              <w:rPr>
                <w:rFonts w:ascii="仿宋_GB2312" w:eastAsia="仿宋_GB2312" w:hAnsi="仿宋_GB2312" w:cs="仿宋_GB2312"/>
                <w:b/>
                <w:bCs/>
                <w:color w:val="000000"/>
                <w:sz w:val="18"/>
                <w:szCs w:val="18"/>
              </w:rPr>
            </w:pPr>
          </w:p>
        </w:tc>
        <w:tc>
          <w:tcPr>
            <w:tcW w:w="392"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rsidR="00A558E2" w:rsidRDefault="0010727B">
            <w:pPr>
              <w:widowControl/>
              <w:jc w:val="center"/>
              <w:textAlignment w:val="center"/>
              <w:rPr>
                <w:rFonts w:ascii="仿宋_GB2312" w:eastAsia="仿宋_GB2312" w:hAnsi="仿宋_GB2312" w:cs="仿宋_GB2312"/>
                <w:b/>
                <w:bCs/>
                <w:color w:val="000000"/>
                <w:sz w:val="18"/>
                <w:szCs w:val="18"/>
              </w:rPr>
            </w:pPr>
            <w:r>
              <w:rPr>
                <w:rFonts w:ascii="仿宋_GB2312" w:eastAsia="仿宋_GB2312" w:hAnsi="仿宋_GB2312" w:cs="仿宋_GB2312" w:hint="eastAsia"/>
                <w:b/>
                <w:bCs/>
                <w:color w:val="000000"/>
                <w:sz w:val="18"/>
                <w:szCs w:val="18"/>
              </w:rPr>
              <w:t>价格无变动项目</w:t>
            </w:r>
          </w:p>
        </w:tc>
        <w:tc>
          <w:tcPr>
            <w:tcW w:w="325"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rsidR="00A558E2" w:rsidRDefault="0010727B">
            <w:pPr>
              <w:widowControl/>
              <w:jc w:val="center"/>
              <w:textAlignment w:val="center"/>
              <w:rPr>
                <w:rFonts w:ascii="仿宋_GB2312" w:eastAsia="仿宋_GB2312" w:hAnsi="仿宋_GB2312" w:cs="仿宋_GB2312"/>
                <w:b/>
                <w:bCs/>
                <w:color w:val="000000"/>
                <w:sz w:val="18"/>
                <w:szCs w:val="18"/>
              </w:rPr>
            </w:pPr>
            <w:r>
              <w:rPr>
                <w:rFonts w:ascii="仿宋_GB2312" w:eastAsia="仿宋_GB2312" w:hAnsi="仿宋_GB2312" w:cs="仿宋_GB2312" w:hint="eastAsia"/>
                <w:b/>
                <w:bCs/>
                <w:color w:val="000000"/>
                <w:sz w:val="18"/>
                <w:szCs w:val="18"/>
              </w:rPr>
              <w:t>价格变动项目</w:t>
            </w:r>
          </w:p>
        </w:tc>
        <w:tc>
          <w:tcPr>
            <w:tcW w:w="401"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rsidR="00A558E2" w:rsidRDefault="0010727B">
            <w:pPr>
              <w:widowControl/>
              <w:jc w:val="center"/>
              <w:textAlignment w:val="center"/>
              <w:rPr>
                <w:rFonts w:ascii="仿宋_GB2312" w:eastAsia="仿宋_GB2312" w:hAnsi="仿宋_GB2312" w:cs="仿宋_GB2312"/>
                <w:b/>
                <w:bCs/>
                <w:color w:val="000000"/>
                <w:sz w:val="18"/>
                <w:szCs w:val="18"/>
              </w:rPr>
            </w:pPr>
            <w:r>
              <w:rPr>
                <w:rFonts w:ascii="仿宋_GB2312" w:eastAsia="仿宋_GB2312" w:hAnsi="仿宋_GB2312" w:cs="仿宋_GB2312" w:hint="eastAsia"/>
                <w:b/>
                <w:bCs/>
                <w:color w:val="000000"/>
                <w:sz w:val="18"/>
                <w:szCs w:val="18"/>
              </w:rPr>
              <w:t>其中：价格调增项目</w:t>
            </w:r>
          </w:p>
        </w:tc>
        <w:tc>
          <w:tcPr>
            <w:tcW w:w="405"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rsidR="00A558E2" w:rsidRDefault="0010727B">
            <w:pPr>
              <w:widowControl/>
              <w:jc w:val="center"/>
              <w:textAlignment w:val="center"/>
              <w:rPr>
                <w:rFonts w:ascii="仿宋_GB2312" w:eastAsia="仿宋_GB2312" w:hAnsi="仿宋_GB2312" w:cs="仿宋_GB2312"/>
                <w:b/>
                <w:bCs/>
                <w:color w:val="000000"/>
                <w:sz w:val="18"/>
                <w:szCs w:val="18"/>
              </w:rPr>
            </w:pPr>
            <w:r>
              <w:rPr>
                <w:rFonts w:ascii="仿宋_GB2312" w:eastAsia="仿宋_GB2312" w:hAnsi="仿宋_GB2312" w:cs="仿宋_GB2312" w:hint="eastAsia"/>
                <w:b/>
                <w:bCs/>
                <w:color w:val="000000"/>
                <w:sz w:val="18"/>
                <w:szCs w:val="18"/>
              </w:rPr>
              <w:t>其中：价格调减项目</w:t>
            </w:r>
          </w:p>
        </w:tc>
        <w:tc>
          <w:tcPr>
            <w:tcW w:w="396"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rsidR="00A558E2" w:rsidRDefault="0010727B">
            <w:pPr>
              <w:widowControl/>
              <w:jc w:val="center"/>
              <w:textAlignment w:val="center"/>
              <w:rPr>
                <w:rFonts w:ascii="仿宋_GB2312" w:eastAsia="仿宋_GB2312" w:hAnsi="仿宋_GB2312" w:cs="仿宋_GB2312"/>
                <w:b/>
                <w:bCs/>
                <w:color w:val="000000"/>
                <w:sz w:val="18"/>
                <w:szCs w:val="18"/>
              </w:rPr>
            </w:pPr>
            <w:r>
              <w:rPr>
                <w:rFonts w:ascii="仿宋_GB2312" w:eastAsia="仿宋_GB2312" w:hAnsi="仿宋_GB2312" w:cs="仿宋_GB2312" w:hint="eastAsia"/>
                <w:b/>
                <w:bCs/>
                <w:color w:val="000000"/>
                <w:sz w:val="18"/>
                <w:szCs w:val="18"/>
              </w:rPr>
              <w:t>市场调节价</w:t>
            </w:r>
            <w:r>
              <w:rPr>
                <w:rFonts w:ascii="仿宋_GB2312" w:eastAsia="仿宋_GB2312" w:hAnsi="仿宋_GB2312" w:cs="仿宋_GB2312" w:hint="eastAsia"/>
                <w:b/>
                <w:bCs/>
                <w:color w:val="000000"/>
                <w:sz w:val="18"/>
                <w:szCs w:val="18"/>
              </w:rPr>
              <w:t>项目</w:t>
            </w:r>
          </w:p>
        </w:tc>
        <w:tc>
          <w:tcPr>
            <w:tcW w:w="387"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rsidR="00A558E2" w:rsidRDefault="0010727B">
            <w:pPr>
              <w:widowControl/>
              <w:jc w:val="center"/>
              <w:textAlignment w:val="center"/>
              <w:rPr>
                <w:rFonts w:ascii="仿宋_GB2312" w:eastAsia="仿宋_GB2312" w:hAnsi="仿宋_GB2312" w:cs="仿宋_GB2312"/>
                <w:b/>
                <w:bCs/>
                <w:color w:val="000000"/>
                <w:sz w:val="18"/>
                <w:szCs w:val="18"/>
              </w:rPr>
            </w:pPr>
            <w:r>
              <w:rPr>
                <w:rFonts w:ascii="仿宋_GB2312" w:eastAsia="仿宋_GB2312" w:hAnsi="仿宋_GB2312" w:cs="仿宋_GB2312" w:hint="eastAsia"/>
                <w:b/>
                <w:bCs/>
                <w:color w:val="000000"/>
                <w:sz w:val="18"/>
                <w:szCs w:val="18"/>
              </w:rPr>
              <w:t>价格无变动项目</w:t>
            </w:r>
          </w:p>
        </w:tc>
        <w:tc>
          <w:tcPr>
            <w:tcW w:w="311"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rsidR="00A558E2" w:rsidRDefault="0010727B">
            <w:pPr>
              <w:widowControl/>
              <w:jc w:val="center"/>
              <w:textAlignment w:val="center"/>
              <w:rPr>
                <w:rFonts w:ascii="仿宋_GB2312" w:eastAsia="仿宋_GB2312" w:hAnsi="仿宋_GB2312" w:cs="仿宋_GB2312"/>
                <w:b/>
                <w:bCs/>
                <w:color w:val="000000"/>
                <w:sz w:val="18"/>
                <w:szCs w:val="18"/>
              </w:rPr>
            </w:pPr>
            <w:r>
              <w:rPr>
                <w:rFonts w:ascii="仿宋_GB2312" w:eastAsia="仿宋_GB2312" w:hAnsi="仿宋_GB2312" w:cs="仿宋_GB2312" w:hint="eastAsia"/>
                <w:b/>
                <w:bCs/>
                <w:color w:val="000000"/>
                <w:sz w:val="18"/>
                <w:szCs w:val="18"/>
              </w:rPr>
              <w:t>价格变动项目</w:t>
            </w:r>
          </w:p>
        </w:tc>
        <w:tc>
          <w:tcPr>
            <w:tcW w:w="302"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rsidR="00A558E2" w:rsidRDefault="0010727B">
            <w:pPr>
              <w:widowControl/>
              <w:jc w:val="center"/>
              <w:textAlignment w:val="center"/>
              <w:rPr>
                <w:rFonts w:ascii="仿宋_GB2312" w:eastAsia="仿宋_GB2312" w:hAnsi="仿宋_GB2312" w:cs="仿宋_GB2312"/>
                <w:b/>
                <w:bCs/>
                <w:color w:val="000000"/>
                <w:sz w:val="18"/>
                <w:szCs w:val="18"/>
              </w:rPr>
            </w:pPr>
            <w:r>
              <w:rPr>
                <w:rFonts w:ascii="仿宋_GB2312" w:eastAsia="仿宋_GB2312" w:hAnsi="仿宋_GB2312" w:cs="仿宋_GB2312" w:hint="eastAsia"/>
                <w:b/>
                <w:bCs/>
                <w:color w:val="000000"/>
                <w:sz w:val="18"/>
                <w:szCs w:val="18"/>
              </w:rPr>
              <w:t>价格调增项目</w:t>
            </w:r>
          </w:p>
        </w:tc>
        <w:tc>
          <w:tcPr>
            <w:tcW w:w="306"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rsidR="00A558E2" w:rsidRDefault="0010727B">
            <w:pPr>
              <w:widowControl/>
              <w:jc w:val="center"/>
              <w:textAlignment w:val="center"/>
              <w:rPr>
                <w:rFonts w:ascii="仿宋_GB2312" w:eastAsia="仿宋_GB2312" w:hAnsi="仿宋_GB2312" w:cs="仿宋_GB2312"/>
                <w:b/>
                <w:bCs/>
                <w:color w:val="000000"/>
                <w:sz w:val="18"/>
                <w:szCs w:val="18"/>
              </w:rPr>
            </w:pPr>
            <w:r>
              <w:rPr>
                <w:rFonts w:ascii="仿宋_GB2312" w:eastAsia="仿宋_GB2312" w:hAnsi="仿宋_GB2312" w:cs="仿宋_GB2312" w:hint="eastAsia"/>
                <w:b/>
                <w:bCs/>
                <w:color w:val="000000"/>
                <w:sz w:val="18"/>
                <w:szCs w:val="18"/>
              </w:rPr>
              <w:t>价格调减项目</w:t>
            </w:r>
          </w:p>
        </w:tc>
        <w:tc>
          <w:tcPr>
            <w:tcW w:w="392"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rsidR="00A558E2" w:rsidRDefault="0010727B">
            <w:pPr>
              <w:widowControl/>
              <w:jc w:val="center"/>
              <w:textAlignment w:val="center"/>
              <w:rPr>
                <w:rFonts w:ascii="仿宋_GB2312" w:eastAsia="仿宋_GB2312" w:hAnsi="仿宋_GB2312" w:cs="仿宋_GB2312"/>
                <w:b/>
                <w:bCs/>
                <w:color w:val="000000"/>
                <w:sz w:val="18"/>
                <w:szCs w:val="18"/>
              </w:rPr>
            </w:pPr>
            <w:r>
              <w:rPr>
                <w:rFonts w:ascii="仿宋_GB2312" w:eastAsia="仿宋_GB2312" w:hAnsi="仿宋_GB2312" w:cs="仿宋_GB2312" w:hint="eastAsia"/>
                <w:b/>
                <w:bCs/>
                <w:color w:val="000000"/>
                <w:sz w:val="18"/>
                <w:szCs w:val="18"/>
              </w:rPr>
              <w:t>市场调节价</w:t>
            </w:r>
            <w:r>
              <w:rPr>
                <w:rFonts w:ascii="仿宋_GB2312" w:eastAsia="仿宋_GB2312" w:hAnsi="仿宋_GB2312" w:cs="仿宋_GB2312" w:hint="eastAsia"/>
                <w:b/>
                <w:bCs/>
                <w:color w:val="000000"/>
                <w:sz w:val="18"/>
                <w:szCs w:val="18"/>
              </w:rPr>
              <w:t>项目</w:t>
            </w:r>
          </w:p>
        </w:tc>
        <w:tc>
          <w:tcPr>
            <w:tcW w:w="349"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rsidR="00A558E2" w:rsidRDefault="0010727B">
            <w:pPr>
              <w:widowControl/>
              <w:jc w:val="center"/>
              <w:textAlignment w:val="center"/>
              <w:rPr>
                <w:rFonts w:ascii="仿宋_GB2312" w:eastAsia="仿宋_GB2312" w:hAnsi="仿宋_GB2312" w:cs="仿宋_GB2312"/>
                <w:b/>
                <w:bCs/>
                <w:color w:val="000000"/>
                <w:sz w:val="18"/>
                <w:szCs w:val="18"/>
              </w:rPr>
            </w:pPr>
            <w:r>
              <w:rPr>
                <w:rFonts w:ascii="仿宋_GB2312" w:eastAsia="仿宋_GB2312" w:hAnsi="仿宋_GB2312" w:cs="仿宋_GB2312" w:hint="eastAsia"/>
                <w:b/>
                <w:bCs/>
                <w:color w:val="000000"/>
                <w:sz w:val="18"/>
                <w:szCs w:val="18"/>
              </w:rPr>
              <w:t>取最小值项目</w:t>
            </w:r>
          </w:p>
        </w:tc>
        <w:tc>
          <w:tcPr>
            <w:tcW w:w="387"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rsidR="00A558E2" w:rsidRDefault="0010727B">
            <w:pPr>
              <w:widowControl/>
              <w:jc w:val="center"/>
              <w:textAlignment w:val="center"/>
              <w:rPr>
                <w:rFonts w:ascii="仿宋_GB2312" w:eastAsia="仿宋_GB2312" w:hAnsi="仿宋_GB2312" w:cs="仿宋_GB2312"/>
                <w:b/>
                <w:bCs/>
                <w:color w:val="000000"/>
                <w:sz w:val="18"/>
                <w:szCs w:val="18"/>
              </w:rPr>
            </w:pPr>
            <w:r>
              <w:rPr>
                <w:rFonts w:ascii="仿宋_GB2312" w:eastAsia="仿宋_GB2312" w:hAnsi="仿宋_GB2312" w:cs="仿宋_GB2312" w:hint="eastAsia"/>
                <w:b/>
                <w:bCs/>
                <w:color w:val="000000"/>
                <w:sz w:val="18"/>
                <w:szCs w:val="18"/>
              </w:rPr>
              <w:t>非取最小值项目</w:t>
            </w:r>
          </w:p>
        </w:tc>
      </w:tr>
      <w:tr w:rsidR="00A558E2">
        <w:trPr>
          <w:trHeight w:val="169"/>
        </w:trPr>
        <w:tc>
          <w:tcPr>
            <w:tcW w:w="339" w:type="pct"/>
            <w:tcBorders>
              <w:top w:val="single" w:sz="4" w:space="0" w:color="auto"/>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sz w:val="24"/>
                <w:szCs w:val="32"/>
              </w:rPr>
            </w:pPr>
            <w:r>
              <w:rPr>
                <w:rFonts w:ascii="仿宋_GB2312" w:eastAsia="仿宋_GB2312" w:hAnsi="仿宋_GB2312" w:cs="仿宋_GB2312" w:hint="eastAsia"/>
                <w:color w:val="000000"/>
                <w:sz w:val="18"/>
                <w:szCs w:val="18"/>
              </w:rPr>
              <w:t>三级医院</w:t>
            </w:r>
          </w:p>
        </w:tc>
        <w:tc>
          <w:tcPr>
            <w:tcW w:w="302" w:type="pct"/>
            <w:tcBorders>
              <w:top w:val="single" w:sz="4" w:space="0" w:color="auto"/>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8847</w:t>
            </w:r>
          </w:p>
        </w:tc>
        <w:tc>
          <w:tcPr>
            <w:tcW w:w="392" w:type="pct"/>
            <w:tcBorders>
              <w:top w:val="single" w:sz="4" w:space="0" w:color="auto"/>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34</w:t>
            </w:r>
          </w:p>
        </w:tc>
        <w:tc>
          <w:tcPr>
            <w:tcW w:w="325" w:type="pct"/>
            <w:tcBorders>
              <w:top w:val="single" w:sz="4" w:space="0" w:color="auto"/>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8749</w:t>
            </w:r>
          </w:p>
        </w:tc>
        <w:tc>
          <w:tcPr>
            <w:tcW w:w="401" w:type="pct"/>
            <w:tcBorders>
              <w:top w:val="single" w:sz="4" w:space="0" w:color="auto"/>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8724</w:t>
            </w:r>
          </w:p>
        </w:tc>
        <w:tc>
          <w:tcPr>
            <w:tcW w:w="405" w:type="pct"/>
            <w:tcBorders>
              <w:top w:val="single" w:sz="4" w:space="0" w:color="auto"/>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25</w:t>
            </w:r>
          </w:p>
        </w:tc>
        <w:tc>
          <w:tcPr>
            <w:tcW w:w="396" w:type="pct"/>
            <w:tcBorders>
              <w:top w:val="single" w:sz="4" w:space="0" w:color="auto"/>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64</w:t>
            </w:r>
          </w:p>
        </w:tc>
        <w:tc>
          <w:tcPr>
            <w:tcW w:w="387" w:type="pct"/>
            <w:tcBorders>
              <w:top w:val="single" w:sz="4" w:space="0" w:color="auto"/>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7781</w:t>
            </w:r>
          </w:p>
        </w:tc>
        <w:tc>
          <w:tcPr>
            <w:tcW w:w="311" w:type="pct"/>
            <w:tcBorders>
              <w:top w:val="single" w:sz="4" w:space="0" w:color="auto"/>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983</w:t>
            </w:r>
          </w:p>
        </w:tc>
        <w:tc>
          <w:tcPr>
            <w:tcW w:w="302" w:type="pct"/>
            <w:tcBorders>
              <w:top w:val="single" w:sz="4" w:space="0" w:color="auto"/>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968</w:t>
            </w:r>
          </w:p>
        </w:tc>
        <w:tc>
          <w:tcPr>
            <w:tcW w:w="306" w:type="pct"/>
            <w:tcBorders>
              <w:top w:val="single" w:sz="4" w:space="0" w:color="auto"/>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15</w:t>
            </w:r>
          </w:p>
        </w:tc>
        <w:tc>
          <w:tcPr>
            <w:tcW w:w="392" w:type="pct"/>
            <w:tcBorders>
              <w:top w:val="single" w:sz="4" w:space="0" w:color="auto"/>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83</w:t>
            </w:r>
          </w:p>
        </w:tc>
        <w:tc>
          <w:tcPr>
            <w:tcW w:w="349" w:type="pct"/>
            <w:tcBorders>
              <w:top w:val="single" w:sz="4" w:space="0" w:color="auto"/>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8810</w:t>
            </w:r>
          </w:p>
        </w:tc>
        <w:tc>
          <w:tcPr>
            <w:tcW w:w="387" w:type="pct"/>
            <w:tcBorders>
              <w:top w:val="single" w:sz="4" w:space="0" w:color="auto"/>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37</w:t>
            </w:r>
          </w:p>
        </w:tc>
      </w:tr>
      <w:tr w:rsidR="00A558E2">
        <w:trPr>
          <w:trHeight w:val="337"/>
        </w:trPr>
        <w:tc>
          <w:tcPr>
            <w:tcW w:w="3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二级医院</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8847</w:t>
            </w:r>
          </w:p>
        </w:tc>
        <w:tc>
          <w:tcPr>
            <w:tcW w:w="3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53</w:t>
            </w:r>
          </w:p>
        </w:tc>
        <w:tc>
          <w:tcPr>
            <w:tcW w:w="3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8730</w:t>
            </w:r>
          </w:p>
        </w:tc>
        <w:tc>
          <w:tcPr>
            <w:tcW w:w="4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8699</w:t>
            </w:r>
          </w:p>
        </w:tc>
        <w:tc>
          <w:tcPr>
            <w:tcW w:w="4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31</w:t>
            </w:r>
          </w:p>
        </w:tc>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64</w:t>
            </w:r>
          </w:p>
        </w:tc>
        <w:tc>
          <w:tcPr>
            <w:tcW w:w="3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7854</w:t>
            </w:r>
          </w:p>
        </w:tc>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910</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899</w:t>
            </w:r>
          </w:p>
        </w:tc>
        <w:tc>
          <w:tcPr>
            <w:tcW w:w="3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11</w:t>
            </w:r>
          </w:p>
        </w:tc>
        <w:tc>
          <w:tcPr>
            <w:tcW w:w="3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83</w:t>
            </w:r>
          </w:p>
        </w:tc>
        <w:tc>
          <w:tcPr>
            <w:tcW w:w="3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8812</w:t>
            </w:r>
          </w:p>
        </w:tc>
        <w:tc>
          <w:tcPr>
            <w:tcW w:w="3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35</w:t>
            </w:r>
          </w:p>
        </w:tc>
      </w:tr>
    </w:tbl>
    <w:p w:rsidR="00A558E2" w:rsidRDefault="0010727B">
      <w:pPr>
        <w:spacing w:line="280" w:lineRule="exact"/>
        <w:rPr>
          <w:rFonts w:ascii="仿宋_GB2312" w:eastAsia="仿宋_GB2312" w:hAnsi="仿宋_GB2312" w:cs="仿宋_GB2312"/>
        </w:rPr>
      </w:pPr>
      <w:r>
        <w:rPr>
          <w:rFonts w:ascii="仿宋_GB2312" w:eastAsia="仿宋_GB2312" w:hAnsi="仿宋_GB2312" w:cs="仿宋_GB2312" w:hint="eastAsia"/>
        </w:rPr>
        <w:t>注：</w:t>
      </w:r>
      <w:r>
        <w:rPr>
          <w:rFonts w:ascii="仿宋_GB2312" w:eastAsia="仿宋_GB2312" w:hAnsi="仿宋_GB2312" w:cs="仿宋_GB2312" w:hint="eastAsia"/>
        </w:rPr>
        <w:t>1.</w:t>
      </w:r>
      <w:r>
        <w:rPr>
          <w:rFonts w:ascii="仿宋_GB2312" w:eastAsia="仿宋_GB2312" w:hAnsi="仿宋_GB2312" w:cs="仿宋_GB2312" w:hint="eastAsia"/>
        </w:rPr>
        <w:t>取消药品加成时价格调整：指</w:t>
      </w:r>
      <w:r>
        <w:rPr>
          <w:rFonts w:ascii="仿宋_GB2312" w:eastAsia="仿宋_GB2312" w:hAnsi="仿宋_GB2312" w:cs="仿宋_GB2312" w:hint="eastAsia"/>
        </w:rPr>
        <w:t>2016</w:t>
      </w:r>
      <w:r>
        <w:rPr>
          <w:rFonts w:ascii="仿宋_GB2312" w:eastAsia="仿宋_GB2312" w:hAnsi="仿宋_GB2312" w:cs="仿宋_GB2312" w:hint="eastAsia"/>
        </w:rPr>
        <w:t>年取消药品加成前后收费标准的变动情况。</w:t>
      </w:r>
    </w:p>
    <w:p w:rsidR="00A558E2" w:rsidRDefault="0010727B">
      <w:pPr>
        <w:pStyle w:val="a0"/>
        <w:ind w:firstLineChars="200" w:firstLine="420"/>
        <w:rPr>
          <w:rFonts w:ascii="仿宋_GB2312" w:eastAsia="仿宋_GB2312" w:hAnsi="仿宋_GB2312" w:cs="仿宋_GB2312"/>
          <w:sz w:val="21"/>
        </w:rPr>
      </w:pPr>
      <w:r>
        <w:rPr>
          <w:rFonts w:ascii="仿宋_GB2312" w:eastAsia="仿宋_GB2312" w:hAnsi="仿宋_GB2312" w:cs="仿宋_GB2312" w:hint="eastAsia"/>
          <w:sz w:val="21"/>
        </w:rPr>
        <w:t>2.</w:t>
      </w:r>
      <w:r>
        <w:rPr>
          <w:rFonts w:ascii="仿宋_GB2312" w:eastAsia="仿宋_GB2312" w:hAnsi="仿宋_GB2312" w:cs="仿宋_GB2312" w:hint="eastAsia"/>
          <w:sz w:val="21"/>
        </w:rPr>
        <w:t>截至</w:t>
      </w:r>
      <w:r>
        <w:rPr>
          <w:rFonts w:ascii="仿宋_GB2312" w:eastAsia="仿宋_GB2312" w:hAnsi="仿宋_GB2312" w:cs="仿宋_GB2312" w:hint="eastAsia"/>
          <w:sz w:val="21"/>
        </w:rPr>
        <w:t>2021</w:t>
      </w:r>
      <w:r>
        <w:rPr>
          <w:rFonts w:ascii="仿宋_GB2312" w:eastAsia="仿宋_GB2312" w:hAnsi="仿宋_GB2312" w:cs="仿宋_GB2312" w:hint="eastAsia"/>
          <w:sz w:val="21"/>
        </w:rPr>
        <w:t>年价格调整：指</w:t>
      </w:r>
      <w:r>
        <w:rPr>
          <w:rFonts w:ascii="仿宋_GB2312" w:eastAsia="仿宋_GB2312" w:hAnsi="仿宋_GB2312" w:cs="仿宋_GB2312" w:hint="eastAsia"/>
          <w:sz w:val="21"/>
        </w:rPr>
        <w:t>2021</w:t>
      </w:r>
      <w:r>
        <w:rPr>
          <w:rFonts w:ascii="仿宋_GB2312" w:eastAsia="仿宋_GB2312" w:hAnsi="仿宋_GB2312" w:cs="仿宋_GB2312" w:hint="eastAsia"/>
          <w:sz w:val="21"/>
        </w:rPr>
        <w:t>年初收费标准与</w:t>
      </w:r>
      <w:r>
        <w:rPr>
          <w:rFonts w:ascii="仿宋_GB2312" w:eastAsia="仿宋_GB2312" w:hAnsi="仿宋_GB2312" w:cs="仿宋_GB2312" w:hint="eastAsia"/>
          <w:sz w:val="21"/>
        </w:rPr>
        <w:t>2016</w:t>
      </w:r>
      <w:r>
        <w:rPr>
          <w:rFonts w:ascii="仿宋_GB2312" w:eastAsia="仿宋_GB2312" w:hAnsi="仿宋_GB2312" w:cs="仿宋_GB2312" w:hint="eastAsia"/>
          <w:sz w:val="21"/>
        </w:rPr>
        <w:t>年调整后收费标准的变动情况。</w:t>
      </w:r>
    </w:p>
    <w:p w:rsidR="00A558E2" w:rsidRDefault="0010727B">
      <w:pPr>
        <w:spacing w:line="280" w:lineRule="exact"/>
        <w:ind w:firstLineChars="200" w:firstLine="420"/>
        <w:rPr>
          <w:rFonts w:ascii="仿宋_GB2312" w:eastAsia="仿宋_GB2312" w:hAnsi="仿宋_GB2312" w:cs="仿宋_GB2312"/>
        </w:rPr>
      </w:pPr>
      <w:r>
        <w:rPr>
          <w:rFonts w:ascii="仿宋_GB2312" w:eastAsia="仿宋_GB2312" w:hAnsi="仿宋_GB2312" w:cs="仿宋_GB2312" w:hint="eastAsia"/>
        </w:rPr>
        <w:t>3.</w:t>
      </w:r>
      <w:r>
        <w:rPr>
          <w:rFonts w:ascii="仿宋_GB2312" w:eastAsia="仿宋_GB2312" w:hAnsi="仿宋_GB2312" w:cs="仿宋_GB2312" w:hint="eastAsia"/>
        </w:rPr>
        <w:t>取最小值项目：对于价格上涨的项目，价差会变大，选取原价差（不调整价差）；</w:t>
      </w:r>
    </w:p>
    <w:p w:rsidR="00A558E2" w:rsidRDefault="0010727B">
      <w:pPr>
        <w:spacing w:line="280" w:lineRule="exact"/>
        <w:ind w:firstLineChars="1000" w:firstLine="2100"/>
        <w:rPr>
          <w:rFonts w:ascii="仿宋_GB2312" w:eastAsia="仿宋_GB2312" w:hAnsi="仿宋_GB2312" w:cs="仿宋_GB2312"/>
        </w:rPr>
      </w:pPr>
      <w:r>
        <w:rPr>
          <w:rFonts w:ascii="仿宋_GB2312" w:eastAsia="仿宋_GB2312" w:hAnsi="仿宋_GB2312" w:cs="仿宋_GB2312" w:hint="eastAsia"/>
        </w:rPr>
        <w:t>对于价格下降的项目，价差会变小，选择新价差（调整价差）。</w:t>
      </w:r>
    </w:p>
    <w:p w:rsidR="00A558E2" w:rsidRDefault="0010727B">
      <w:pPr>
        <w:spacing w:line="280" w:lineRule="exact"/>
        <w:ind w:firstLineChars="200" w:firstLine="420"/>
        <w:rPr>
          <w:rFonts w:ascii="仿宋_GB2312" w:eastAsia="仿宋_GB2312" w:hAnsi="仿宋_GB2312" w:cs="仿宋_GB2312"/>
        </w:rPr>
      </w:pPr>
      <w:r>
        <w:rPr>
          <w:rFonts w:ascii="仿宋_GB2312" w:eastAsia="仿宋_GB2312" w:hAnsi="仿宋_GB2312" w:cs="仿宋_GB2312" w:hint="eastAsia"/>
        </w:rPr>
        <w:t>4.</w:t>
      </w:r>
      <w:r>
        <w:rPr>
          <w:rFonts w:ascii="仿宋_GB2312" w:eastAsia="仿宋_GB2312" w:hAnsi="仿宋_GB2312" w:cs="仿宋_GB2312"/>
        </w:rPr>
        <w:t>非取最小值项目</w:t>
      </w:r>
      <w:r>
        <w:rPr>
          <w:rFonts w:ascii="仿宋_GB2312" w:eastAsia="仿宋_GB2312" w:hAnsi="仿宋_GB2312" w:cs="仿宋_GB2312" w:hint="eastAsia"/>
        </w:rPr>
        <w:t>：根据专家意见逐个评估形成核定价差。</w:t>
      </w:r>
      <w:r>
        <w:rPr>
          <w:rFonts w:ascii="仿宋_GB2312" w:eastAsia="仿宋_GB2312" w:hAnsi="仿宋_GB2312" w:cs="仿宋_GB2312" w:hint="eastAsia"/>
        </w:rPr>
        <w:t>2016</w:t>
      </w:r>
      <w:r>
        <w:rPr>
          <w:rFonts w:ascii="仿宋_GB2312" w:eastAsia="仿宋_GB2312" w:hAnsi="仿宋_GB2312" w:cs="仿宋_GB2312" w:hint="eastAsia"/>
        </w:rPr>
        <w:t>至</w:t>
      </w:r>
      <w:r>
        <w:rPr>
          <w:rFonts w:ascii="仿宋_GB2312" w:eastAsia="仿宋_GB2312" w:hAnsi="仿宋_GB2312" w:cs="仿宋_GB2312" w:hint="eastAsia"/>
        </w:rPr>
        <w:t>2021</w:t>
      </w:r>
      <w:r>
        <w:rPr>
          <w:rFonts w:ascii="仿宋_GB2312" w:eastAsia="仿宋_GB2312" w:hAnsi="仿宋_GB2312" w:cs="仿宋_GB2312" w:hint="eastAsia"/>
        </w:rPr>
        <w:t>年期间，有</w:t>
      </w:r>
      <w:r>
        <w:rPr>
          <w:rFonts w:ascii="仿宋_GB2312" w:eastAsia="仿宋_GB2312" w:hAnsi="仿宋_GB2312" w:cs="仿宋_GB2312" w:hint="eastAsia"/>
        </w:rPr>
        <w:t>30</w:t>
      </w:r>
      <w:r>
        <w:rPr>
          <w:rFonts w:ascii="仿宋_GB2312" w:eastAsia="仿宋_GB2312" w:hAnsi="仿宋_GB2312" w:cs="仿宋_GB2312" w:hint="eastAsia"/>
        </w:rPr>
        <w:t>多个的项目内涵、计价范围等本质内容发生变化，核定价差未取</w:t>
      </w:r>
      <w:r>
        <w:rPr>
          <w:rFonts w:ascii="仿宋_GB2312" w:eastAsia="仿宋_GB2312" w:hAnsi="仿宋_GB2312" w:cs="仿宋_GB2312" w:hint="eastAsia"/>
        </w:rPr>
        <w:t>2016</w:t>
      </w:r>
      <w:r>
        <w:rPr>
          <w:rFonts w:ascii="仿宋_GB2312" w:eastAsia="仿宋_GB2312" w:hAnsi="仿宋_GB2312" w:cs="仿宋_GB2312" w:hint="eastAsia"/>
        </w:rPr>
        <w:t>年“调整时价差”或</w:t>
      </w:r>
      <w:r>
        <w:rPr>
          <w:rFonts w:ascii="仿宋_GB2312" w:eastAsia="仿宋_GB2312" w:hAnsi="仿宋_GB2312" w:cs="仿宋_GB2312" w:hint="eastAsia"/>
        </w:rPr>
        <w:t>2021</w:t>
      </w:r>
      <w:r>
        <w:rPr>
          <w:rFonts w:ascii="仿宋_GB2312" w:eastAsia="仿宋_GB2312" w:hAnsi="仿宋_GB2312" w:cs="仿宋_GB2312" w:hint="eastAsia"/>
        </w:rPr>
        <w:t>年“最新价差”，而是根据专家意见逐个评估得出核定价差，该部分项目数量较少，占比</w:t>
      </w:r>
      <w:r>
        <w:rPr>
          <w:rFonts w:ascii="仿宋_GB2312" w:eastAsia="仿宋_GB2312" w:hAnsi="仿宋_GB2312" w:cs="仿宋_GB2312" w:hint="eastAsia"/>
        </w:rPr>
        <w:t>0.4%</w:t>
      </w:r>
      <w:r>
        <w:rPr>
          <w:rFonts w:ascii="仿宋_GB2312" w:eastAsia="仿宋_GB2312" w:hAnsi="仿宋_GB2312" w:cs="仿宋_GB2312" w:hint="eastAsia"/>
        </w:rPr>
        <w:t>。</w:t>
      </w:r>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lastRenderedPageBreak/>
        <w:t>②当年工作量：指补助当年度各医疗服务项目实际工作量，由公立医院自行填报工作量后，市卫生健康委员会委托第三方出具</w:t>
      </w:r>
      <w:r>
        <w:rPr>
          <w:rFonts w:ascii="仿宋_GB2312" w:eastAsia="仿宋_GB2312" w:hAnsi="仿宋_GB2312" w:cs="仿宋_GB2312" w:hint="eastAsia"/>
          <w:sz w:val="32"/>
          <w:szCs w:val="40"/>
        </w:rPr>
        <w:t>《药品费及价格补偿情况专项核查报告》，核定实际工作量。</w:t>
      </w:r>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③药品费和中药饮片费：药品费扣除中药饮片费取自《国务院办公厅关于城市公立医院综合改革试点工作的指导意见》（国办发〔</w:t>
      </w:r>
      <w:r>
        <w:rPr>
          <w:rFonts w:ascii="仿宋_GB2312" w:eastAsia="仿宋_GB2312" w:hAnsi="仿宋_GB2312" w:cs="仿宋_GB2312" w:hint="eastAsia"/>
          <w:sz w:val="32"/>
          <w:szCs w:val="40"/>
        </w:rPr>
        <w:t>2015</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38</w:t>
      </w:r>
      <w:r>
        <w:rPr>
          <w:rFonts w:ascii="仿宋_GB2312" w:eastAsia="仿宋_GB2312" w:hAnsi="仿宋_GB2312" w:cs="仿宋_GB2312" w:hint="eastAsia"/>
          <w:sz w:val="32"/>
          <w:szCs w:val="40"/>
        </w:rPr>
        <w:t>号）“探索多种有效方式改革以药补</w:t>
      </w:r>
      <w:proofErr w:type="gramStart"/>
      <w:r>
        <w:rPr>
          <w:rFonts w:ascii="仿宋_GB2312" w:eastAsia="仿宋_GB2312" w:hAnsi="仿宋_GB2312" w:cs="仿宋_GB2312" w:hint="eastAsia"/>
          <w:sz w:val="32"/>
          <w:szCs w:val="40"/>
        </w:rPr>
        <w:t>医</w:t>
      </w:r>
      <w:proofErr w:type="gramEnd"/>
      <w:r>
        <w:rPr>
          <w:rFonts w:ascii="仿宋_GB2312" w:eastAsia="仿宋_GB2312" w:hAnsi="仿宋_GB2312" w:cs="仿宋_GB2312" w:hint="eastAsia"/>
          <w:sz w:val="32"/>
          <w:szCs w:val="40"/>
        </w:rPr>
        <w:t>机制，取消药品加成（中药饮片除外）”。金额取自补助当年度卫生健康财务年报“医院收入费用明细表”中药品收入和中药饮片收入。</w:t>
      </w:r>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④</w:t>
      </w:r>
      <w:r>
        <w:rPr>
          <w:rFonts w:ascii="仿宋_GB2312" w:eastAsia="仿宋_GB2312" w:hAnsi="仿宋_GB2312" w:cs="仿宋_GB2312" w:hint="eastAsia"/>
          <w:sz w:val="32"/>
          <w:szCs w:val="40"/>
        </w:rPr>
        <w:t>15%</w:t>
      </w:r>
      <w:r>
        <w:rPr>
          <w:rFonts w:ascii="仿宋_GB2312" w:eastAsia="仿宋_GB2312" w:hAnsi="仿宋_GB2312" w:cs="仿宋_GB2312" w:hint="eastAsia"/>
          <w:sz w:val="32"/>
          <w:szCs w:val="40"/>
        </w:rPr>
        <w:t>加成收入：即取消药品加成减少收入，依据文件是《关于进一步整顿药品和医疗服务市场价格秩序的意见》（</w:t>
      </w:r>
      <w:proofErr w:type="gramStart"/>
      <w:r>
        <w:rPr>
          <w:rFonts w:ascii="仿宋_GB2312" w:eastAsia="仿宋_GB2312" w:hAnsi="仿宋_GB2312" w:cs="仿宋_GB2312" w:hint="eastAsia"/>
          <w:sz w:val="32"/>
          <w:szCs w:val="40"/>
        </w:rPr>
        <w:t>发改价格</w:t>
      </w:r>
      <w:proofErr w:type="gramEnd"/>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2006</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912</w:t>
      </w:r>
      <w:r>
        <w:rPr>
          <w:rFonts w:ascii="仿宋_GB2312" w:eastAsia="仿宋_GB2312" w:hAnsi="仿宋_GB2312" w:cs="仿宋_GB2312" w:hint="eastAsia"/>
          <w:sz w:val="32"/>
          <w:szCs w:val="40"/>
        </w:rPr>
        <w:t>号）“县及县以上医疗机构销售药品，要严格执</w:t>
      </w:r>
      <w:r>
        <w:rPr>
          <w:rFonts w:ascii="仿宋_GB2312" w:eastAsia="仿宋_GB2312" w:hAnsi="仿宋_GB2312" w:cs="仿宋_GB2312" w:hint="eastAsia"/>
          <w:sz w:val="32"/>
          <w:szCs w:val="40"/>
        </w:rPr>
        <w:t>行以实际购进价为基础，顺加不超过</w:t>
      </w:r>
      <w:r>
        <w:rPr>
          <w:rFonts w:ascii="仿宋_GB2312" w:eastAsia="仿宋_GB2312" w:hAnsi="仿宋_GB2312" w:cs="仿宋_GB2312" w:hint="eastAsia"/>
          <w:sz w:val="32"/>
          <w:szCs w:val="40"/>
        </w:rPr>
        <w:t>15%</w:t>
      </w:r>
      <w:r>
        <w:rPr>
          <w:rFonts w:ascii="仿宋_GB2312" w:eastAsia="仿宋_GB2312" w:hAnsi="仿宋_GB2312" w:cs="仿宋_GB2312" w:hint="eastAsia"/>
          <w:sz w:val="32"/>
          <w:szCs w:val="40"/>
        </w:rPr>
        <w:t>的加价率作价的规定”。</w:t>
      </w:r>
    </w:p>
    <w:p w:rsidR="00A558E2" w:rsidRDefault="0010727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）补助资金分配方式</w:t>
      </w:r>
    </w:p>
    <w:p w:rsidR="00A558E2" w:rsidRDefault="0010727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根据市卫生健康委员会提供的《医院取消药品加成财政补助测算表》梳理，取消药品加成财政补助资金实行两次分配模式，其中二次分配细分为一阶段、二阶段。具体分配方式如下：</w:t>
      </w:r>
    </w:p>
    <w:p w:rsidR="00A558E2" w:rsidRDefault="0010727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①一次分配</w:t>
      </w:r>
    </w:p>
    <w:p w:rsidR="00A558E2" w:rsidRDefault="0010727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按照政策分档标准执行，并对专科医院落实差异化补助政策。其中，对于</w:t>
      </w:r>
      <w:r>
        <w:rPr>
          <w:rFonts w:ascii="仿宋_GB2312" w:eastAsia="仿宋_GB2312" w:hAnsi="仿宋_GB2312" w:cs="仿宋_GB2312" w:hint="eastAsia"/>
          <w:sz w:val="32"/>
          <w:szCs w:val="40"/>
        </w:rPr>
        <w:t>胸科医院、传染病院、精神病院</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家专科医院，在统一落实</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基础补助的前提下，再按医疗服务价</w:t>
      </w:r>
      <w:r>
        <w:rPr>
          <w:rFonts w:ascii="仿宋_GB2312" w:eastAsia="仿宋_GB2312" w:hAnsi="仿宋_GB2312" w:cs="仿宋_GB2312" w:hint="eastAsia"/>
          <w:sz w:val="32"/>
          <w:szCs w:val="32"/>
        </w:rPr>
        <w:lastRenderedPageBreak/>
        <w:t>格补偿率未达到</w:t>
      </w:r>
      <w:r>
        <w:rPr>
          <w:rFonts w:ascii="仿宋_GB2312" w:eastAsia="仿宋_GB2312" w:hAnsi="仿宋_GB2312" w:cs="仿宋_GB2312" w:hint="eastAsia"/>
          <w:sz w:val="32"/>
          <w:szCs w:val="32"/>
        </w:rPr>
        <w:t>80%</w:t>
      </w:r>
      <w:r>
        <w:rPr>
          <w:rFonts w:ascii="仿宋_GB2312" w:eastAsia="仿宋_GB2312" w:hAnsi="仿宋_GB2312" w:cs="仿宋_GB2312" w:hint="eastAsia"/>
          <w:sz w:val="32"/>
          <w:szCs w:val="32"/>
        </w:rPr>
        <w:t>的实际差额增加补助。对于其余</w:t>
      </w: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家公立医院，医疗服务价格补偿率</w:t>
      </w:r>
      <w:r>
        <w:rPr>
          <w:rFonts w:ascii="仿宋_GB2312" w:eastAsia="仿宋_GB2312" w:hAnsi="仿宋_GB2312" w:cs="仿宋_GB2312" w:hint="eastAsia"/>
          <w:sz w:val="32"/>
          <w:szCs w:val="32"/>
        </w:rPr>
        <w:t>90%</w:t>
      </w:r>
      <w:r>
        <w:rPr>
          <w:rFonts w:ascii="仿宋_GB2312" w:eastAsia="仿宋_GB2312" w:hAnsi="仿宋_GB2312" w:cs="仿宋_GB2312" w:hint="eastAsia"/>
          <w:sz w:val="32"/>
          <w:szCs w:val="32"/>
        </w:rPr>
        <w:t>及以上的医院，原则上不予补助；价格补偿率在</w:t>
      </w:r>
      <w:r>
        <w:rPr>
          <w:rFonts w:ascii="仿宋_GB2312" w:eastAsia="仿宋_GB2312" w:hAnsi="仿宋_GB2312" w:cs="仿宋_GB2312" w:hint="eastAsia"/>
          <w:sz w:val="32"/>
          <w:szCs w:val="32"/>
        </w:rPr>
        <w:t>80%</w:t>
      </w:r>
      <w:r>
        <w:rPr>
          <w:rFonts w:ascii="仿宋_GB2312" w:eastAsia="仿宋_GB2312" w:hAnsi="仿宋_GB2312" w:cs="仿宋_GB2312" w:hint="eastAsia"/>
          <w:sz w:val="32"/>
          <w:szCs w:val="32"/>
        </w:rPr>
        <w:t>（含）—</w:t>
      </w:r>
      <w:r>
        <w:rPr>
          <w:rFonts w:ascii="仿宋_GB2312" w:eastAsia="仿宋_GB2312" w:hAnsi="仿宋_GB2312" w:cs="仿宋_GB2312" w:hint="eastAsia"/>
          <w:sz w:val="32"/>
          <w:szCs w:val="32"/>
        </w:rPr>
        <w:t>90%</w:t>
      </w:r>
      <w:r>
        <w:rPr>
          <w:rFonts w:ascii="仿宋_GB2312" w:eastAsia="仿宋_GB2312" w:hAnsi="仿宋_GB2312" w:cs="仿宋_GB2312" w:hint="eastAsia"/>
          <w:sz w:val="32"/>
          <w:szCs w:val="32"/>
        </w:rPr>
        <w:t>的医院，按差额补足至</w:t>
      </w:r>
      <w:r>
        <w:rPr>
          <w:rFonts w:ascii="仿宋_GB2312" w:eastAsia="仿宋_GB2312" w:hAnsi="仿宋_GB2312" w:cs="仿宋_GB2312" w:hint="eastAsia"/>
          <w:sz w:val="32"/>
          <w:szCs w:val="32"/>
        </w:rPr>
        <w:t>90%</w:t>
      </w:r>
      <w:r>
        <w:rPr>
          <w:rFonts w:ascii="仿宋_GB2312" w:eastAsia="仿宋_GB2312" w:hAnsi="仿宋_GB2312" w:cs="仿宋_GB2312" w:hint="eastAsia"/>
          <w:sz w:val="32"/>
          <w:szCs w:val="32"/>
        </w:rPr>
        <w:t>；价格补偿率低于</w:t>
      </w:r>
      <w:r>
        <w:rPr>
          <w:rFonts w:ascii="仿宋_GB2312" w:eastAsia="仿宋_GB2312" w:hAnsi="仿宋_GB2312" w:cs="仿宋_GB2312" w:hint="eastAsia"/>
          <w:sz w:val="32"/>
          <w:szCs w:val="32"/>
        </w:rPr>
        <w:t>80%</w:t>
      </w:r>
      <w:r>
        <w:rPr>
          <w:rFonts w:ascii="仿宋_GB2312" w:eastAsia="仿宋_GB2312" w:hAnsi="仿宋_GB2312" w:cs="仿宋_GB2312" w:hint="eastAsia"/>
          <w:sz w:val="32"/>
          <w:szCs w:val="32"/>
        </w:rPr>
        <w:t>的医院，落实</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财政补助。</w:t>
      </w:r>
    </w:p>
    <w:p w:rsidR="00A558E2" w:rsidRDefault="0010727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②二次分配</w:t>
      </w:r>
    </w:p>
    <w:p w:rsidR="00A558E2" w:rsidRDefault="0010727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一阶段：对一次分配财政补助已足额达到</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的医院，不再纳入二次分配范围；对一次分配补助不足</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的医院，统一补足至</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。二阶段：在完成一阶段补差补助后，其余资金</w:t>
      </w:r>
      <w:r>
        <w:rPr>
          <w:rFonts w:ascii="仿宋_GB2312" w:eastAsia="仿宋_GB2312" w:hAnsi="仿宋_GB2312" w:cs="仿宋_GB2312" w:hint="eastAsia"/>
          <w:sz w:val="32"/>
          <w:szCs w:val="40"/>
        </w:rPr>
        <w:t>以一次分配未获得补助的医院取消药品加成减少收入为</w:t>
      </w:r>
      <w:r>
        <w:rPr>
          <w:rFonts w:ascii="仿宋_GB2312" w:eastAsia="仿宋_GB2312" w:hAnsi="仿宋_GB2312" w:cs="仿宋_GB2312" w:hint="eastAsia"/>
          <w:sz w:val="32"/>
          <w:szCs w:val="40"/>
        </w:rPr>
        <w:t>权重进行加权平均分配</w:t>
      </w:r>
      <w:r>
        <w:rPr>
          <w:rFonts w:ascii="仿宋_GB2312" w:eastAsia="仿宋_GB2312" w:hAnsi="仿宋_GB2312" w:cs="仿宋_GB2312" w:hint="eastAsia"/>
          <w:sz w:val="32"/>
          <w:szCs w:val="32"/>
        </w:rPr>
        <w:t>。</w:t>
      </w:r>
    </w:p>
    <w:p w:rsidR="00A558E2" w:rsidRDefault="0010727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补助资金分配情况</w:t>
      </w:r>
    </w:p>
    <w:p w:rsidR="00A558E2" w:rsidRDefault="0010727B">
      <w:pPr>
        <w:pStyle w:val="a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2024-2025</w:t>
      </w:r>
      <w:r>
        <w:rPr>
          <w:rFonts w:ascii="仿宋_GB2312" w:eastAsia="仿宋_GB2312" w:hAnsi="仿宋_GB2312" w:cs="仿宋_GB2312" w:hint="eastAsia"/>
          <w:sz w:val="32"/>
          <w:szCs w:val="32"/>
        </w:rPr>
        <w:t>年度公立医院取消药品加成补助资金分配情况见表</w:t>
      </w: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1-3</w:t>
      </w:r>
      <w:r>
        <w:rPr>
          <w:rFonts w:ascii="仿宋_GB2312" w:eastAsia="仿宋_GB2312" w:hAnsi="仿宋_GB2312" w:cs="仿宋_GB2312" w:hint="eastAsia"/>
          <w:sz w:val="32"/>
          <w:szCs w:val="32"/>
        </w:rPr>
        <w:t>。</w:t>
      </w:r>
    </w:p>
    <w:p w:rsidR="00A558E2" w:rsidRDefault="00A558E2">
      <w:pPr>
        <w:pStyle w:val="a0"/>
        <w:rPr>
          <w:rFonts w:ascii="仿宋_GB2312" w:eastAsia="仿宋_GB2312" w:hAnsi="仿宋_GB2312" w:cs="仿宋_GB2312"/>
          <w:sz w:val="32"/>
          <w:szCs w:val="32"/>
        </w:rPr>
      </w:pPr>
    </w:p>
    <w:p w:rsidR="00A558E2" w:rsidRDefault="00A558E2">
      <w:pPr>
        <w:pStyle w:val="a0"/>
        <w:rPr>
          <w:rFonts w:ascii="仿宋_GB2312" w:eastAsia="仿宋_GB2312" w:hAnsi="仿宋_GB2312" w:cs="仿宋_GB2312"/>
          <w:sz w:val="32"/>
          <w:szCs w:val="32"/>
        </w:rPr>
        <w:sectPr w:rsidR="00A558E2">
          <w:footerReference w:type="default" r:id="rId9"/>
          <w:pgSz w:w="11906" w:h="16838"/>
          <w:pgMar w:top="1440" w:right="1800" w:bottom="1440" w:left="1800" w:header="851" w:footer="1361" w:gutter="0"/>
          <w:pgNumType w:start="1"/>
          <w:cols w:space="0"/>
          <w:docGrid w:linePitch="312"/>
        </w:sectPr>
      </w:pPr>
    </w:p>
    <w:p w:rsidR="00A558E2" w:rsidRDefault="0010727B">
      <w:pPr>
        <w:spacing w:line="600" w:lineRule="exact"/>
        <w:jc w:val="center"/>
        <w:rPr>
          <w:rFonts w:ascii="Times New Roman" w:eastAsia="仿宋_GB2312" w:hAnsi="Times New Roman"/>
          <w:b/>
          <w:bCs/>
          <w:kern w:val="0"/>
          <w:sz w:val="24"/>
        </w:rPr>
      </w:pPr>
      <w:r>
        <w:rPr>
          <w:rFonts w:ascii="Times New Roman" w:eastAsia="仿宋_GB2312" w:hAnsi="Times New Roman" w:hint="eastAsia"/>
          <w:b/>
          <w:bCs/>
          <w:kern w:val="0"/>
          <w:sz w:val="24"/>
        </w:rPr>
        <w:lastRenderedPageBreak/>
        <w:t>表</w:t>
      </w:r>
      <w:r>
        <w:rPr>
          <w:rFonts w:ascii="Times New Roman" w:eastAsia="仿宋_GB2312" w:hAnsi="Times New Roman" w:hint="eastAsia"/>
          <w:b/>
          <w:bCs/>
          <w:kern w:val="0"/>
          <w:sz w:val="24"/>
        </w:rPr>
        <w:t>1-2 2024</w:t>
      </w:r>
      <w:r>
        <w:rPr>
          <w:rFonts w:ascii="Times New Roman" w:eastAsia="仿宋_GB2312" w:hAnsi="Times New Roman" w:hint="eastAsia"/>
          <w:b/>
          <w:bCs/>
          <w:kern w:val="0"/>
          <w:sz w:val="24"/>
        </w:rPr>
        <w:t>年公立医院取消药品加成补助资金测算明细表</w:t>
      </w:r>
    </w:p>
    <w:p w:rsidR="00A558E2" w:rsidRDefault="0010727B">
      <w:pPr>
        <w:spacing w:line="400" w:lineRule="exact"/>
        <w:ind w:firstLineChars="200" w:firstLine="482"/>
        <w:jc w:val="right"/>
        <w:rPr>
          <w:rFonts w:ascii="Times New Roman" w:eastAsia="仿宋_GB2312" w:hAnsi="Times New Roman"/>
          <w:b/>
          <w:bCs/>
          <w:kern w:val="0"/>
          <w:sz w:val="24"/>
        </w:rPr>
      </w:pPr>
      <w:r>
        <w:rPr>
          <w:rFonts w:ascii="Times New Roman" w:eastAsia="仿宋_GB2312" w:hAnsi="Times New Roman" w:hint="eastAsia"/>
          <w:b/>
          <w:bCs/>
          <w:kern w:val="0"/>
          <w:sz w:val="24"/>
        </w:rPr>
        <w:t>单位：万元</w:t>
      </w:r>
    </w:p>
    <w:tbl>
      <w:tblPr>
        <w:tblW w:w="16241" w:type="dxa"/>
        <w:tblInd w:w="-999" w:type="dxa"/>
        <w:tblLayout w:type="fixed"/>
        <w:tblLook w:val="04A0" w:firstRow="1" w:lastRow="0" w:firstColumn="1" w:lastColumn="0" w:noHBand="0" w:noVBand="1"/>
      </w:tblPr>
      <w:tblGrid>
        <w:gridCol w:w="453"/>
        <w:gridCol w:w="2547"/>
        <w:gridCol w:w="1186"/>
        <w:gridCol w:w="1214"/>
        <w:gridCol w:w="1000"/>
        <w:gridCol w:w="906"/>
        <w:gridCol w:w="1067"/>
        <w:gridCol w:w="1413"/>
        <w:gridCol w:w="1307"/>
        <w:gridCol w:w="1187"/>
        <w:gridCol w:w="1080"/>
        <w:gridCol w:w="1093"/>
        <w:gridCol w:w="988"/>
        <w:gridCol w:w="800"/>
      </w:tblGrid>
      <w:tr w:rsidR="00A558E2">
        <w:trPr>
          <w:trHeight w:val="90"/>
          <w:tblHeader/>
        </w:trPr>
        <w:tc>
          <w:tcPr>
            <w:tcW w:w="453"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noWrap/>
            <w:vAlign w:val="center"/>
          </w:tcPr>
          <w:p w:rsidR="00A558E2" w:rsidRDefault="0010727B">
            <w:pPr>
              <w:widowControl/>
              <w:jc w:val="center"/>
              <w:textAlignment w:val="center"/>
              <w:rPr>
                <w:rFonts w:ascii="等线" w:eastAsia="等线" w:hAnsi="等线" w:cs="等线"/>
                <w:b/>
                <w:bCs/>
                <w:color w:val="000000"/>
                <w:szCs w:val="21"/>
              </w:rPr>
            </w:pPr>
            <w:r>
              <w:rPr>
                <w:rFonts w:ascii="仿宋" w:eastAsia="仿宋" w:hAnsi="仿宋" w:cs="仿宋" w:hint="eastAsia"/>
                <w:b/>
                <w:bCs/>
                <w:color w:val="000000"/>
                <w:kern w:val="0"/>
                <w:szCs w:val="21"/>
                <w:lang w:bidi="ar"/>
              </w:rPr>
              <w:t>序号</w:t>
            </w:r>
          </w:p>
        </w:tc>
        <w:tc>
          <w:tcPr>
            <w:tcW w:w="2547" w:type="dxa"/>
            <w:vMerge w:val="restart"/>
            <w:tcBorders>
              <w:top w:val="single" w:sz="4" w:space="0" w:color="000000"/>
              <w:left w:val="single" w:sz="4" w:space="0" w:color="000000"/>
              <w:bottom w:val="single" w:sz="4" w:space="0" w:color="000000"/>
              <w:right w:val="nil"/>
            </w:tcBorders>
            <w:shd w:val="clear" w:color="auto" w:fill="BFBFBF" w:themeFill="background1" w:themeFillShade="BF"/>
            <w:noWrap/>
            <w:vAlign w:val="center"/>
          </w:tcPr>
          <w:p w:rsidR="00A558E2" w:rsidRDefault="0010727B">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单位名称</w:t>
            </w:r>
          </w:p>
        </w:tc>
        <w:tc>
          <w:tcPr>
            <w:tcW w:w="1186"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A558E2" w:rsidRDefault="0010727B">
            <w:pPr>
              <w:widowControl/>
              <w:jc w:val="center"/>
              <w:textAlignment w:val="center"/>
              <w:rPr>
                <w:rFonts w:ascii="仿宋" w:eastAsia="仿宋" w:hAnsi="仿宋" w:cs="仿宋"/>
                <w:b/>
                <w:bCs/>
                <w:color w:val="000000"/>
                <w:szCs w:val="21"/>
              </w:rPr>
            </w:pPr>
            <w:r>
              <w:rPr>
                <w:rFonts w:ascii="仿宋_GB2312" w:eastAsia="仿宋_GB2312" w:hAnsi="仿宋_GB2312" w:cs="仿宋_GB2312" w:hint="eastAsia"/>
                <w:b/>
                <w:bCs/>
                <w:color w:val="000000"/>
                <w:kern w:val="0"/>
                <w:szCs w:val="21"/>
                <w:lang w:bidi="ar"/>
              </w:rPr>
              <w:t>2022</w:t>
            </w:r>
            <w:r>
              <w:rPr>
                <w:rFonts w:ascii="仿宋" w:eastAsia="仿宋" w:hAnsi="仿宋" w:cs="仿宋" w:hint="eastAsia"/>
                <w:b/>
                <w:bCs/>
                <w:color w:val="000000"/>
                <w:kern w:val="0"/>
                <w:szCs w:val="21"/>
                <w:lang w:bidi="ar"/>
              </w:rPr>
              <w:t>年药品费（不含中药饮片）</w:t>
            </w:r>
          </w:p>
        </w:tc>
        <w:tc>
          <w:tcPr>
            <w:tcW w:w="1214"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A558E2" w:rsidRDefault="0010727B">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取消药品加成减少收入</w:t>
            </w:r>
          </w:p>
        </w:tc>
        <w:tc>
          <w:tcPr>
            <w:tcW w:w="1000"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A558E2" w:rsidRDefault="0010727B">
            <w:pPr>
              <w:widowControl/>
              <w:jc w:val="center"/>
              <w:textAlignment w:val="center"/>
              <w:rPr>
                <w:rFonts w:ascii="仿宋" w:eastAsia="仿宋" w:hAnsi="仿宋" w:cs="仿宋"/>
                <w:b/>
                <w:bCs/>
                <w:color w:val="000000"/>
                <w:szCs w:val="21"/>
              </w:rPr>
            </w:pPr>
            <w:r>
              <w:rPr>
                <w:rFonts w:ascii="仿宋_GB2312" w:eastAsia="仿宋_GB2312" w:hAnsi="仿宋_GB2312" w:cs="仿宋_GB2312" w:hint="eastAsia"/>
                <w:b/>
                <w:bCs/>
                <w:color w:val="000000"/>
                <w:kern w:val="0"/>
                <w:szCs w:val="21"/>
                <w:lang w:bidi="ar"/>
              </w:rPr>
              <w:t>2022</w:t>
            </w:r>
            <w:r>
              <w:rPr>
                <w:rFonts w:ascii="仿宋" w:eastAsia="仿宋" w:hAnsi="仿宋" w:cs="仿宋" w:hint="eastAsia"/>
                <w:b/>
                <w:bCs/>
                <w:color w:val="000000"/>
                <w:kern w:val="0"/>
                <w:szCs w:val="21"/>
                <w:lang w:bidi="ar"/>
              </w:rPr>
              <w:t>年医疗服务价格补偿率</w:t>
            </w:r>
          </w:p>
        </w:tc>
        <w:tc>
          <w:tcPr>
            <w:tcW w:w="1973" w:type="dxa"/>
            <w:gridSpan w:val="2"/>
            <w:tcBorders>
              <w:top w:val="single" w:sz="4" w:space="0" w:color="000000"/>
              <w:left w:val="single" w:sz="4" w:space="0" w:color="000000"/>
              <w:bottom w:val="single" w:sz="4" w:space="0" w:color="000000"/>
              <w:right w:val="nil"/>
            </w:tcBorders>
            <w:shd w:val="clear" w:color="auto" w:fill="BFBFBF" w:themeFill="background1" w:themeFillShade="BF"/>
            <w:noWrap/>
            <w:vAlign w:val="center"/>
          </w:tcPr>
          <w:p w:rsidR="00A558E2" w:rsidRDefault="0010727B">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其中：一次分配</w:t>
            </w:r>
          </w:p>
        </w:tc>
        <w:tc>
          <w:tcPr>
            <w:tcW w:w="3907" w:type="dxa"/>
            <w:gridSpan w:val="3"/>
            <w:tcBorders>
              <w:top w:val="single" w:sz="4" w:space="0" w:color="000000"/>
              <w:left w:val="single" w:sz="4" w:space="0" w:color="000000"/>
              <w:bottom w:val="single" w:sz="4" w:space="0" w:color="000000"/>
              <w:right w:val="single" w:sz="4" w:space="0" w:color="000000"/>
            </w:tcBorders>
            <w:shd w:val="clear" w:color="auto" w:fill="BFBFBF" w:themeFill="background1" w:themeFillShade="BF"/>
            <w:noWrap/>
            <w:vAlign w:val="center"/>
          </w:tcPr>
          <w:p w:rsidR="00A558E2" w:rsidRDefault="0010727B">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其中：二次分配</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A558E2" w:rsidRDefault="0010727B">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总补助额</w:t>
            </w:r>
          </w:p>
        </w:tc>
        <w:tc>
          <w:tcPr>
            <w:tcW w:w="1093"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A558E2" w:rsidRDefault="0010727B">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总补助比例</w:t>
            </w:r>
          </w:p>
        </w:tc>
        <w:tc>
          <w:tcPr>
            <w:tcW w:w="988" w:type="dxa"/>
            <w:vMerge w:val="restart"/>
            <w:tcBorders>
              <w:top w:val="single" w:sz="4" w:space="0" w:color="000000"/>
              <w:left w:val="single" w:sz="4" w:space="0" w:color="000000"/>
              <w:right w:val="single" w:sz="4" w:space="0" w:color="000000"/>
            </w:tcBorders>
            <w:shd w:val="clear" w:color="auto" w:fill="BFBFBF" w:themeFill="background1" w:themeFillShade="BF"/>
            <w:vAlign w:val="center"/>
          </w:tcPr>
          <w:p w:rsidR="00A558E2" w:rsidRDefault="0010727B">
            <w:pPr>
              <w:widowControl/>
              <w:jc w:val="center"/>
              <w:textAlignment w:val="center"/>
              <w:rPr>
                <w:rFonts w:ascii="仿宋" w:eastAsia="仿宋" w:hAnsi="仿宋" w:cs="仿宋"/>
                <w:b/>
                <w:bCs/>
                <w:color w:val="000000"/>
                <w:kern w:val="0"/>
                <w:szCs w:val="21"/>
                <w:lang w:bidi="ar"/>
              </w:rPr>
            </w:pPr>
            <w:r>
              <w:rPr>
                <w:rFonts w:ascii="仿宋" w:eastAsia="仿宋" w:hAnsi="仿宋" w:cs="仿宋" w:hint="eastAsia"/>
                <w:b/>
                <w:bCs/>
                <w:color w:val="000000"/>
                <w:kern w:val="0"/>
                <w:szCs w:val="21"/>
                <w:lang w:bidi="ar"/>
              </w:rPr>
              <w:t>总补偿率</w:t>
            </w:r>
          </w:p>
        </w:tc>
        <w:tc>
          <w:tcPr>
            <w:tcW w:w="800"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A558E2" w:rsidRDefault="0010727B">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总补助额（取整）</w:t>
            </w:r>
          </w:p>
        </w:tc>
      </w:tr>
      <w:tr w:rsidR="00A558E2">
        <w:trPr>
          <w:trHeight w:val="90"/>
          <w:tblHeader/>
        </w:trPr>
        <w:tc>
          <w:tcPr>
            <w:tcW w:w="453" w:type="dxa"/>
            <w:vMerge/>
            <w:tcBorders>
              <w:top w:val="single" w:sz="4" w:space="0" w:color="000000"/>
              <w:left w:val="single" w:sz="4" w:space="0" w:color="000000"/>
              <w:bottom w:val="single" w:sz="4" w:space="0" w:color="000000"/>
              <w:right w:val="single" w:sz="4" w:space="0" w:color="000000"/>
            </w:tcBorders>
            <w:shd w:val="clear" w:color="auto" w:fill="BFBFBF" w:themeFill="background1" w:themeFillShade="BF"/>
            <w:noWrap/>
            <w:vAlign w:val="center"/>
          </w:tcPr>
          <w:p w:rsidR="00A558E2" w:rsidRDefault="00A558E2">
            <w:pPr>
              <w:jc w:val="center"/>
              <w:rPr>
                <w:rFonts w:ascii="等线" w:eastAsia="等线" w:hAnsi="等线" w:cs="等线"/>
                <w:color w:val="000000"/>
                <w:szCs w:val="21"/>
              </w:rPr>
            </w:pPr>
          </w:p>
        </w:tc>
        <w:tc>
          <w:tcPr>
            <w:tcW w:w="2547" w:type="dxa"/>
            <w:vMerge/>
            <w:tcBorders>
              <w:top w:val="single" w:sz="4" w:space="0" w:color="000000"/>
              <w:left w:val="single" w:sz="4" w:space="0" w:color="000000"/>
              <w:bottom w:val="single" w:sz="4" w:space="0" w:color="000000"/>
              <w:right w:val="nil"/>
            </w:tcBorders>
            <w:shd w:val="clear" w:color="auto" w:fill="BFBFBF" w:themeFill="background1" w:themeFillShade="BF"/>
            <w:noWrap/>
            <w:vAlign w:val="center"/>
          </w:tcPr>
          <w:p w:rsidR="00A558E2" w:rsidRDefault="00A558E2">
            <w:pPr>
              <w:jc w:val="center"/>
              <w:rPr>
                <w:rFonts w:ascii="仿宋" w:eastAsia="仿宋" w:hAnsi="仿宋" w:cs="仿宋"/>
                <w:color w:val="000000"/>
                <w:szCs w:val="21"/>
              </w:rPr>
            </w:pPr>
          </w:p>
        </w:tc>
        <w:tc>
          <w:tcPr>
            <w:tcW w:w="1186" w:type="dxa"/>
            <w:vMerge/>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A558E2" w:rsidRDefault="00A558E2">
            <w:pPr>
              <w:jc w:val="center"/>
              <w:rPr>
                <w:rFonts w:ascii="仿宋" w:eastAsia="仿宋" w:hAnsi="仿宋" w:cs="仿宋"/>
                <w:color w:val="000000"/>
                <w:szCs w:val="21"/>
              </w:rPr>
            </w:pPr>
          </w:p>
        </w:tc>
        <w:tc>
          <w:tcPr>
            <w:tcW w:w="1214" w:type="dxa"/>
            <w:vMerge/>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A558E2" w:rsidRDefault="00A558E2">
            <w:pPr>
              <w:jc w:val="center"/>
              <w:rPr>
                <w:rFonts w:ascii="仿宋" w:eastAsia="仿宋" w:hAnsi="仿宋" w:cs="仿宋"/>
                <w:color w:val="000000"/>
                <w:szCs w:val="21"/>
              </w:rPr>
            </w:pPr>
          </w:p>
        </w:tc>
        <w:tc>
          <w:tcPr>
            <w:tcW w:w="1000" w:type="dxa"/>
            <w:vMerge/>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A558E2" w:rsidRDefault="00A558E2">
            <w:pPr>
              <w:jc w:val="center"/>
              <w:rPr>
                <w:rFonts w:ascii="仿宋" w:eastAsia="仿宋" w:hAnsi="仿宋" w:cs="仿宋"/>
                <w:color w:val="000000"/>
                <w:szCs w:val="21"/>
              </w:rPr>
            </w:pPr>
          </w:p>
        </w:tc>
        <w:tc>
          <w:tcPr>
            <w:tcW w:w="906" w:type="dxa"/>
            <w:tcBorders>
              <w:top w:val="nil"/>
              <w:left w:val="single" w:sz="4" w:space="0" w:color="000000"/>
              <w:bottom w:val="single" w:sz="4" w:space="0" w:color="000000"/>
              <w:right w:val="single" w:sz="4" w:space="0" w:color="000000"/>
            </w:tcBorders>
            <w:shd w:val="clear" w:color="auto" w:fill="BFBFBF" w:themeFill="background1" w:themeFillShade="BF"/>
            <w:vAlign w:val="center"/>
          </w:tcPr>
          <w:p w:rsidR="00A558E2" w:rsidRDefault="0010727B">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补助比例</w:t>
            </w:r>
          </w:p>
        </w:tc>
        <w:tc>
          <w:tcPr>
            <w:tcW w:w="1067" w:type="dxa"/>
            <w:tcBorders>
              <w:top w:val="nil"/>
              <w:left w:val="single" w:sz="4" w:space="0" w:color="000000"/>
              <w:bottom w:val="single" w:sz="4" w:space="0" w:color="000000"/>
              <w:right w:val="single" w:sz="4" w:space="0" w:color="000000"/>
            </w:tcBorders>
            <w:shd w:val="clear" w:color="auto" w:fill="BFBFBF" w:themeFill="background1" w:themeFillShade="BF"/>
            <w:vAlign w:val="center"/>
          </w:tcPr>
          <w:p w:rsidR="00A558E2" w:rsidRDefault="0010727B">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补助金额</w:t>
            </w:r>
          </w:p>
        </w:tc>
        <w:tc>
          <w:tcPr>
            <w:tcW w:w="141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A558E2" w:rsidRDefault="0010727B">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一阶段补助金额（一次分配补助比例不足</w:t>
            </w:r>
            <w:r>
              <w:rPr>
                <w:rFonts w:ascii="仿宋_GB2312" w:eastAsia="仿宋_GB2312" w:hAnsi="仿宋_GB2312" w:cs="仿宋_GB2312" w:hint="eastAsia"/>
                <w:b/>
                <w:bCs/>
                <w:color w:val="000000"/>
                <w:kern w:val="0"/>
                <w:szCs w:val="21"/>
                <w:lang w:bidi="ar"/>
              </w:rPr>
              <w:t>10</w:t>
            </w:r>
            <w:r>
              <w:rPr>
                <w:rFonts w:ascii="仿宋" w:eastAsia="仿宋" w:hAnsi="仿宋" w:cs="仿宋" w:hint="eastAsia"/>
                <w:b/>
                <w:bCs/>
                <w:color w:val="000000"/>
                <w:kern w:val="0"/>
                <w:szCs w:val="21"/>
                <w:lang w:bidi="ar"/>
              </w:rPr>
              <w:t>%</w:t>
            </w:r>
            <w:r>
              <w:rPr>
                <w:rFonts w:ascii="仿宋" w:eastAsia="仿宋" w:hAnsi="仿宋" w:cs="仿宋" w:hint="eastAsia"/>
                <w:b/>
                <w:bCs/>
                <w:color w:val="000000"/>
                <w:kern w:val="0"/>
                <w:szCs w:val="21"/>
                <w:lang w:bidi="ar"/>
              </w:rPr>
              <w:t>的补到</w:t>
            </w:r>
            <w:r>
              <w:rPr>
                <w:rFonts w:ascii="仿宋_GB2312" w:eastAsia="仿宋_GB2312" w:hAnsi="仿宋_GB2312" w:cs="仿宋_GB2312" w:hint="eastAsia"/>
                <w:b/>
                <w:bCs/>
                <w:color w:val="000000"/>
                <w:kern w:val="0"/>
                <w:szCs w:val="21"/>
                <w:lang w:bidi="ar"/>
              </w:rPr>
              <w:t>10</w:t>
            </w:r>
            <w:r>
              <w:rPr>
                <w:rFonts w:ascii="仿宋" w:eastAsia="仿宋" w:hAnsi="仿宋" w:cs="仿宋" w:hint="eastAsia"/>
                <w:b/>
                <w:bCs/>
                <w:color w:val="000000"/>
                <w:kern w:val="0"/>
                <w:szCs w:val="21"/>
                <w:lang w:bidi="ar"/>
              </w:rPr>
              <w:t>%</w:t>
            </w:r>
            <w:r>
              <w:rPr>
                <w:rFonts w:ascii="仿宋" w:eastAsia="仿宋" w:hAnsi="仿宋" w:cs="仿宋" w:hint="eastAsia"/>
                <w:b/>
                <w:bCs/>
                <w:color w:val="000000"/>
                <w:kern w:val="0"/>
                <w:szCs w:val="21"/>
                <w:lang w:bidi="ar"/>
              </w:rPr>
              <w:t>）</w:t>
            </w:r>
          </w:p>
        </w:tc>
        <w:tc>
          <w:tcPr>
            <w:tcW w:w="130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A558E2" w:rsidRDefault="0010727B">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二阶段补助金额（一次分配未获补助医院加权平均分配）</w:t>
            </w:r>
          </w:p>
        </w:tc>
        <w:tc>
          <w:tcPr>
            <w:tcW w:w="118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A558E2" w:rsidRDefault="0010727B">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二次分配补助金额</w:t>
            </w:r>
          </w:p>
        </w:tc>
        <w:tc>
          <w:tcPr>
            <w:tcW w:w="1080" w:type="dxa"/>
            <w:vMerge/>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A558E2" w:rsidRDefault="00A558E2">
            <w:pPr>
              <w:jc w:val="center"/>
              <w:rPr>
                <w:rFonts w:ascii="仿宋" w:eastAsia="仿宋" w:hAnsi="仿宋" w:cs="仿宋"/>
                <w:color w:val="000000"/>
                <w:szCs w:val="21"/>
              </w:rPr>
            </w:pPr>
          </w:p>
        </w:tc>
        <w:tc>
          <w:tcPr>
            <w:tcW w:w="1093" w:type="dxa"/>
            <w:vMerge/>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A558E2" w:rsidRDefault="00A558E2">
            <w:pPr>
              <w:jc w:val="center"/>
              <w:rPr>
                <w:rFonts w:ascii="仿宋" w:eastAsia="仿宋" w:hAnsi="仿宋" w:cs="仿宋"/>
                <w:color w:val="000000"/>
                <w:szCs w:val="21"/>
              </w:rPr>
            </w:pPr>
          </w:p>
        </w:tc>
        <w:tc>
          <w:tcPr>
            <w:tcW w:w="988" w:type="dxa"/>
            <w:vMerge/>
            <w:tcBorders>
              <w:left w:val="single" w:sz="4" w:space="0" w:color="000000"/>
              <w:bottom w:val="single" w:sz="4" w:space="0" w:color="000000"/>
              <w:right w:val="single" w:sz="4" w:space="0" w:color="000000"/>
            </w:tcBorders>
            <w:shd w:val="clear" w:color="auto" w:fill="BFBFBF" w:themeFill="background1" w:themeFillShade="BF"/>
            <w:vAlign w:val="center"/>
          </w:tcPr>
          <w:p w:rsidR="00A558E2" w:rsidRDefault="00A558E2">
            <w:pPr>
              <w:jc w:val="center"/>
              <w:rPr>
                <w:rFonts w:ascii="仿宋" w:eastAsia="仿宋" w:hAnsi="仿宋" w:cs="仿宋"/>
                <w:color w:val="000000"/>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A558E2" w:rsidRDefault="00A558E2">
            <w:pPr>
              <w:jc w:val="center"/>
              <w:rPr>
                <w:rFonts w:ascii="仿宋" w:eastAsia="仿宋" w:hAnsi="仿宋" w:cs="仿宋"/>
                <w:color w:val="000000"/>
                <w:szCs w:val="21"/>
              </w:rPr>
            </w:pPr>
          </w:p>
        </w:tc>
      </w:tr>
      <w:tr w:rsidR="00A558E2">
        <w:trPr>
          <w:trHeight w:val="353"/>
        </w:trPr>
        <w:tc>
          <w:tcPr>
            <w:tcW w:w="300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b/>
                <w:bCs/>
                <w:color w:val="000000"/>
                <w:kern w:val="0"/>
                <w:szCs w:val="21"/>
                <w:lang w:bidi="ar"/>
              </w:rPr>
            </w:pPr>
            <w:r>
              <w:rPr>
                <w:rFonts w:ascii="仿宋" w:eastAsia="仿宋" w:hAnsi="仿宋" w:cs="仿宋" w:hint="eastAsia"/>
                <w:b/>
                <w:bCs/>
                <w:color w:val="000000"/>
                <w:kern w:val="0"/>
                <w:szCs w:val="21"/>
                <w:lang w:bidi="ar"/>
              </w:rPr>
              <w:t>公式计算</w:t>
            </w:r>
          </w:p>
        </w:tc>
        <w:tc>
          <w:tcPr>
            <w:tcW w:w="11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b/>
                <w:bCs/>
                <w:color w:val="000000"/>
                <w:kern w:val="0"/>
                <w:szCs w:val="21"/>
                <w:lang w:bidi="ar"/>
              </w:rPr>
            </w:pPr>
            <w:r>
              <w:rPr>
                <w:rFonts w:ascii="仿宋_GB2312" w:eastAsia="仿宋_GB2312" w:hAnsi="仿宋_GB2312" w:cs="仿宋_GB2312" w:hint="eastAsia"/>
                <w:b/>
                <w:bCs/>
                <w:color w:val="000000"/>
                <w:kern w:val="0"/>
                <w:szCs w:val="21"/>
                <w:lang w:bidi="ar"/>
              </w:rPr>
              <w:t>①</w:t>
            </w:r>
          </w:p>
        </w:tc>
        <w:tc>
          <w:tcPr>
            <w:tcW w:w="12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b/>
                <w:bCs/>
                <w:color w:val="000000"/>
                <w:kern w:val="0"/>
                <w:szCs w:val="21"/>
                <w:lang w:bidi="ar"/>
              </w:rPr>
            </w:pPr>
            <w:r>
              <w:rPr>
                <w:rFonts w:ascii="仿宋_GB2312" w:eastAsia="仿宋_GB2312" w:hAnsi="仿宋_GB2312" w:cs="仿宋_GB2312" w:hint="eastAsia"/>
                <w:b/>
                <w:bCs/>
                <w:color w:val="000000"/>
                <w:kern w:val="0"/>
                <w:szCs w:val="21"/>
                <w:lang w:bidi="ar"/>
              </w:rPr>
              <w:t>②</w:t>
            </w:r>
            <w:r>
              <w:rPr>
                <w:rFonts w:ascii="仿宋_GB2312" w:eastAsia="仿宋_GB2312" w:hAnsi="仿宋_GB2312" w:cs="仿宋_GB2312" w:hint="eastAsia"/>
                <w:b/>
                <w:bCs/>
                <w:color w:val="000000"/>
                <w:kern w:val="0"/>
                <w:szCs w:val="21"/>
                <w:lang w:bidi="ar"/>
              </w:rPr>
              <w:t>=</w:t>
            </w:r>
            <w:r>
              <w:rPr>
                <w:rFonts w:ascii="仿宋_GB2312" w:eastAsia="仿宋_GB2312" w:hAnsi="仿宋_GB2312" w:cs="仿宋_GB2312" w:hint="eastAsia"/>
                <w:b/>
                <w:bCs/>
                <w:color w:val="000000"/>
                <w:kern w:val="0"/>
                <w:szCs w:val="21"/>
                <w:lang w:bidi="ar"/>
              </w:rPr>
              <w:t>①</w:t>
            </w:r>
            <w:r>
              <w:rPr>
                <w:rFonts w:ascii="仿宋_GB2312" w:eastAsia="仿宋_GB2312" w:hAnsi="仿宋_GB2312" w:cs="仿宋_GB2312" w:hint="eastAsia"/>
                <w:b/>
                <w:bCs/>
                <w:color w:val="000000"/>
                <w:kern w:val="0"/>
                <w:szCs w:val="21"/>
                <w:lang w:bidi="ar"/>
              </w:rPr>
              <w:t>*15%</w:t>
            </w:r>
          </w:p>
        </w:tc>
        <w:tc>
          <w:tcPr>
            <w:tcW w:w="10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b/>
                <w:bCs/>
                <w:color w:val="000000"/>
                <w:kern w:val="0"/>
                <w:szCs w:val="21"/>
                <w:lang w:bidi="ar"/>
              </w:rPr>
            </w:pPr>
            <w:r>
              <w:rPr>
                <w:rFonts w:ascii="仿宋" w:eastAsia="仿宋" w:hAnsi="仿宋" w:cs="仿宋" w:hint="eastAsia"/>
                <w:b/>
                <w:bCs/>
                <w:color w:val="000000"/>
                <w:kern w:val="0"/>
                <w:szCs w:val="21"/>
                <w:lang w:bidi="ar"/>
              </w:rPr>
              <w:t>③</w:t>
            </w:r>
          </w:p>
        </w:tc>
        <w:tc>
          <w:tcPr>
            <w:tcW w:w="9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b/>
                <w:bCs/>
                <w:color w:val="000000"/>
                <w:kern w:val="0"/>
                <w:szCs w:val="21"/>
                <w:lang w:bidi="ar"/>
              </w:rPr>
            </w:pPr>
            <w:r>
              <w:rPr>
                <w:rFonts w:ascii="仿宋_GB2312" w:eastAsia="仿宋_GB2312" w:hAnsi="仿宋_GB2312" w:cs="仿宋_GB2312" w:hint="eastAsia"/>
                <w:b/>
                <w:bCs/>
                <w:color w:val="000000"/>
                <w:kern w:val="0"/>
                <w:szCs w:val="21"/>
                <w:lang w:bidi="ar"/>
              </w:rPr>
              <w:t>④</w:t>
            </w:r>
          </w:p>
        </w:tc>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b/>
                <w:bCs/>
                <w:color w:val="000000"/>
                <w:kern w:val="0"/>
                <w:szCs w:val="21"/>
                <w:lang w:bidi="ar"/>
              </w:rPr>
            </w:pPr>
            <w:r>
              <w:rPr>
                <w:rFonts w:ascii="仿宋_GB2312" w:eastAsia="仿宋_GB2312" w:hAnsi="仿宋_GB2312" w:cs="仿宋_GB2312" w:hint="eastAsia"/>
                <w:b/>
                <w:bCs/>
                <w:color w:val="000000"/>
                <w:kern w:val="0"/>
                <w:szCs w:val="21"/>
                <w:lang w:bidi="ar"/>
              </w:rPr>
              <w:t>⑤</w:t>
            </w:r>
            <w:r>
              <w:rPr>
                <w:rFonts w:ascii="仿宋_GB2312" w:eastAsia="仿宋_GB2312" w:hAnsi="仿宋_GB2312" w:cs="仿宋_GB2312" w:hint="eastAsia"/>
                <w:b/>
                <w:bCs/>
                <w:color w:val="000000"/>
                <w:kern w:val="0"/>
                <w:szCs w:val="21"/>
                <w:lang w:bidi="ar"/>
              </w:rPr>
              <w:t>=</w:t>
            </w:r>
            <w:r>
              <w:rPr>
                <w:rFonts w:ascii="仿宋_GB2312" w:eastAsia="仿宋_GB2312" w:hAnsi="仿宋_GB2312" w:cs="仿宋_GB2312" w:hint="eastAsia"/>
                <w:b/>
                <w:bCs/>
                <w:color w:val="000000"/>
                <w:kern w:val="0"/>
                <w:szCs w:val="21"/>
                <w:lang w:bidi="ar"/>
              </w:rPr>
              <w:t>②</w:t>
            </w:r>
            <w:r>
              <w:rPr>
                <w:rFonts w:ascii="仿宋_GB2312" w:eastAsia="仿宋_GB2312" w:hAnsi="仿宋_GB2312" w:cs="仿宋_GB2312" w:hint="eastAsia"/>
                <w:b/>
                <w:bCs/>
                <w:color w:val="000000"/>
                <w:kern w:val="0"/>
                <w:szCs w:val="21"/>
                <w:lang w:bidi="ar"/>
              </w:rPr>
              <w:t>*</w:t>
            </w:r>
            <w:r>
              <w:rPr>
                <w:rFonts w:ascii="仿宋_GB2312" w:eastAsia="仿宋_GB2312" w:hAnsi="仿宋_GB2312" w:cs="仿宋_GB2312" w:hint="eastAsia"/>
                <w:b/>
                <w:bCs/>
                <w:color w:val="000000"/>
                <w:kern w:val="0"/>
                <w:szCs w:val="21"/>
                <w:lang w:bidi="ar"/>
              </w:rPr>
              <w:t>④</w:t>
            </w:r>
          </w:p>
        </w:tc>
        <w:tc>
          <w:tcPr>
            <w:tcW w:w="1413"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_GB2312" w:eastAsia="仿宋_GB2312" w:hAnsi="仿宋_GB2312" w:cs="仿宋_GB2312"/>
                <w:b/>
                <w:bCs/>
                <w:color w:val="000000"/>
                <w:kern w:val="0"/>
                <w:szCs w:val="21"/>
                <w:lang w:bidi="ar"/>
              </w:rPr>
            </w:pPr>
            <w:r>
              <w:rPr>
                <w:rFonts w:ascii="仿宋_GB2312" w:eastAsia="仿宋_GB2312" w:hAnsi="仿宋_GB2312" w:cs="仿宋_GB2312" w:hint="eastAsia"/>
                <w:b/>
                <w:bCs/>
                <w:color w:val="000000"/>
                <w:kern w:val="0"/>
                <w:szCs w:val="21"/>
                <w:lang w:bidi="ar"/>
              </w:rPr>
              <w:t>⑥</w:t>
            </w:r>
          </w:p>
        </w:tc>
        <w:tc>
          <w:tcPr>
            <w:tcW w:w="1307"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_GB2312" w:eastAsia="仿宋_GB2312" w:hAnsi="仿宋_GB2312" w:cs="仿宋_GB2312"/>
                <w:b/>
                <w:bCs/>
                <w:color w:val="000000"/>
                <w:kern w:val="0"/>
                <w:szCs w:val="21"/>
                <w:lang w:bidi="ar"/>
              </w:rPr>
            </w:pPr>
            <w:r>
              <w:rPr>
                <w:rFonts w:ascii="仿宋_GB2312" w:eastAsia="仿宋_GB2312" w:hAnsi="仿宋_GB2312" w:cs="仿宋_GB2312" w:hint="eastAsia"/>
                <w:b/>
                <w:bCs/>
                <w:color w:val="000000"/>
                <w:kern w:val="0"/>
                <w:szCs w:val="21"/>
                <w:lang w:bidi="ar"/>
              </w:rPr>
              <w:t>⑦</w:t>
            </w:r>
          </w:p>
        </w:tc>
        <w:tc>
          <w:tcPr>
            <w:tcW w:w="11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b/>
                <w:bCs/>
                <w:color w:val="000000"/>
                <w:kern w:val="0"/>
                <w:szCs w:val="21"/>
                <w:lang w:bidi="ar"/>
              </w:rPr>
            </w:pPr>
            <w:r>
              <w:rPr>
                <w:rFonts w:ascii="仿宋_GB2312" w:eastAsia="仿宋_GB2312" w:hAnsi="仿宋_GB2312" w:cs="仿宋_GB2312" w:hint="eastAsia"/>
                <w:b/>
                <w:bCs/>
                <w:color w:val="000000"/>
                <w:kern w:val="0"/>
                <w:szCs w:val="21"/>
                <w:lang w:bidi="ar"/>
              </w:rPr>
              <w:t>⑧</w:t>
            </w:r>
            <w:r>
              <w:rPr>
                <w:rFonts w:ascii="仿宋_GB2312" w:eastAsia="仿宋_GB2312" w:hAnsi="仿宋_GB2312" w:cs="仿宋_GB2312" w:hint="eastAsia"/>
                <w:b/>
                <w:bCs/>
                <w:color w:val="000000"/>
                <w:kern w:val="0"/>
                <w:szCs w:val="21"/>
                <w:lang w:bidi="ar"/>
              </w:rPr>
              <w:t>=</w:t>
            </w:r>
            <w:r>
              <w:rPr>
                <w:rFonts w:ascii="仿宋_GB2312" w:eastAsia="仿宋_GB2312" w:hAnsi="仿宋_GB2312" w:cs="仿宋_GB2312" w:hint="eastAsia"/>
                <w:b/>
                <w:bCs/>
                <w:color w:val="000000"/>
                <w:kern w:val="0"/>
                <w:szCs w:val="21"/>
                <w:lang w:bidi="ar"/>
              </w:rPr>
              <w:t>⑥</w:t>
            </w:r>
            <w:r>
              <w:rPr>
                <w:rFonts w:ascii="仿宋_GB2312" w:eastAsia="仿宋_GB2312" w:hAnsi="仿宋_GB2312" w:cs="仿宋_GB2312" w:hint="eastAsia"/>
                <w:b/>
                <w:bCs/>
                <w:color w:val="000000"/>
                <w:kern w:val="0"/>
                <w:szCs w:val="21"/>
                <w:lang w:bidi="ar"/>
              </w:rPr>
              <w:t>+</w:t>
            </w:r>
            <w:r>
              <w:rPr>
                <w:rFonts w:ascii="仿宋_GB2312" w:eastAsia="仿宋_GB2312" w:hAnsi="仿宋_GB2312" w:cs="仿宋_GB2312" w:hint="eastAsia"/>
                <w:b/>
                <w:bCs/>
                <w:color w:val="000000"/>
                <w:kern w:val="0"/>
                <w:szCs w:val="21"/>
                <w:lang w:bidi="ar"/>
              </w:rPr>
              <w:t>⑦</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b/>
                <w:bCs/>
                <w:color w:val="000000"/>
                <w:kern w:val="0"/>
                <w:szCs w:val="21"/>
                <w:lang w:bidi="ar"/>
              </w:rPr>
            </w:pPr>
            <w:r>
              <w:rPr>
                <w:rFonts w:ascii="仿宋_GB2312" w:eastAsia="仿宋_GB2312" w:hAnsi="仿宋_GB2312" w:cs="仿宋_GB2312" w:hint="eastAsia"/>
                <w:b/>
                <w:bCs/>
                <w:color w:val="000000"/>
                <w:kern w:val="0"/>
                <w:szCs w:val="21"/>
                <w:lang w:bidi="ar"/>
              </w:rPr>
              <w:t>⑨</w:t>
            </w:r>
            <w:r>
              <w:rPr>
                <w:rFonts w:ascii="仿宋_GB2312" w:eastAsia="仿宋_GB2312" w:hAnsi="仿宋_GB2312" w:cs="仿宋_GB2312" w:hint="eastAsia"/>
                <w:b/>
                <w:bCs/>
                <w:color w:val="000000"/>
                <w:kern w:val="0"/>
                <w:szCs w:val="21"/>
                <w:lang w:bidi="ar"/>
              </w:rPr>
              <w:t>=</w:t>
            </w:r>
            <w:r>
              <w:rPr>
                <w:rFonts w:ascii="仿宋_GB2312" w:eastAsia="仿宋_GB2312" w:hAnsi="仿宋_GB2312" w:cs="仿宋_GB2312" w:hint="eastAsia"/>
                <w:b/>
                <w:bCs/>
                <w:color w:val="000000"/>
                <w:kern w:val="0"/>
                <w:szCs w:val="21"/>
                <w:lang w:bidi="ar"/>
              </w:rPr>
              <w:t>⑤</w:t>
            </w:r>
            <w:r>
              <w:rPr>
                <w:rFonts w:ascii="仿宋_GB2312" w:eastAsia="仿宋_GB2312" w:hAnsi="仿宋_GB2312" w:cs="仿宋_GB2312" w:hint="eastAsia"/>
                <w:b/>
                <w:bCs/>
                <w:color w:val="000000"/>
                <w:kern w:val="0"/>
                <w:szCs w:val="21"/>
                <w:lang w:bidi="ar"/>
              </w:rPr>
              <w:t>+</w:t>
            </w:r>
            <w:r>
              <w:rPr>
                <w:rFonts w:ascii="仿宋_GB2312" w:eastAsia="仿宋_GB2312" w:hAnsi="仿宋_GB2312" w:cs="仿宋_GB2312" w:hint="eastAsia"/>
                <w:b/>
                <w:bCs/>
                <w:color w:val="000000"/>
                <w:kern w:val="0"/>
                <w:szCs w:val="21"/>
                <w:lang w:bidi="ar"/>
              </w:rPr>
              <w:t>⑧</w:t>
            </w:r>
          </w:p>
        </w:tc>
        <w:tc>
          <w:tcPr>
            <w:tcW w:w="10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b/>
                <w:bCs/>
                <w:color w:val="000000"/>
                <w:kern w:val="0"/>
                <w:szCs w:val="21"/>
                <w:lang w:bidi="ar"/>
              </w:rPr>
            </w:pPr>
            <w:r>
              <w:rPr>
                <w:rFonts w:ascii="仿宋_GB2312" w:eastAsia="仿宋_GB2312" w:hAnsi="仿宋_GB2312" w:cs="仿宋_GB2312" w:hint="eastAsia"/>
                <w:b/>
                <w:bCs/>
                <w:color w:val="000000"/>
                <w:kern w:val="0"/>
                <w:szCs w:val="21"/>
                <w:lang w:bidi="ar"/>
              </w:rPr>
              <w:t>⑩</w:t>
            </w:r>
            <w:r>
              <w:rPr>
                <w:rFonts w:ascii="仿宋_GB2312" w:eastAsia="仿宋_GB2312" w:hAnsi="仿宋_GB2312" w:cs="仿宋_GB2312" w:hint="eastAsia"/>
                <w:b/>
                <w:bCs/>
                <w:color w:val="000000"/>
                <w:kern w:val="0"/>
                <w:szCs w:val="21"/>
                <w:lang w:bidi="ar"/>
              </w:rPr>
              <w:t>=</w:t>
            </w:r>
            <w:r>
              <w:rPr>
                <w:rFonts w:ascii="仿宋_GB2312" w:eastAsia="仿宋_GB2312" w:hAnsi="仿宋_GB2312" w:cs="仿宋_GB2312" w:hint="eastAsia"/>
                <w:b/>
                <w:bCs/>
                <w:color w:val="000000"/>
                <w:kern w:val="0"/>
                <w:szCs w:val="21"/>
                <w:lang w:bidi="ar"/>
              </w:rPr>
              <w:t>⑨</w:t>
            </w:r>
            <w:r>
              <w:rPr>
                <w:rFonts w:ascii="仿宋_GB2312" w:eastAsia="仿宋_GB2312" w:hAnsi="仿宋_GB2312" w:cs="仿宋_GB2312" w:hint="eastAsia"/>
                <w:b/>
                <w:bCs/>
                <w:color w:val="000000"/>
                <w:kern w:val="0"/>
                <w:szCs w:val="21"/>
                <w:lang w:bidi="ar"/>
              </w:rPr>
              <w:t>/</w:t>
            </w:r>
            <w:r>
              <w:rPr>
                <w:rFonts w:ascii="仿宋_GB2312" w:eastAsia="仿宋_GB2312" w:hAnsi="仿宋_GB2312" w:cs="仿宋_GB2312" w:hint="eastAsia"/>
                <w:b/>
                <w:bCs/>
                <w:color w:val="000000"/>
                <w:kern w:val="0"/>
                <w:szCs w:val="21"/>
                <w:lang w:bidi="ar"/>
              </w:rPr>
              <w:t>②</w:t>
            </w:r>
          </w:p>
        </w:tc>
        <w:tc>
          <w:tcPr>
            <w:tcW w:w="98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textAlignment w:val="center"/>
              <w:rPr>
                <w:rFonts w:ascii="仿宋_GB2312" w:eastAsia="仿宋_GB2312" w:hAnsi="仿宋_GB2312" w:cs="仿宋_GB2312"/>
                <w:b/>
                <w:bCs/>
                <w:color w:val="000000"/>
                <w:kern w:val="0"/>
                <w:szCs w:val="21"/>
                <w:lang w:bidi="ar"/>
              </w:rPr>
            </w:pPr>
            <w:r>
              <w:rPr>
                <w:rFonts w:ascii="仿宋" w:eastAsia="仿宋" w:hAnsi="仿宋" w:cs="仿宋" w:hint="eastAsia"/>
                <w:b/>
                <w:bCs/>
                <w:color w:val="000000"/>
                <w:kern w:val="0"/>
                <w:szCs w:val="21"/>
                <w:lang w:bidi="ar"/>
              </w:rPr>
              <w:t>=</w:t>
            </w:r>
            <w:r>
              <w:rPr>
                <w:rFonts w:ascii="仿宋" w:eastAsia="仿宋" w:hAnsi="仿宋" w:cs="仿宋" w:hint="eastAsia"/>
                <w:b/>
                <w:bCs/>
                <w:color w:val="000000"/>
                <w:kern w:val="0"/>
                <w:szCs w:val="21"/>
                <w:lang w:bidi="ar"/>
              </w:rPr>
              <w:t>③</w:t>
            </w:r>
            <w:r>
              <w:rPr>
                <w:rFonts w:ascii="仿宋" w:eastAsia="仿宋" w:hAnsi="仿宋" w:cs="仿宋" w:hint="eastAsia"/>
                <w:b/>
                <w:bCs/>
                <w:color w:val="000000"/>
                <w:kern w:val="0"/>
                <w:szCs w:val="21"/>
                <w:lang w:bidi="ar"/>
              </w:rPr>
              <w:t>+</w:t>
            </w:r>
            <w:r>
              <w:rPr>
                <w:rFonts w:ascii="仿宋_GB2312" w:eastAsia="仿宋_GB2312" w:hAnsi="仿宋_GB2312" w:cs="仿宋_GB2312" w:hint="eastAsia"/>
                <w:b/>
                <w:bCs/>
                <w:color w:val="000000"/>
                <w:kern w:val="0"/>
                <w:szCs w:val="21"/>
                <w:lang w:bidi="ar"/>
              </w:rPr>
              <w:t>⑩</w:t>
            </w:r>
          </w:p>
        </w:tc>
        <w:tc>
          <w:tcPr>
            <w:tcW w:w="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b/>
                <w:bCs/>
                <w:color w:val="000000"/>
                <w:kern w:val="0"/>
                <w:szCs w:val="21"/>
                <w:lang w:bidi="ar"/>
              </w:rPr>
            </w:pPr>
            <w:r>
              <w:rPr>
                <w:rFonts w:ascii="仿宋_GB2312" w:eastAsia="仿宋_GB2312" w:hAnsi="仿宋_GB2312" w:cs="仿宋_GB2312" w:hint="eastAsia"/>
                <w:b/>
                <w:bCs/>
                <w:color w:val="000000"/>
                <w:kern w:val="0"/>
                <w:szCs w:val="21"/>
                <w:lang w:bidi="ar"/>
              </w:rPr>
              <w:t>=</w:t>
            </w:r>
            <w:r>
              <w:rPr>
                <w:rFonts w:ascii="仿宋_GB2312" w:eastAsia="仿宋_GB2312" w:hAnsi="仿宋_GB2312" w:cs="仿宋_GB2312" w:hint="eastAsia"/>
                <w:b/>
                <w:bCs/>
                <w:color w:val="000000"/>
                <w:kern w:val="0"/>
                <w:szCs w:val="21"/>
                <w:lang w:bidi="ar"/>
              </w:rPr>
              <w:t>⑩</w:t>
            </w:r>
            <w:r>
              <w:rPr>
                <w:rFonts w:ascii="仿宋_GB2312" w:eastAsia="仿宋_GB2312" w:hAnsi="仿宋_GB2312" w:cs="仿宋_GB2312" w:hint="eastAsia"/>
                <w:b/>
                <w:bCs/>
                <w:color w:val="000000"/>
                <w:kern w:val="0"/>
                <w:szCs w:val="21"/>
                <w:lang w:bidi="ar"/>
              </w:rPr>
              <w:t>*</w:t>
            </w:r>
            <w:r>
              <w:rPr>
                <w:rFonts w:ascii="仿宋_GB2312" w:eastAsia="仿宋_GB2312" w:hAnsi="仿宋_GB2312" w:cs="仿宋_GB2312" w:hint="eastAsia"/>
                <w:b/>
                <w:bCs/>
                <w:color w:val="000000"/>
                <w:kern w:val="0"/>
                <w:szCs w:val="21"/>
                <w:lang w:bidi="ar"/>
              </w:rPr>
              <w:t>②</w:t>
            </w:r>
          </w:p>
        </w:tc>
      </w:tr>
      <w:tr w:rsidR="00A558E2">
        <w:trPr>
          <w:trHeight w:val="353"/>
        </w:trPr>
        <w:tc>
          <w:tcPr>
            <w:tcW w:w="300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合计</w:t>
            </w:r>
          </w:p>
        </w:tc>
        <w:tc>
          <w:tcPr>
            <w:tcW w:w="11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b/>
                <w:bCs/>
                <w:color w:val="000000"/>
                <w:szCs w:val="21"/>
              </w:rPr>
            </w:pPr>
            <w:r>
              <w:rPr>
                <w:rFonts w:ascii="仿宋_GB2312" w:eastAsia="仿宋_GB2312" w:hAnsi="仿宋_GB2312" w:cs="仿宋_GB2312" w:hint="eastAsia"/>
                <w:b/>
                <w:bCs/>
                <w:color w:val="000000"/>
                <w:kern w:val="0"/>
                <w:szCs w:val="21"/>
                <w:lang w:bidi="ar"/>
              </w:rPr>
              <w:t>306121</w:t>
            </w:r>
            <w:r>
              <w:rPr>
                <w:rFonts w:ascii="仿宋" w:eastAsia="仿宋" w:hAnsi="仿宋" w:cs="仿宋" w:hint="eastAsia"/>
                <w:b/>
                <w:bCs/>
                <w:color w:val="000000"/>
                <w:kern w:val="0"/>
                <w:szCs w:val="21"/>
                <w:lang w:bidi="ar"/>
              </w:rPr>
              <w:t>.</w:t>
            </w:r>
            <w:r>
              <w:rPr>
                <w:rFonts w:ascii="仿宋_GB2312" w:eastAsia="仿宋_GB2312" w:hAnsi="仿宋_GB2312" w:cs="仿宋_GB2312" w:hint="eastAsia"/>
                <w:b/>
                <w:bCs/>
                <w:color w:val="000000"/>
                <w:kern w:val="0"/>
                <w:szCs w:val="21"/>
                <w:lang w:bidi="ar"/>
              </w:rPr>
              <w:t>53</w:t>
            </w:r>
          </w:p>
        </w:tc>
        <w:tc>
          <w:tcPr>
            <w:tcW w:w="12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b/>
                <w:bCs/>
                <w:color w:val="000000"/>
                <w:szCs w:val="21"/>
              </w:rPr>
            </w:pPr>
            <w:r>
              <w:rPr>
                <w:rFonts w:ascii="仿宋_GB2312" w:eastAsia="仿宋_GB2312" w:hAnsi="仿宋_GB2312" w:cs="仿宋_GB2312" w:hint="eastAsia"/>
                <w:b/>
                <w:bCs/>
                <w:color w:val="000000"/>
                <w:kern w:val="0"/>
                <w:szCs w:val="21"/>
                <w:lang w:bidi="ar"/>
              </w:rPr>
              <w:t>45918</w:t>
            </w:r>
            <w:r>
              <w:rPr>
                <w:rFonts w:ascii="仿宋" w:eastAsia="仿宋" w:hAnsi="仿宋" w:cs="仿宋" w:hint="eastAsia"/>
                <w:b/>
                <w:bCs/>
                <w:color w:val="000000"/>
                <w:kern w:val="0"/>
                <w:szCs w:val="21"/>
                <w:lang w:bidi="ar"/>
              </w:rPr>
              <w:t>.</w:t>
            </w:r>
            <w:r>
              <w:rPr>
                <w:rFonts w:ascii="仿宋_GB2312" w:eastAsia="仿宋_GB2312" w:hAnsi="仿宋_GB2312" w:cs="仿宋_GB2312" w:hint="eastAsia"/>
                <w:b/>
                <w:bCs/>
                <w:color w:val="000000"/>
                <w:kern w:val="0"/>
                <w:szCs w:val="21"/>
                <w:lang w:bidi="ar"/>
              </w:rPr>
              <w:t>23</w:t>
            </w:r>
          </w:p>
        </w:tc>
        <w:tc>
          <w:tcPr>
            <w:tcW w:w="10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w:t>
            </w:r>
          </w:p>
        </w:tc>
        <w:tc>
          <w:tcPr>
            <w:tcW w:w="9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w:t>
            </w:r>
          </w:p>
        </w:tc>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b/>
                <w:bCs/>
                <w:color w:val="000000"/>
                <w:szCs w:val="21"/>
              </w:rPr>
            </w:pPr>
            <w:r>
              <w:rPr>
                <w:rFonts w:ascii="仿宋_GB2312" w:eastAsia="仿宋_GB2312" w:hAnsi="仿宋_GB2312" w:cs="仿宋_GB2312" w:hint="eastAsia"/>
                <w:b/>
                <w:bCs/>
                <w:color w:val="000000"/>
                <w:kern w:val="0"/>
                <w:szCs w:val="21"/>
                <w:lang w:bidi="ar"/>
              </w:rPr>
              <w:t>1864</w:t>
            </w:r>
            <w:r>
              <w:rPr>
                <w:rFonts w:ascii="仿宋" w:eastAsia="仿宋" w:hAnsi="仿宋" w:cs="仿宋" w:hint="eastAsia"/>
                <w:b/>
                <w:bCs/>
                <w:color w:val="000000"/>
                <w:kern w:val="0"/>
                <w:szCs w:val="21"/>
                <w:lang w:bidi="ar"/>
              </w:rPr>
              <w:t>.</w:t>
            </w:r>
            <w:r>
              <w:rPr>
                <w:rFonts w:ascii="仿宋_GB2312" w:eastAsia="仿宋_GB2312" w:hAnsi="仿宋_GB2312" w:cs="仿宋_GB2312" w:hint="eastAsia"/>
                <w:b/>
                <w:bCs/>
                <w:color w:val="000000"/>
                <w:kern w:val="0"/>
                <w:szCs w:val="21"/>
                <w:lang w:bidi="ar"/>
              </w:rPr>
              <w:t>16</w:t>
            </w:r>
          </w:p>
        </w:tc>
        <w:tc>
          <w:tcPr>
            <w:tcW w:w="1413"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b/>
                <w:bCs/>
                <w:color w:val="000000"/>
                <w:szCs w:val="21"/>
              </w:rPr>
            </w:pPr>
            <w:r>
              <w:rPr>
                <w:rFonts w:ascii="仿宋_GB2312" w:eastAsia="仿宋_GB2312" w:hAnsi="仿宋_GB2312" w:cs="仿宋_GB2312" w:hint="eastAsia"/>
                <w:b/>
                <w:bCs/>
                <w:color w:val="000000"/>
                <w:kern w:val="0"/>
                <w:szCs w:val="21"/>
                <w:lang w:bidi="ar"/>
              </w:rPr>
              <w:t>119</w:t>
            </w:r>
            <w:r>
              <w:rPr>
                <w:rFonts w:ascii="仿宋" w:eastAsia="仿宋" w:hAnsi="仿宋" w:cs="仿宋" w:hint="eastAsia"/>
                <w:b/>
                <w:bCs/>
                <w:color w:val="000000"/>
                <w:kern w:val="0"/>
                <w:szCs w:val="21"/>
                <w:lang w:bidi="ar"/>
              </w:rPr>
              <w:t>.</w:t>
            </w:r>
            <w:r>
              <w:rPr>
                <w:rFonts w:ascii="仿宋_GB2312" w:eastAsia="仿宋_GB2312" w:hAnsi="仿宋_GB2312" w:cs="仿宋_GB2312" w:hint="eastAsia"/>
                <w:b/>
                <w:bCs/>
                <w:color w:val="000000"/>
                <w:kern w:val="0"/>
                <w:szCs w:val="21"/>
                <w:lang w:bidi="ar"/>
              </w:rPr>
              <w:t>14</w:t>
            </w:r>
          </w:p>
        </w:tc>
        <w:tc>
          <w:tcPr>
            <w:tcW w:w="1307"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b/>
                <w:bCs/>
                <w:color w:val="000000"/>
                <w:szCs w:val="21"/>
              </w:rPr>
            </w:pPr>
            <w:r>
              <w:rPr>
                <w:rFonts w:ascii="仿宋_GB2312" w:eastAsia="仿宋_GB2312" w:hAnsi="仿宋_GB2312" w:cs="仿宋_GB2312" w:hint="eastAsia"/>
                <w:b/>
                <w:bCs/>
                <w:color w:val="000000"/>
                <w:kern w:val="0"/>
                <w:szCs w:val="21"/>
                <w:lang w:bidi="ar"/>
              </w:rPr>
              <w:t>2608</w:t>
            </w:r>
            <w:r>
              <w:rPr>
                <w:rFonts w:ascii="仿宋" w:eastAsia="仿宋" w:hAnsi="仿宋" w:cs="仿宋" w:hint="eastAsia"/>
                <w:b/>
                <w:bCs/>
                <w:color w:val="000000"/>
                <w:kern w:val="0"/>
                <w:szCs w:val="21"/>
                <w:lang w:bidi="ar"/>
              </w:rPr>
              <w:t>.</w:t>
            </w:r>
            <w:r>
              <w:rPr>
                <w:rFonts w:ascii="仿宋_GB2312" w:eastAsia="仿宋_GB2312" w:hAnsi="仿宋_GB2312" w:cs="仿宋_GB2312" w:hint="eastAsia"/>
                <w:b/>
                <w:bCs/>
                <w:color w:val="000000"/>
                <w:kern w:val="0"/>
                <w:szCs w:val="21"/>
                <w:lang w:bidi="ar"/>
              </w:rPr>
              <w:t>52</w:t>
            </w:r>
          </w:p>
        </w:tc>
        <w:tc>
          <w:tcPr>
            <w:tcW w:w="11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b/>
                <w:bCs/>
                <w:color w:val="000000"/>
                <w:szCs w:val="21"/>
              </w:rPr>
            </w:pPr>
            <w:r>
              <w:rPr>
                <w:rFonts w:ascii="仿宋_GB2312" w:eastAsia="仿宋_GB2312" w:hAnsi="仿宋_GB2312" w:cs="仿宋_GB2312" w:hint="eastAsia"/>
                <w:b/>
                <w:bCs/>
                <w:color w:val="000000"/>
                <w:kern w:val="0"/>
                <w:szCs w:val="21"/>
                <w:lang w:bidi="ar"/>
              </w:rPr>
              <w:t>2727</w:t>
            </w:r>
            <w:r>
              <w:rPr>
                <w:rFonts w:ascii="仿宋" w:eastAsia="仿宋" w:hAnsi="仿宋" w:cs="仿宋" w:hint="eastAsia"/>
                <w:b/>
                <w:bCs/>
                <w:color w:val="000000"/>
                <w:kern w:val="0"/>
                <w:szCs w:val="21"/>
                <w:lang w:bidi="ar"/>
              </w:rPr>
              <w:t>.</w:t>
            </w:r>
            <w:r>
              <w:rPr>
                <w:rFonts w:ascii="仿宋_GB2312" w:eastAsia="仿宋_GB2312" w:hAnsi="仿宋_GB2312" w:cs="仿宋_GB2312" w:hint="eastAsia"/>
                <w:b/>
                <w:bCs/>
                <w:color w:val="000000"/>
                <w:kern w:val="0"/>
                <w:szCs w:val="21"/>
                <w:lang w:bidi="ar"/>
              </w:rPr>
              <w:t>66</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b/>
                <w:bCs/>
                <w:color w:val="000000"/>
                <w:szCs w:val="21"/>
              </w:rPr>
            </w:pPr>
            <w:r>
              <w:rPr>
                <w:rFonts w:ascii="仿宋_GB2312" w:eastAsia="仿宋_GB2312" w:hAnsi="仿宋_GB2312" w:cs="仿宋_GB2312" w:hint="eastAsia"/>
                <w:b/>
                <w:bCs/>
                <w:color w:val="000000"/>
                <w:kern w:val="0"/>
                <w:szCs w:val="21"/>
                <w:lang w:bidi="ar"/>
              </w:rPr>
              <w:t>4591</w:t>
            </w:r>
            <w:r>
              <w:rPr>
                <w:rFonts w:ascii="仿宋" w:eastAsia="仿宋" w:hAnsi="仿宋" w:cs="仿宋" w:hint="eastAsia"/>
                <w:b/>
                <w:bCs/>
                <w:color w:val="000000"/>
                <w:kern w:val="0"/>
                <w:szCs w:val="21"/>
                <w:lang w:bidi="ar"/>
              </w:rPr>
              <w:t>.</w:t>
            </w:r>
            <w:r>
              <w:rPr>
                <w:rFonts w:ascii="仿宋_GB2312" w:eastAsia="仿宋_GB2312" w:hAnsi="仿宋_GB2312" w:cs="仿宋_GB2312" w:hint="eastAsia"/>
                <w:b/>
                <w:bCs/>
                <w:color w:val="000000"/>
                <w:kern w:val="0"/>
                <w:szCs w:val="21"/>
                <w:lang w:bidi="ar"/>
              </w:rPr>
              <w:t>82</w:t>
            </w:r>
          </w:p>
        </w:tc>
        <w:tc>
          <w:tcPr>
            <w:tcW w:w="10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b/>
                <w:bCs/>
                <w:color w:val="000000"/>
                <w:szCs w:val="21"/>
              </w:rPr>
            </w:pPr>
            <w:r>
              <w:rPr>
                <w:rFonts w:ascii="仿宋_GB2312" w:eastAsia="仿宋_GB2312" w:hAnsi="仿宋_GB2312" w:cs="仿宋_GB2312" w:hint="eastAsia"/>
                <w:b/>
                <w:bCs/>
                <w:color w:val="000000"/>
                <w:kern w:val="0"/>
                <w:szCs w:val="21"/>
                <w:lang w:bidi="ar"/>
              </w:rPr>
              <w:t>10</w:t>
            </w:r>
            <w:r>
              <w:rPr>
                <w:rFonts w:ascii="仿宋" w:eastAsia="仿宋" w:hAnsi="仿宋" w:cs="仿宋" w:hint="eastAsia"/>
                <w:b/>
                <w:bCs/>
                <w:color w:val="000000"/>
                <w:kern w:val="0"/>
                <w:szCs w:val="21"/>
                <w:lang w:bidi="ar"/>
              </w:rPr>
              <w:t>%</w:t>
            </w:r>
          </w:p>
        </w:tc>
        <w:tc>
          <w:tcPr>
            <w:tcW w:w="98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b/>
                <w:bCs/>
                <w:color w:val="000000"/>
                <w:kern w:val="0"/>
                <w:szCs w:val="21"/>
                <w:lang w:bidi="ar"/>
              </w:rPr>
            </w:pPr>
            <w:r>
              <w:rPr>
                <w:rFonts w:ascii="仿宋_GB2312" w:eastAsia="仿宋_GB2312" w:hAnsi="仿宋_GB2312" w:cs="仿宋_GB2312" w:hint="eastAsia"/>
                <w:b/>
                <w:bCs/>
                <w:color w:val="000000"/>
                <w:kern w:val="0"/>
                <w:szCs w:val="21"/>
                <w:lang w:bidi="ar"/>
              </w:rPr>
              <w:t>-</w:t>
            </w:r>
          </w:p>
        </w:tc>
        <w:tc>
          <w:tcPr>
            <w:tcW w:w="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b/>
                <w:bCs/>
                <w:color w:val="000000"/>
                <w:szCs w:val="21"/>
              </w:rPr>
            </w:pPr>
            <w:r>
              <w:rPr>
                <w:rFonts w:ascii="仿宋_GB2312" w:eastAsia="仿宋_GB2312" w:hAnsi="仿宋_GB2312" w:cs="仿宋_GB2312" w:hint="eastAsia"/>
                <w:b/>
                <w:bCs/>
                <w:color w:val="000000"/>
                <w:kern w:val="0"/>
                <w:szCs w:val="21"/>
                <w:lang w:bidi="ar"/>
              </w:rPr>
              <w:t>4592</w:t>
            </w:r>
          </w:p>
        </w:tc>
      </w:tr>
      <w:tr w:rsidR="00A558E2">
        <w:trPr>
          <w:trHeight w:val="90"/>
        </w:trPr>
        <w:tc>
          <w:tcPr>
            <w:tcW w:w="4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等线" w:eastAsia="等线" w:hAnsi="等线" w:cs="等线"/>
                <w:color w:val="000000"/>
                <w:szCs w:val="21"/>
              </w:rPr>
            </w:pPr>
            <w:r>
              <w:rPr>
                <w:rFonts w:ascii="仿宋_GB2312" w:eastAsia="仿宋_GB2312" w:hAnsi="仿宋_GB2312" w:cs="仿宋_GB2312" w:hint="eastAsia"/>
                <w:color w:val="000000"/>
                <w:kern w:val="0"/>
                <w:szCs w:val="21"/>
                <w:lang w:bidi="ar"/>
              </w:rPr>
              <w:t>1</w:t>
            </w:r>
          </w:p>
        </w:tc>
        <w:tc>
          <w:tcPr>
            <w:tcW w:w="25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青岛山大齐鲁医院</w:t>
            </w:r>
          </w:p>
        </w:tc>
        <w:tc>
          <w:tcPr>
            <w:tcW w:w="11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34943</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80</w:t>
            </w:r>
          </w:p>
        </w:tc>
        <w:tc>
          <w:tcPr>
            <w:tcW w:w="12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5241</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57</w:t>
            </w:r>
          </w:p>
        </w:tc>
        <w:tc>
          <w:tcPr>
            <w:tcW w:w="10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123</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73</w:t>
            </w:r>
            <w:r>
              <w:rPr>
                <w:rFonts w:ascii="仿宋" w:eastAsia="仿宋" w:hAnsi="仿宋" w:cs="仿宋" w:hint="eastAsia"/>
                <w:color w:val="000000"/>
                <w:kern w:val="0"/>
                <w:szCs w:val="21"/>
                <w:lang w:bidi="ar"/>
              </w:rPr>
              <w:t>%</w:t>
            </w:r>
          </w:p>
        </w:tc>
        <w:tc>
          <w:tcPr>
            <w:tcW w:w="9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r>
              <w:rPr>
                <w:rFonts w:ascii="仿宋" w:eastAsia="仿宋" w:hAnsi="仿宋" w:cs="仿宋" w:hint="eastAsia"/>
                <w:color w:val="000000"/>
                <w:kern w:val="0"/>
                <w:szCs w:val="21"/>
                <w:lang w:bidi="ar"/>
              </w:rPr>
              <w:t>%</w:t>
            </w:r>
          </w:p>
        </w:tc>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p>
        </w:tc>
        <w:tc>
          <w:tcPr>
            <w:tcW w:w="1413"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307"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409</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13</w:t>
            </w:r>
          </w:p>
        </w:tc>
        <w:tc>
          <w:tcPr>
            <w:tcW w:w="11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409</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13</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409</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13</w:t>
            </w:r>
          </w:p>
        </w:tc>
        <w:tc>
          <w:tcPr>
            <w:tcW w:w="10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7</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81</w:t>
            </w:r>
            <w:r>
              <w:rPr>
                <w:rFonts w:ascii="仿宋" w:eastAsia="仿宋" w:hAnsi="仿宋" w:cs="仿宋" w:hint="eastAsia"/>
                <w:color w:val="000000"/>
                <w:kern w:val="0"/>
                <w:szCs w:val="21"/>
                <w:lang w:bidi="ar"/>
              </w:rPr>
              <w:t>%</w:t>
            </w:r>
          </w:p>
        </w:tc>
        <w:tc>
          <w:tcPr>
            <w:tcW w:w="98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131.54%</w:t>
            </w:r>
          </w:p>
        </w:tc>
        <w:tc>
          <w:tcPr>
            <w:tcW w:w="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409</w:t>
            </w:r>
          </w:p>
        </w:tc>
      </w:tr>
      <w:tr w:rsidR="00A558E2">
        <w:trPr>
          <w:trHeight w:val="90"/>
        </w:trPr>
        <w:tc>
          <w:tcPr>
            <w:tcW w:w="4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等线" w:eastAsia="等线" w:hAnsi="等线" w:cs="等线"/>
                <w:color w:val="000000"/>
                <w:szCs w:val="21"/>
              </w:rPr>
            </w:pPr>
            <w:r>
              <w:rPr>
                <w:rFonts w:ascii="仿宋_GB2312" w:eastAsia="仿宋_GB2312" w:hAnsi="仿宋_GB2312" w:cs="仿宋_GB2312" w:hint="eastAsia"/>
                <w:color w:val="000000"/>
                <w:kern w:val="0"/>
                <w:szCs w:val="21"/>
                <w:lang w:bidi="ar"/>
              </w:rPr>
              <w:t>2</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青岛市市立医院</w:t>
            </w:r>
          </w:p>
        </w:tc>
        <w:tc>
          <w:tcPr>
            <w:tcW w:w="11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77657</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75</w:t>
            </w:r>
          </w:p>
        </w:tc>
        <w:tc>
          <w:tcPr>
            <w:tcW w:w="12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11648</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66</w:t>
            </w:r>
          </w:p>
        </w:tc>
        <w:tc>
          <w:tcPr>
            <w:tcW w:w="10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109</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73</w:t>
            </w:r>
            <w:r>
              <w:rPr>
                <w:rFonts w:ascii="仿宋" w:eastAsia="仿宋" w:hAnsi="仿宋" w:cs="仿宋" w:hint="eastAsia"/>
                <w:color w:val="000000"/>
                <w:kern w:val="0"/>
                <w:szCs w:val="21"/>
                <w:lang w:bidi="ar"/>
              </w:rPr>
              <w:t>%</w:t>
            </w:r>
          </w:p>
        </w:tc>
        <w:tc>
          <w:tcPr>
            <w:tcW w:w="9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r>
              <w:rPr>
                <w:rFonts w:ascii="仿宋" w:eastAsia="仿宋" w:hAnsi="仿宋" w:cs="仿宋" w:hint="eastAsia"/>
                <w:color w:val="000000"/>
                <w:kern w:val="0"/>
                <w:szCs w:val="21"/>
                <w:lang w:bidi="ar"/>
              </w:rPr>
              <w:t>%</w:t>
            </w:r>
          </w:p>
        </w:tc>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p>
        </w:tc>
        <w:tc>
          <w:tcPr>
            <w:tcW w:w="1413"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307"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909</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23</w:t>
            </w:r>
          </w:p>
        </w:tc>
        <w:tc>
          <w:tcPr>
            <w:tcW w:w="11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909</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23</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909</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23</w:t>
            </w:r>
          </w:p>
        </w:tc>
        <w:tc>
          <w:tcPr>
            <w:tcW w:w="10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7</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81</w:t>
            </w:r>
            <w:r>
              <w:rPr>
                <w:rFonts w:ascii="仿宋" w:eastAsia="仿宋" w:hAnsi="仿宋" w:cs="仿宋" w:hint="eastAsia"/>
                <w:color w:val="000000"/>
                <w:kern w:val="0"/>
                <w:szCs w:val="21"/>
                <w:lang w:bidi="ar"/>
              </w:rPr>
              <w:t>%</w:t>
            </w:r>
          </w:p>
        </w:tc>
        <w:tc>
          <w:tcPr>
            <w:tcW w:w="98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117.54%</w:t>
            </w:r>
          </w:p>
        </w:tc>
        <w:tc>
          <w:tcPr>
            <w:tcW w:w="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909</w:t>
            </w:r>
          </w:p>
        </w:tc>
      </w:tr>
      <w:tr w:rsidR="00A558E2">
        <w:trPr>
          <w:trHeight w:val="90"/>
        </w:trPr>
        <w:tc>
          <w:tcPr>
            <w:tcW w:w="4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等线" w:eastAsia="等线" w:hAnsi="等线" w:cs="等线"/>
                <w:color w:val="000000"/>
                <w:szCs w:val="21"/>
              </w:rPr>
            </w:pPr>
            <w:r>
              <w:rPr>
                <w:rFonts w:ascii="仿宋_GB2312" w:eastAsia="仿宋_GB2312" w:hAnsi="仿宋_GB2312" w:cs="仿宋_GB2312" w:hint="eastAsia"/>
                <w:color w:val="000000"/>
                <w:kern w:val="0"/>
                <w:szCs w:val="21"/>
                <w:lang w:bidi="ar"/>
              </w:rPr>
              <w:t>3</w:t>
            </w:r>
          </w:p>
        </w:tc>
        <w:tc>
          <w:tcPr>
            <w:tcW w:w="25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青岛市中医医</w:t>
            </w:r>
            <w:r>
              <w:rPr>
                <w:rFonts w:ascii="仿宋" w:eastAsia="仿宋" w:hAnsi="仿宋" w:cs="仿宋" w:hint="eastAsia"/>
                <w:color w:val="000000"/>
                <w:kern w:val="0"/>
                <w:szCs w:val="21"/>
                <w:lang w:bidi="ar"/>
              </w:rPr>
              <w:t>院</w:t>
            </w:r>
          </w:p>
        </w:tc>
        <w:tc>
          <w:tcPr>
            <w:tcW w:w="11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29834</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79</w:t>
            </w:r>
          </w:p>
        </w:tc>
        <w:tc>
          <w:tcPr>
            <w:tcW w:w="12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4475</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22</w:t>
            </w:r>
          </w:p>
        </w:tc>
        <w:tc>
          <w:tcPr>
            <w:tcW w:w="10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123</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44</w:t>
            </w:r>
            <w:r>
              <w:rPr>
                <w:rFonts w:ascii="仿宋" w:eastAsia="仿宋" w:hAnsi="仿宋" w:cs="仿宋" w:hint="eastAsia"/>
                <w:color w:val="000000"/>
                <w:kern w:val="0"/>
                <w:szCs w:val="21"/>
                <w:lang w:bidi="ar"/>
              </w:rPr>
              <w:t>%</w:t>
            </w:r>
          </w:p>
        </w:tc>
        <w:tc>
          <w:tcPr>
            <w:tcW w:w="9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r>
              <w:rPr>
                <w:rFonts w:ascii="仿宋" w:eastAsia="仿宋" w:hAnsi="仿宋" w:cs="仿宋" w:hint="eastAsia"/>
                <w:color w:val="000000"/>
                <w:kern w:val="0"/>
                <w:szCs w:val="21"/>
                <w:lang w:bidi="ar"/>
              </w:rPr>
              <w:t>%</w:t>
            </w:r>
          </w:p>
        </w:tc>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p>
        </w:tc>
        <w:tc>
          <w:tcPr>
            <w:tcW w:w="1413"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307"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349</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31</w:t>
            </w:r>
          </w:p>
        </w:tc>
        <w:tc>
          <w:tcPr>
            <w:tcW w:w="11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349</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31</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349</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31</w:t>
            </w:r>
          </w:p>
        </w:tc>
        <w:tc>
          <w:tcPr>
            <w:tcW w:w="10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7</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81</w:t>
            </w:r>
            <w:r>
              <w:rPr>
                <w:rFonts w:ascii="仿宋" w:eastAsia="仿宋" w:hAnsi="仿宋" w:cs="仿宋" w:hint="eastAsia"/>
                <w:color w:val="000000"/>
                <w:kern w:val="0"/>
                <w:szCs w:val="21"/>
                <w:lang w:bidi="ar"/>
              </w:rPr>
              <w:t>%</w:t>
            </w:r>
          </w:p>
        </w:tc>
        <w:tc>
          <w:tcPr>
            <w:tcW w:w="98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131.25%</w:t>
            </w:r>
          </w:p>
        </w:tc>
        <w:tc>
          <w:tcPr>
            <w:tcW w:w="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349</w:t>
            </w:r>
          </w:p>
        </w:tc>
      </w:tr>
      <w:tr w:rsidR="00A558E2">
        <w:trPr>
          <w:trHeight w:val="90"/>
        </w:trPr>
        <w:tc>
          <w:tcPr>
            <w:tcW w:w="4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等线" w:eastAsia="等线" w:hAnsi="等线" w:cs="等线"/>
                <w:color w:val="000000"/>
                <w:szCs w:val="21"/>
              </w:rPr>
            </w:pPr>
            <w:r>
              <w:rPr>
                <w:rFonts w:ascii="仿宋_GB2312" w:eastAsia="仿宋_GB2312" w:hAnsi="仿宋_GB2312" w:cs="仿宋_GB2312" w:hint="eastAsia"/>
                <w:color w:val="000000"/>
                <w:kern w:val="0"/>
                <w:szCs w:val="21"/>
                <w:lang w:bidi="ar"/>
              </w:rPr>
              <w:t>4</w:t>
            </w:r>
          </w:p>
        </w:tc>
        <w:tc>
          <w:tcPr>
            <w:tcW w:w="25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康复大学青岛中心医院</w:t>
            </w:r>
          </w:p>
        </w:tc>
        <w:tc>
          <w:tcPr>
            <w:tcW w:w="11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40503</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91</w:t>
            </w:r>
          </w:p>
        </w:tc>
        <w:tc>
          <w:tcPr>
            <w:tcW w:w="12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6075</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59</w:t>
            </w:r>
          </w:p>
        </w:tc>
        <w:tc>
          <w:tcPr>
            <w:tcW w:w="10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77</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22</w:t>
            </w:r>
            <w:r>
              <w:rPr>
                <w:rFonts w:ascii="仿宋" w:eastAsia="仿宋" w:hAnsi="仿宋" w:cs="仿宋" w:hint="eastAsia"/>
                <w:color w:val="000000"/>
                <w:kern w:val="0"/>
                <w:szCs w:val="21"/>
                <w:lang w:bidi="ar"/>
              </w:rPr>
              <w:t>%</w:t>
            </w:r>
          </w:p>
        </w:tc>
        <w:tc>
          <w:tcPr>
            <w:tcW w:w="9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10</w:t>
            </w:r>
            <w:r>
              <w:rPr>
                <w:rFonts w:ascii="仿宋" w:eastAsia="仿宋" w:hAnsi="仿宋" w:cs="仿宋" w:hint="eastAsia"/>
                <w:color w:val="000000"/>
                <w:kern w:val="0"/>
                <w:szCs w:val="21"/>
                <w:lang w:bidi="ar"/>
              </w:rPr>
              <w:t>%</w:t>
            </w:r>
          </w:p>
        </w:tc>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607</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56</w:t>
            </w:r>
          </w:p>
        </w:tc>
        <w:tc>
          <w:tcPr>
            <w:tcW w:w="1413"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307"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1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607</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56</w:t>
            </w:r>
          </w:p>
        </w:tc>
        <w:tc>
          <w:tcPr>
            <w:tcW w:w="10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10</w:t>
            </w:r>
            <w:r>
              <w:rPr>
                <w:rFonts w:ascii="仿宋" w:eastAsia="仿宋" w:hAnsi="仿宋" w:cs="仿宋" w:hint="eastAsia"/>
                <w:color w:val="000000"/>
                <w:kern w:val="0"/>
                <w:szCs w:val="21"/>
                <w:lang w:bidi="ar"/>
              </w:rPr>
              <w:t>%</w:t>
            </w:r>
          </w:p>
        </w:tc>
        <w:tc>
          <w:tcPr>
            <w:tcW w:w="98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87.22%</w:t>
            </w:r>
          </w:p>
        </w:tc>
        <w:tc>
          <w:tcPr>
            <w:tcW w:w="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609</w:t>
            </w:r>
          </w:p>
        </w:tc>
      </w:tr>
      <w:tr w:rsidR="00A558E2">
        <w:trPr>
          <w:trHeight w:val="90"/>
        </w:trPr>
        <w:tc>
          <w:tcPr>
            <w:tcW w:w="4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等线" w:eastAsia="等线" w:hAnsi="等线" w:cs="等线"/>
                <w:color w:val="000000"/>
                <w:szCs w:val="21"/>
              </w:rPr>
            </w:pPr>
            <w:r>
              <w:rPr>
                <w:rFonts w:ascii="仿宋_GB2312" w:eastAsia="仿宋_GB2312" w:hAnsi="仿宋_GB2312" w:cs="仿宋_GB2312" w:hint="eastAsia"/>
                <w:color w:val="000000"/>
                <w:kern w:val="0"/>
                <w:szCs w:val="21"/>
                <w:lang w:bidi="ar"/>
              </w:rPr>
              <w:t>5</w:t>
            </w:r>
          </w:p>
        </w:tc>
        <w:tc>
          <w:tcPr>
            <w:tcW w:w="25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青岛市胶州中心医院</w:t>
            </w:r>
          </w:p>
        </w:tc>
        <w:tc>
          <w:tcPr>
            <w:tcW w:w="11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14347</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60</w:t>
            </w:r>
          </w:p>
        </w:tc>
        <w:tc>
          <w:tcPr>
            <w:tcW w:w="12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2152</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14</w:t>
            </w:r>
          </w:p>
        </w:tc>
        <w:tc>
          <w:tcPr>
            <w:tcW w:w="10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118</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43</w:t>
            </w:r>
            <w:r>
              <w:rPr>
                <w:rFonts w:ascii="仿宋" w:eastAsia="仿宋" w:hAnsi="仿宋" w:cs="仿宋" w:hint="eastAsia"/>
                <w:color w:val="000000"/>
                <w:kern w:val="0"/>
                <w:szCs w:val="21"/>
                <w:lang w:bidi="ar"/>
              </w:rPr>
              <w:t>%</w:t>
            </w:r>
          </w:p>
        </w:tc>
        <w:tc>
          <w:tcPr>
            <w:tcW w:w="9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r>
              <w:rPr>
                <w:rFonts w:ascii="仿宋" w:eastAsia="仿宋" w:hAnsi="仿宋" w:cs="仿宋" w:hint="eastAsia"/>
                <w:color w:val="000000"/>
                <w:kern w:val="0"/>
                <w:szCs w:val="21"/>
                <w:lang w:bidi="ar"/>
              </w:rPr>
              <w:t>%</w:t>
            </w:r>
          </w:p>
        </w:tc>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p>
        </w:tc>
        <w:tc>
          <w:tcPr>
            <w:tcW w:w="1413"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307"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167</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98</w:t>
            </w:r>
          </w:p>
        </w:tc>
        <w:tc>
          <w:tcPr>
            <w:tcW w:w="11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167</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98</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167</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98</w:t>
            </w:r>
          </w:p>
        </w:tc>
        <w:tc>
          <w:tcPr>
            <w:tcW w:w="10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7</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81</w:t>
            </w:r>
            <w:r>
              <w:rPr>
                <w:rFonts w:ascii="仿宋" w:eastAsia="仿宋" w:hAnsi="仿宋" w:cs="仿宋" w:hint="eastAsia"/>
                <w:color w:val="000000"/>
                <w:kern w:val="0"/>
                <w:szCs w:val="21"/>
                <w:lang w:bidi="ar"/>
              </w:rPr>
              <w:t>%</w:t>
            </w:r>
          </w:p>
        </w:tc>
        <w:tc>
          <w:tcPr>
            <w:tcW w:w="98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126.24%</w:t>
            </w:r>
          </w:p>
        </w:tc>
        <w:tc>
          <w:tcPr>
            <w:tcW w:w="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168</w:t>
            </w:r>
          </w:p>
        </w:tc>
      </w:tr>
      <w:tr w:rsidR="00A558E2">
        <w:trPr>
          <w:trHeight w:val="90"/>
        </w:trPr>
        <w:tc>
          <w:tcPr>
            <w:tcW w:w="4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等线" w:eastAsia="等线" w:hAnsi="等线" w:cs="等线"/>
                <w:color w:val="000000"/>
                <w:szCs w:val="21"/>
              </w:rPr>
            </w:pPr>
            <w:r>
              <w:rPr>
                <w:rFonts w:ascii="仿宋_GB2312" w:eastAsia="仿宋_GB2312" w:hAnsi="仿宋_GB2312" w:cs="仿宋_GB2312" w:hint="eastAsia"/>
                <w:color w:val="000000"/>
                <w:kern w:val="0"/>
                <w:szCs w:val="21"/>
                <w:lang w:bidi="ar"/>
              </w:rPr>
              <w:t>6</w:t>
            </w:r>
          </w:p>
        </w:tc>
        <w:tc>
          <w:tcPr>
            <w:tcW w:w="25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青岛市第三人民医院</w:t>
            </w:r>
          </w:p>
        </w:tc>
        <w:tc>
          <w:tcPr>
            <w:tcW w:w="11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8437</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07</w:t>
            </w:r>
          </w:p>
        </w:tc>
        <w:tc>
          <w:tcPr>
            <w:tcW w:w="12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1265</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56</w:t>
            </w:r>
          </w:p>
        </w:tc>
        <w:tc>
          <w:tcPr>
            <w:tcW w:w="10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107</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56</w:t>
            </w:r>
            <w:r>
              <w:rPr>
                <w:rFonts w:ascii="仿宋" w:eastAsia="仿宋" w:hAnsi="仿宋" w:cs="仿宋" w:hint="eastAsia"/>
                <w:color w:val="000000"/>
                <w:kern w:val="0"/>
                <w:szCs w:val="21"/>
                <w:lang w:bidi="ar"/>
              </w:rPr>
              <w:t>%</w:t>
            </w:r>
          </w:p>
        </w:tc>
        <w:tc>
          <w:tcPr>
            <w:tcW w:w="9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r>
              <w:rPr>
                <w:rFonts w:ascii="仿宋" w:eastAsia="仿宋" w:hAnsi="仿宋" w:cs="仿宋" w:hint="eastAsia"/>
                <w:color w:val="000000"/>
                <w:kern w:val="0"/>
                <w:szCs w:val="21"/>
                <w:lang w:bidi="ar"/>
              </w:rPr>
              <w:t>%</w:t>
            </w:r>
          </w:p>
        </w:tc>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p>
        </w:tc>
        <w:tc>
          <w:tcPr>
            <w:tcW w:w="1413"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307"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98</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78</w:t>
            </w:r>
          </w:p>
        </w:tc>
        <w:tc>
          <w:tcPr>
            <w:tcW w:w="11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98</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78</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98</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78</w:t>
            </w:r>
          </w:p>
        </w:tc>
        <w:tc>
          <w:tcPr>
            <w:tcW w:w="10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7</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81</w:t>
            </w:r>
            <w:r>
              <w:rPr>
                <w:rFonts w:ascii="仿宋" w:eastAsia="仿宋" w:hAnsi="仿宋" w:cs="仿宋" w:hint="eastAsia"/>
                <w:color w:val="000000"/>
                <w:kern w:val="0"/>
                <w:szCs w:val="21"/>
                <w:lang w:bidi="ar"/>
              </w:rPr>
              <w:t>%</w:t>
            </w:r>
          </w:p>
        </w:tc>
        <w:tc>
          <w:tcPr>
            <w:tcW w:w="98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115.37%</w:t>
            </w:r>
          </w:p>
        </w:tc>
        <w:tc>
          <w:tcPr>
            <w:tcW w:w="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99</w:t>
            </w:r>
          </w:p>
        </w:tc>
      </w:tr>
      <w:tr w:rsidR="00A558E2">
        <w:trPr>
          <w:trHeight w:val="90"/>
        </w:trPr>
        <w:tc>
          <w:tcPr>
            <w:tcW w:w="4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等线" w:eastAsia="等线" w:hAnsi="等线" w:cs="等线"/>
                <w:color w:val="000000"/>
                <w:szCs w:val="21"/>
              </w:rPr>
            </w:pPr>
            <w:r>
              <w:rPr>
                <w:rFonts w:ascii="仿宋_GB2312" w:eastAsia="仿宋_GB2312" w:hAnsi="仿宋_GB2312" w:cs="仿宋_GB2312" w:hint="eastAsia"/>
                <w:color w:val="000000"/>
                <w:kern w:val="0"/>
                <w:szCs w:val="21"/>
                <w:lang w:bidi="ar"/>
              </w:rPr>
              <w:t>7</w:t>
            </w:r>
          </w:p>
        </w:tc>
        <w:tc>
          <w:tcPr>
            <w:tcW w:w="25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青岛市第五人民医院</w:t>
            </w:r>
          </w:p>
        </w:tc>
        <w:tc>
          <w:tcPr>
            <w:tcW w:w="11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4162</w:t>
            </w:r>
          </w:p>
        </w:tc>
        <w:tc>
          <w:tcPr>
            <w:tcW w:w="12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624</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30</w:t>
            </w:r>
          </w:p>
        </w:tc>
        <w:tc>
          <w:tcPr>
            <w:tcW w:w="10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112</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93</w:t>
            </w:r>
            <w:r>
              <w:rPr>
                <w:rFonts w:ascii="仿宋" w:eastAsia="仿宋" w:hAnsi="仿宋" w:cs="仿宋" w:hint="eastAsia"/>
                <w:color w:val="000000"/>
                <w:kern w:val="0"/>
                <w:szCs w:val="21"/>
                <w:lang w:bidi="ar"/>
              </w:rPr>
              <w:t>%</w:t>
            </w:r>
          </w:p>
        </w:tc>
        <w:tc>
          <w:tcPr>
            <w:tcW w:w="9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r>
              <w:rPr>
                <w:rFonts w:ascii="仿宋" w:eastAsia="仿宋" w:hAnsi="仿宋" w:cs="仿宋" w:hint="eastAsia"/>
                <w:color w:val="000000"/>
                <w:kern w:val="0"/>
                <w:szCs w:val="21"/>
                <w:lang w:bidi="ar"/>
              </w:rPr>
              <w:t>%</w:t>
            </w:r>
          </w:p>
        </w:tc>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p>
        </w:tc>
        <w:tc>
          <w:tcPr>
            <w:tcW w:w="1413"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307"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48</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73</w:t>
            </w:r>
          </w:p>
        </w:tc>
        <w:tc>
          <w:tcPr>
            <w:tcW w:w="11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48</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73</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48</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73</w:t>
            </w:r>
          </w:p>
        </w:tc>
        <w:tc>
          <w:tcPr>
            <w:tcW w:w="10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7</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81</w:t>
            </w:r>
            <w:r>
              <w:rPr>
                <w:rFonts w:ascii="仿宋" w:eastAsia="仿宋" w:hAnsi="仿宋" w:cs="仿宋" w:hint="eastAsia"/>
                <w:color w:val="000000"/>
                <w:kern w:val="0"/>
                <w:szCs w:val="21"/>
                <w:lang w:bidi="ar"/>
              </w:rPr>
              <w:t>%</w:t>
            </w:r>
          </w:p>
        </w:tc>
        <w:tc>
          <w:tcPr>
            <w:tcW w:w="98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120.74%</w:t>
            </w:r>
          </w:p>
        </w:tc>
        <w:tc>
          <w:tcPr>
            <w:tcW w:w="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49</w:t>
            </w:r>
          </w:p>
        </w:tc>
      </w:tr>
      <w:tr w:rsidR="00A558E2">
        <w:trPr>
          <w:trHeight w:val="90"/>
        </w:trPr>
        <w:tc>
          <w:tcPr>
            <w:tcW w:w="4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等线" w:eastAsia="等线" w:hAnsi="等线" w:cs="等线"/>
                <w:color w:val="000000"/>
                <w:szCs w:val="21"/>
              </w:rPr>
            </w:pPr>
            <w:r>
              <w:rPr>
                <w:rFonts w:ascii="仿宋_GB2312" w:eastAsia="仿宋_GB2312" w:hAnsi="仿宋_GB2312" w:cs="仿宋_GB2312" w:hint="eastAsia"/>
                <w:color w:val="000000"/>
                <w:kern w:val="0"/>
                <w:szCs w:val="21"/>
                <w:lang w:bidi="ar"/>
              </w:rPr>
              <w:t>8</w:t>
            </w:r>
          </w:p>
        </w:tc>
        <w:tc>
          <w:tcPr>
            <w:tcW w:w="25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青岛市第八人民医院</w:t>
            </w:r>
          </w:p>
        </w:tc>
        <w:tc>
          <w:tcPr>
            <w:tcW w:w="11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18218</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20</w:t>
            </w:r>
          </w:p>
        </w:tc>
        <w:tc>
          <w:tcPr>
            <w:tcW w:w="12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2732</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73</w:t>
            </w:r>
          </w:p>
        </w:tc>
        <w:tc>
          <w:tcPr>
            <w:tcW w:w="10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84</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36</w:t>
            </w:r>
            <w:r>
              <w:rPr>
                <w:rFonts w:ascii="仿宋" w:eastAsia="仿宋" w:hAnsi="仿宋" w:cs="仿宋" w:hint="eastAsia"/>
                <w:color w:val="000000"/>
                <w:kern w:val="0"/>
                <w:szCs w:val="21"/>
                <w:lang w:bidi="ar"/>
              </w:rPr>
              <w:t>%</w:t>
            </w:r>
          </w:p>
        </w:tc>
        <w:tc>
          <w:tcPr>
            <w:tcW w:w="9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5</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64</w:t>
            </w:r>
            <w:r>
              <w:rPr>
                <w:rFonts w:ascii="仿宋" w:eastAsia="仿宋" w:hAnsi="仿宋" w:cs="仿宋" w:hint="eastAsia"/>
                <w:color w:val="000000"/>
                <w:kern w:val="0"/>
                <w:szCs w:val="21"/>
                <w:lang w:bidi="ar"/>
              </w:rPr>
              <w:t>%</w:t>
            </w:r>
          </w:p>
        </w:tc>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154</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13</w:t>
            </w:r>
          </w:p>
        </w:tc>
        <w:tc>
          <w:tcPr>
            <w:tcW w:w="1413"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119</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14</w:t>
            </w:r>
          </w:p>
        </w:tc>
        <w:tc>
          <w:tcPr>
            <w:tcW w:w="1307"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1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119</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14</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273</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27</w:t>
            </w:r>
          </w:p>
        </w:tc>
        <w:tc>
          <w:tcPr>
            <w:tcW w:w="10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10</w:t>
            </w:r>
            <w:r>
              <w:rPr>
                <w:rFonts w:ascii="仿宋" w:eastAsia="仿宋" w:hAnsi="仿宋" w:cs="仿宋" w:hint="eastAsia"/>
                <w:color w:val="000000"/>
                <w:kern w:val="0"/>
                <w:szCs w:val="21"/>
                <w:lang w:bidi="ar"/>
              </w:rPr>
              <w:t>%</w:t>
            </w:r>
          </w:p>
        </w:tc>
        <w:tc>
          <w:tcPr>
            <w:tcW w:w="98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94.36%</w:t>
            </w:r>
          </w:p>
        </w:tc>
        <w:tc>
          <w:tcPr>
            <w:tcW w:w="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273</w:t>
            </w:r>
          </w:p>
        </w:tc>
      </w:tr>
      <w:tr w:rsidR="00A558E2">
        <w:trPr>
          <w:trHeight w:val="90"/>
        </w:trPr>
        <w:tc>
          <w:tcPr>
            <w:tcW w:w="4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等线" w:eastAsia="等线" w:hAnsi="等线" w:cs="等线"/>
                <w:color w:val="000000"/>
                <w:szCs w:val="21"/>
              </w:rPr>
            </w:pPr>
            <w:r>
              <w:rPr>
                <w:rFonts w:ascii="仿宋_GB2312" w:eastAsia="仿宋_GB2312" w:hAnsi="仿宋_GB2312" w:cs="仿宋_GB2312" w:hint="eastAsia"/>
                <w:color w:val="000000"/>
                <w:kern w:val="0"/>
                <w:szCs w:val="21"/>
                <w:lang w:bidi="ar"/>
              </w:rPr>
              <w:t>9</w:t>
            </w:r>
          </w:p>
        </w:tc>
        <w:tc>
          <w:tcPr>
            <w:tcW w:w="25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青岛市老年病医院</w:t>
            </w:r>
          </w:p>
        </w:tc>
        <w:tc>
          <w:tcPr>
            <w:tcW w:w="11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3523</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78</w:t>
            </w:r>
          </w:p>
        </w:tc>
        <w:tc>
          <w:tcPr>
            <w:tcW w:w="12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528</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57</w:t>
            </w:r>
          </w:p>
        </w:tc>
        <w:tc>
          <w:tcPr>
            <w:tcW w:w="10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67</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40</w:t>
            </w:r>
            <w:r>
              <w:rPr>
                <w:rFonts w:ascii="仿宋" w:eastAsia="仿宋" w:hAnsi="仿宋" w:cs="仿宋" w:hint="eastAsia"/>
                <w:color w:val="000000"/>
                <w:kern w:val="0"/>
                <w:szCs w:val="21"/>
                <w:lang w:bidi="ar"/>
              </w:rPr>
              <w:t>%</w:t>
            </w:r>
          </w:p>
        </w:tc>
        <w:tc>
          <w:tcPr>
            <w:tcW w:w="9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10</w:t>
            </w:r>
            <w:r>
              <w:rPr>
                <w:rFonts w:ascii="仿宋" w:eastAsia="仿宋" w:hAnsi="仿宋" w:cs="仿宋" w:hint="eastAsia"/>
                <w:color w:val="000000"/>
                <w:kern w:val="0"/>
                <w:szCs w:val="21"/>
                <w:lang w:bidi="ar"/>
              </w:rPr>
              <w:t>%</w:t>
            </w:r>
          </w:p>
        </w:tc>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52</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86</w:t>
            </w:r>
          </w:p>
        </w:tc>
        <w:tc>
          <w:tcPr>
            <w:tcW w:w="1413"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307"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1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52</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86</w:t>
            </w:r>
          </w:p>
        </w:tc>
        <w:tc>
          <w:tcPr>
            <w:tcW w:w="10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10</w:t>
            </w:r>
            <w:r>
              <w:rPr>
                <w:rFonts w:ascii="仿宋" w:eastAsia="仿宋" w:hAnsi="仿宋" w:cs="仿宋" w:hint="eastAsia"/>
                <w:color w:val="000000"/>
                <w:kern w:val="0"/>
                <w:szCs w:val="21"/>
                <w:lang w:bidi="ar"/>
              </w:rPr>
              <w:t>%</w:t>
            </w:r>
          </w:p>
        </w:tc>
        <w:tc>
          <w:tcPr>
            <w:tcW w:w="98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77.40%</w:t>
            </w:r>
          </w:p>
        </w:tc>
        <w:tc>
          <w:tcPr>
            <w:tcW w:w="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53</w:t>
            </w:r>
          </w:p>
        </w:tc>
      </w:tr>
      <w:tr w:rsidR="00A558E2">
        <w:trPr>
          <w:trHeight w:val="90"/>
        </w:trPr>
        <w:tc>
          <w:tcPr>
            <w:tcW w:w="4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等线" w:eastAsia="等线" w:hAnsi="等线" w:cs="等线"/>
                <w:color w:val="000000"/>
                <w:szCs w:val="21"/>
              </w:rPr>
            </w:pPr>
            <w:r>
              <w:rPr>
                <w:rFonts w:ascii="仿宋_GB2312" w:eastAsia="仿宋_GB2312" w:hAnsi="仿宋_GB2312" w:cs="仿宋_GB2312" w:hint="eastAsia"/>
                <w:color w:val="000000"/>
                <w:kern w:val="0"/>
                <w:szCs w:val="21"/>
                <w:lang w:bidi="ar"/>
              </w:rPr>
              <w:t>10</w:t>
            </w:r>
          </w:p>
        </w:tc>
        <w:tc>
          <w:tcPr>
            <w:tcW w:w="25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青岛大学附属医院（平度）</w:t>
            </w:r>
          </w:p>
        </w:tc>
        <w:tc>
          <w:tcPr>
            <w:tcW w:w="11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18351</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87</w:t>
            </w:r>
          </w:p>
        </w:tc>
        <w:tc>
          <w:tcPr>
            <w:tcW w:w="12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2752</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78</w:t>
            </w:r>
          </w:p>
        </w:tc>
        <w:tc>
          <w:tcPr>
            <w:tcW w:w="10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145</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51</w:t>
            </w:r>
            <w:r>
              <w:rPr>
                <w:rFonts w:ascii="仿宋" w:eastAsia="仿宋" w:hAnsi="仿宋" w:cs="仿宋" w:hint="eastAsia"/>
                <w:color w:val="000000"/>
                <w:kern w:val="0"/>
                <w:szCs w:val="21"/>
                <w:lang w:bidi="ar"/>
              </w:rPr>
              <w:t>%</w:t>
            </w:r>
          </w:p>
        </w:tc>
        <w:tc>
          <w:tcPr>
            <w:tcW w:w="9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r>
              <w:rPr>
                <w:rFonts w:ascii="仿宋" w:eastAsia="仿宋" w:hAnsi="仿宋" w:cs="仿宋" w:hint="eastAsia"/>
                <w:color w:val="000000"/>
                <w:kern w:val="0"/>
                <w:szCs w:val="21"/>
                <w:lang w:bidi="ar"/>
              </w:rPr>
              <w:t>%</w:t>
            </w:r>
          </w:p>
        </w:tc>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p>
        </w:tc>
        <w:tc>
          <w:tcPr>
            <w:tcW w:w="1413"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307"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214</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87</w:t>
            </w:r>
          </w:p>
        </w:tc>
        <w:tc>
          <w:tcPr>
            <w:tcW w:w="11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214</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87</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214</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87</w:t>
            </w:r>
          </w:p>
        </w:tc>
        <w:tc>
          <w:tcPr>
            <w:tcW w:w="10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7</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81</w:t>
            </w:r>
            <w:r>
              <w:rPr>
                <w:rFonts w:ascii="仿宋" w:eastAsia="仿宋" w:hAnsi="仿宋" w:cs="仿宋" w:hint="eastAsia"/>
                <w:color w:val="000000"/>
                <w:kern w:val="0"/>
                <w:szCs w:val="21"/>
                <w:lang w:bidi="ar"/>
              </w:rPr>
              <w:t>%</w:t>
            </w:r>
          </w:p>
        </w:tc>
        <w:tc>
          <w:tcPr>
            <w:tcW w:w="98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153.32%</w:t>
            </w:r>
          </w:p>
        </w:tc>
        <w:tc>
          <w:tcPr>
            <w:tcW w:w="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215</w:t>
            </w:r>
          </w:p>
        </w:tc>
      </w:tr>
      <w:tr w:rsidR="00A558E2">
        <w:trPr>
          <w:trHeight w:val="90"/>
        </w:trPr>
        <w:tc>
          <w:tcPr>
            <w:tcW w:w="4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等线" w:eastAsia="等线" w:hAnsi="等线" w:cs="等线"/>
                <w:color w:val="000000"/>
                <w:szCs w:val="21"/>
              </w:rPr>
            </w:pPr>
            <w:r>
              <w:rPr>
                <w:rFonts w:ascii="仿宋_GB2312" w:eastAsia="仿宋_GB2312" w:hAnsi="仿宋_GB2312" w:cs="仿宋_GB2312" w:hint="eastAsia"/>
                <w:color w:val="000000"/>
                <w:kern w:val="0"/>
                <w:szCs w:val="21"/>
                <w:lang w:bidi="ar"/>
              </w:rPr>
              <w:t>11</w:t>
            </w:r>
          </w:p>
        </w:tc>
        <w:tc>
          <w:tcPr>
            <w:tcW w:w="25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青岛市公共卫生临床中心</w:t>
            </w:r>
          </w:p>
        </w:tc>
        <w:tc>
          <w:tcPr>
            <w:tcW w:w="11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10091</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63</w:t>
            </w:r>
          </w:p>
        </w:tc>
        <w:tc>
          <w:tcPr>
            <w:tcW w:w="12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1513</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74</w:t>
            </w:r>
          </w:p>
        </w:tc>
        <w:tc>
          <w:tcPr>
            <w:tcW w:w="10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31</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55</w:t>
            </w:r>
            <w:r>
              <w:rPr>
                <w:rFonts w:ascii="仿宋" w:eastAsia="仿宋" w:hAnsi="仿宋" w:cs="仿宋" w:hint="eastAsia"/>
                <w:color w:val="000000"/>
                <w:kern w:val="0"/>
                <w:szCs w:val="21"/>
                <w:lang w:bidi="ar"/>
              </w:rPr>
              <w:t>%</w:t>
            </w:r>
          </w:p>
        </w:tc>
        <w:tc>
          <w:tcPr>
            <w:tcW w:w="9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58</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45</w:t>
            </w:r>
            <w:r>
              <w:rPr>
                <w:rFonts w:ascii="仿宋" w:eastAsia="仿宋" w:hAnsi="仿宋" w:cs="仿宋" w:hint="eastAsia"/>
                <w:color w:val="000000"/>
                <w:kern w:val="0"/>
                <w:szCs w:val="21"/>
                <w:lang w:bidi="ar"/>
              </w:rPr>
              <w:t>%</w:t>
            </w:r>
          </w:p>
        </w:tc>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884</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76</w:t>
            </w:r>
          </w:p>
        </w:tc>
        <w:tc>
          <w:tcPr>
            <w:tcW w:w="1413"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307"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1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884</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76</w:t>
            </w:r>
          </w:p>
        </w:tc>
        <w:tc>
          <w:tcPr>
            <w:tcW w:w="10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58</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45</w:t>
            </w:r>
            <w:r>
              <w:rPr>
                <w:rFonts w:ascii="仿宋" w:eastAsia="仿宋" w:hAnsi="仿宋" w:cs="仿宋" w:hint="eastAsia"/>
                <w:color w:val="000000"/>
                <w:kern w:val="0"/>
                <w:szCs w:val="21"/>
                <w:lang w:bidi="ar"/>
              </w:rPr>
              <w:t>%</w:t>
            </w:r>
          </w:p>
        </w:tc>
        <w:tc>
          <w:tcPr>
            <w:tcW w:w="98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90.00%</w:t>
            </w:r>
          </w:p>
        </w:tc>
        <w:tc>
          <w:tcPr>
            <w:tcW w:w="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885</w:t>
            </w:r>
          </w:p>
        </w:tc>
      </w:tr>
      <w:tr w:rsidR="00A558E2">
        <w:trPr>
          <w:trHeight w:val="90"/>
        </w:trPr>
        <w:tc>
          <w:tcPr>
            <w:tcW w:w="4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等线" w:eastAsia="等线" w:hAnsi="等线" w:cs="等线"/>
                <w:color w:val="000000"/>
                <w:szCs w:val="21"/>
              </w:rPr>
            </w:pPr>
            <w:r>
              <w:rPr>
                <w:rFonts w:ascii="仿宋_GB2312" w:eastAsia="仿宋_GB2312" w:hAnsi="仿宋_GB2312" w:cs="仿宋_GB2312" w:hint="eastAsia"/>
                <w:color w:val="000000"/>
                <w:kern w:val="0"/>
                <w:szCs w:val="21"/>
                <w:lang w:bidi="ar"/>
              </w:rPr>
              <w:t>12</w:t>
            </w:r>
          </w:p>
        </w:tc>
        <w:tc>
          <w:tcPr>
            <w:tcW w:w="25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青岛市胸科医院</w:t>
            </w:r>
          </w:p>
        </w:tc>
        <w:tc>
          <w:tcPr>
            <w:tcW w:w="11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2963</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37</w:t>
            </w:r>
          </w:p>
        </w:tc>
        <w:tc>
          <w:tcPr>
            <w:tcW w:w="12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444</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51</w:t>
            </w:r>
          </w:p>
        </w:tc>
        <w:tc>
          <w:tcPr>
            <w:tcW w:w="10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89</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85</w:t>
            </w:r>
            <w:r>
              <w:rPr>
                <w:rFonts w:ascii="仿宋" w:eastAsia="仿宋" w:hAnsi="仿宋" w:cs="仿宋" w:hint="eastAsia"/>
                <w:color w:val="000000"/>
                <w:kern w:val="0"/>
                <w:szCs w:val="21"/>
                <w:lang w:bidi="ar"/>
              </w:rPr>
              <w:t>%</w:t>
            </w:r>
          </w:p>
        </w:tc>
        <w:tc>
          <w:tcPr>
            <w:tcW w:w="9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10</w:t>
            </w:r>
            <w:r>
              <w:rPr>
                <w:rFonts w:ascii="仿宋" w:eastAsia="仿宋" w:hAnsi="仿宋" w:cs="仿宋" w:hint="eastAsia"/>
                <w:color w:val="000000"/>
                <w:kern w:val="0"/>
                <w:szCs w:val="21"/>
                <w:lang w:bidi="ar"/>
              </w:rPr>
              <w:t>%</w:t>
            </w:r>
          </w:p>
        </w:tc>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44</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45</w:t>
            </w:r>
          </w:p>
        </w:tc>
        <w:tc>
          <w:tcPr>
            <w:tcW w:w="1413"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307"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1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44</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45</w:t>
            </w:r>
          </w:p>
        </w:tc>
        <w:tc>
          <w:tcPr>
            <w:tcW w:w="10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10</w:t>
            </w:r>
            <w:r>
              <w:rPr>
                <w:rFonts w:ascii="仿宋" w:eastAsia="仿宋" w:hAnsi="仿宋" w:cs="仿宋" w:hint="eastAsia"/>
                <w:color w:val="000000"/>
                <w:kern w:val="0"/>
                <w:szCs w:val="21"/>
                <w:lang w:bidi="ar"/>
              </w:rPr>
              <w:t>%</w:t>
            </w:r>
          </w:p>
        </w:tc>
        <w:tc>
          <w:tcPr>
            <w:tcW w:w="98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99.85%</w:t>
            </w:r>
          </w:p>
        </w:tc>
        <w:tc>
          <w:tcPr>
            <w:tcW w:w="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44</w:t>
            </w:r>
          </w:p>
        </w:tc>
      </w:tr>
      <w:tr w:rsidR="00A558E2">
        <w:trPr>
          <w:trHeight w:val="90"/>
        </w:trPr>
        <w:tc>
          <w:tcPr>
            <w:tcW w:w="4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等线" w:eastAsia="等线" w:hAnsi="等线" w:cs="等线"/>
                <w:color w:val="000000"/>
                <w:szCs w:val="21"/>
              </w:rPr>
            </w:pPr>
            <w:r>
              <w:rPr>
                <w:rFonts w:ascii="仿宋_GB2312" w:eastAsia="仿宋_GB2312" w:hAnsi="仿宋_GB2312" w:cs="仿宋_GB2312" w:hint="eastAsia"/>
                <w:color w:val="000000"/>
                <w:kern w:val="0"/>
                <w:szCs w:val="21"/>
                <w:lang w:bidi="ar"/>
              </w:rPr>
              <w:t>13</w:t>
            </w:r>
          </w:p>
        </w:tc>
        <w:tc>
          <w:tcPr>
            <w:tcW w:w="25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青岛市精神卫生中心</w:t>
            </w:r>
          </w:p>
        </w:tc>
        <w:tc>
          <w:tcPr>
            <w:tcW w:w="11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8026</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93</w:t>
            </w:r>
          </w:p>
        </w:tc>
        <w:tc>
          <w:tcPr>
            <w:tcW w:w="12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1204</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04</w:t>
            </w:r>
          </w:p>
        </w:tc>
        <w:tc>
          <w:tcPr>
            <w:tcW w:w="10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133</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07</w:t>
            </w:r>
            <w:r>
              <w:rPr>
                <w:rFonts w:ascii="仿宋" w:eastAsia="仿宋" w:hAnsi="仿宋" w:cs="仿宋" w:hint="eastAsia"/>
                <w:color w:val="000000"/>
                <w:kern w:val="0"/>
                <w:szCs w:val="21"/>
                <w:lang w:bidi="ar"/>
              </w:rPr>
              <w:t>%</w:t>
            </w:r>
          </w:p>
        </w:tc>
        <w:tc>
          <w:tcPr>
            <w:tcW w:w="9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10</w:t>
            </w:r>
            <w:r>
              <w:rPr>
                <w:rFonts w:ascii="仿宋" w:eastAsia="仿宋" w:hAnsi="仿宋" w:cs="仿宋" w:hint="eastAsia"/>
                <w:color w:val="000000"/>
                <w:kern w:val="0"/>
                <w:szCs w:val="21"/>
                <w:lang w:bidi="ar"/>
              </w:rPr>
              <w:t>%</w:t>
            </w:r>
          </w:p>
        </w:tc>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120</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40</w:t>
            </w:r>
          </w:p>
        </w:tc>
        <w:tc>
          <w:tcPr>
            <w:tcW w:w="1413"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307"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1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120</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40</w:t>
            </w:r>
          </w:p>
        </w:tc>
        <w:tc>
          <w:tcPr>
            <w:tcW w:w="10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10</w:t>
            </w:r>
            <w:r>
              <w:rPr>
                <w:rFonts w:ascii="仿宋" w:eastAsia="仿宋" w:hAnsi="仿宋" w:cs="仿宋" w:hint="eastAsia"/>
                <w:color w:val="000000"/>
                <w:kern w:val="0"/>
                <w:szCs w:val="21"/>
                <w:lang w:bidi="ar"/>
              </w:rPr>
              <w:t>%</w:t>
            </w:r>
          </w:p>
        </w:tc>
        <w:tc>
          <w:tcPr>
            <w:tcW w:w="98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143.07%</w:t>
            </w:r>
          </w:p>
        </w:tc>
        <w:tc>
          <w:tcPr>
            <w:tcW w:w="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120</w:t>
            </w:r>
          </w:p>
        </w:tc>
      </w:tr>
      <w:tr w:rsidR="00A558E2">
        <w:trPr>
          <w:trHeight w:val="90"/>
        </w:trPr>
        <w:tc>
          <w:tcPr>
            <w:tcW w:w="4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等线" w:eastAsia="等线" w:hAnsi="等线" w:cs="等线"/>
                <w:color w:val="000000"/>
                <w:szCs w:val="21"/>
              </w:rPr>
            </w:pPr>
            <w:r>
              <w:rPr>
                <w:rFonts w:ascii="仿宋_GB2312" w:eastAsia="仿宋_GB2312" w:hAnsi="仿宋_GB2312" w:cs="仿宋_GB2312" w:hint="eastAsia"/>
                <w:color w:val="000000"/>
                <w:kern w:val="0"/>
                <w:szCs w:val="21"/>
                <w:lang w:bidi="ar"/>
              </w:rPr>
              <w:t>14</w:t>
            </w:r>
          </w:p>
        </w:tc>
        <w:tc>
          <w:tcPr>
            <w:tcW w:w="25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青岛市妇女儿童医院</w:t>
            </w:r>
          </w:p>
        </w:tc>
        <w:tc>
          <w:tcPr>
            <w:tcW w:w="11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34851</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62</w:t>
            </w:r>
          </w:p>
        </w:tc>
        <w:tc>
          <w:tcPr>
            <w:tcW w:w="12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5227</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74</w:t>
            </w:r>
          </w:p>
        </w:tc>
        <w:tc>
          <w:tcPr>
            <w:tcW w:w="10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163</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41</w:t>
            </w:r>
            <w:r>
              <w:rPr>
                <w:rFonts w:ascii="仿宋" w:eastAsia="仿宋" w:hAnsi="仿宋" w:cs="仿宋" w:hint="eastAsia"/>
                <w:color w:val="000000"/>
                <w:kern w:val="0"/>
                <w:szCs w:val="21"/>
                <w:lang w:bidi="ar"/>
              </w:rPr>
              <w:t>%</w:t>
            </w:r>
          </w:p>
        </w:tc>
        <w:tc>
          <w:tcPr>
            <w:tcW w:w="9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r>
              <w:rPr>
                <w:rFonts w:ascii="仿宋" w:eastAsia="仿宋" w:hAnsi="仿宋" w:cs="仿宋" w:hint="eastAsia"/>
                <w:color w:val="000000"/>
                <w:kern w:val="0"/>
                <w:szCs w:val="21"/>
                <w:lang w:bidi="ar"/>
              </w:rPr>
              <w:t>%</w:t>
            </w:r>
          </w:p>
        </w:tc>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p>
        </w:tc>
        <w:tc>
          <w:tcPr>
            <w:tcW w:w="1413"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307"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408</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05</w:t>
            </w:r>
          </w:p>
        </w:tc>
        <w:tc>
          <w:tcPr>
            <w:tcW w:w="11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408</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05</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408</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05</w:t>
            </w:r>
          </w:p>
        </w:tc>
        <w:tc>
          <w:tcPr>
            <w:tcW w:w="10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7</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81</w:t>
            </w:r>
            <w:r>
              <w:rPr>
                <w:rFonts w:ascii="仿宋" w:eastAsia="仿宋" w:hAnsi="仿宋" w:cs="仿宋" w:hint="eastAsia"/>
                <w:color w:val="000000"/>
                <w:kern w:val="0"/>
                <w:szCs w:val="21"/>
                <w:lang w:bidi="ar"/>
              </w:rPr>
              <w:t>%</w:t>
            </w:r>
          </w:p>
        </w:tc>
        <w:tc>
          <w:tcPr>
            <w:tcW w:w="98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171.22%</w:t>
            </w:r>
          </w:p>
        </w:tc>
        <w:tc>
          <w:tcPr>
            <w:tcW w:w="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408</w:t>
            </w:r>
          </w:p>
        </w:tc>
      </w:tr>
      <w:tr w:rsidR="00A558E2">
        <w:trPr>
          <w:trHeight w:val="90"/>
        </w:trPr>
        <w:tc>
          <w:tcPr>
            <w:tcW w:w="4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等线" w:eastAsia="等线" w:hAnsi="等线" w:cs="等线"/>
                <w:color w:val="000000"/>
                <w:szCs w:val="21"/>
              </w:rPr>
            </w:pPr>
            <w:r>
              <w:rPr>
                <w:rFonts w:ascii="仿宋_GB2312" w:eastAsia="仿宋_GB2312" w:hAnsi="仿宋_GB2312" w:cs="仿宋_GB2312" w:hint="eastAsia"/>
                <w:color w:val="000000"/>
                <w:kern w:val="0"/>
                <w:szCs w:val="21"/>
                <w:lang w:bidi="ar"/>
              </w:rPr>
              <w:t>15</w:t>
            </w:r>
          </w:p>
        </w:tc>
        <w:tc>
          <w:tcPr>
            <w:tcW w:w="25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青岛市口腔医院</w:t>
            </w:r>
          </w:p>
        </w:tc>
        <w:tc>
          <w:tcPr>
            <w:tcW w:w="11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207</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21</w:t>
            </w:r>
          </w:p>
        </w:tc>
        <w:tc>
          <w:tcPr>
            <w:tcW w:w="12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31</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08</w:t>
            </w:r>
          </w:p>
        </w:tc>
        <w:tc>
          <w:tcPr>
            <w:tcW w:w="10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2174</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56</w:t>
            </w:r>
            <w:r>
              <w:rPr>
                <w:rFonts w:ascii="仿宋" w:eastAsia="仿宋" w:hAnsi="仿宋" w:cs="仿宋" w:hint="eastAsia"/>
                <w:color w:val="000000"/>
                <w:kern w:val="0"/>
                <w:szCs w:val="21"/>
                <w:lang w:bidi="ar"/>
              </w:rPr>
              <w:t>%</w:t>
            </w:r>
          </w:p>
        </w:tc>
        <w:tc>
          <w:tcPr>
            <w:tcW w:w="9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r>
              <w:rPr>
                <w:rFonts w:ascii="仿宋" w:eastAsia="仿宋" w:hAnsi="仿宋" w:cs="仿宋" w:hint="eastAsia"/>
                <w:color w:val="000000"/>
                <w:kern w:val="0"/>
                <w:szCs w:val="21"/>
                <w:lang w:bidi="ar"/>
              </w:rPr>
              <w:t>%</w:t>
            </w:r>
          </w:p>
        </w:tc>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p>
        </w:tc>
        <w:tc>
          <w:tcPr>
            <w:tcW w:w="1413"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307"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2</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43</w:t>
            </w:r>
          </w:p>
        </w:tc>
        <w:tc>
          <w:tcPr>
            <w:tcW w:w="11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2</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43</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2</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43</w:t>
            </w:r>
          </w:p>
        </w:tc>
        <w:tc>
          <w:tcPr>
            <w:tcW w:w="10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7</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81</w:t>
            </w:r>
            <w:r>
              <w:rPr>
                <w:rFonts w:ascii="仿宋" w:eastAsia="仿宋" w:hAnsi="仿宋" w:cs="仿宋" w:hint="eastAsia"/>
                <w:color w:val="000000"/>
                <w:kern w:val="0"/>
                <w:szCs w:val="21"/>
                <w:lang w:bidi="ar"/>
              </w:rPr>
              <w:t>%</w:t>
            </w:r>
          </w:p>
        </w:tc>
        <w:tc>
          <w:tcPr>
            <w:tcW w:w="98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2182.37%</w:t>
            </w:r>
          </w:p>
        </w:tc>
        <w:tc>
          <w:tcPr>
            <w:tcW w:w="8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2</w:t>
            </w:r>
          </w:p>
        </w:tc>
      </w:tr>
    </w:tbl>
    <w:p w:rsidR="00A558E2" w:rsidRDefault="0010727B">
      <w:pPr>
        <w:jc w:val="center"/>
        <w:rPr>
          <w:rFonts w:ascii="Times New Roman" w:eastAsia="仿宋_GB2312" w:hAnsi="Times New Roman"/>
          <w:b/>
          <w:bCs/>
          <w:kern w:val="0"/>
          <w:sz w:val="24"/>
        </w:rPr>
      </w:pPr>
      <w:r>
        <w:br w:type="page"/>
      </w:r>
      <w:r>
        <w:rPr>
          <w:rFonts w:ascii="Times New Roman" w:eastAsia="仿宋_GB2312" w:hAnsi="Times New Roman" w:hint="eastAsia"/>
          <w:b/>
          <w:bCs/>
          <w:kern w:val="0"/>
          <w:sz w:val="24"/>
        </w:rPr>
        <w:lastRenderedPageBreak/>
        <w:t>表</w:t>
      </w:r>
      <w:r>
        <w:rPr>
          <w:rFonts w:ascii="Times New Roman" w:eastAsia="仿宋_GB2312" w:hAnsi="Times New Roman" w:hint="eastAsia"/>
          <w:b/>
          <w:bCs/>
          <w:kern w:val="0"/>
          <w:sz w:val="24"/>
        </w:rPr>
        <w:t>1-3 2025</w:t>
      </w:r>
      <w:r>
        <w:rPr>
          <w:rFonts w:ascii="Times New Roman" w:eastAsia="仿宋_GB2312" w:hAnsi="Times New Roman" w:hint="eastAsia"/>
          <w:b/>
          <w:bCs/>
          <w:kern w:val="0"/>
          <w:sz w:val="24"/>
        </w:rPr>
        <w:t>年公立医院取消药品加成补助资金测算明细表</w:t>
      </w:r>
    </w:p>
    <w:p w:rsidR="00A558E2" w:rsidRDefault="0010727B">
      <w:pPr>
        <w:spacing w:line="400" w:lineRule="exact"/>
        <w:ind w:firstLineChars="200" w:firstLine="482"/>
        <w:jc w:val="right"/>
        <w:rPr>
          <w:rFonts w:ascii="Times New Roman" w:eastAsia="仿宋_GB2312" w:hAnsi="Times New Roman"/>
          <w:b/>
          <w:bCs/>
          <w:kern w:val="0"/>
          <w:sz w:val="24"/>
        </w:rPr>
      </w:pPr>
      <w:r>
        <w:rPr>
          <w:rFonts w:ascii="Times New Roman" w:eastAsia="仿宋_GB2312" w:hAnsi="Times New Roman" w:hint="eastAsia"/>
          <w:b/>
          <w:bCs/>
          <w:kern w:val="0"/>
          <w:sz w:val="24"/>
        </w:rPr>
        <w:t>单位：万元</w:t>
      </w:r>
    </w:p>
    <w:tbl>
      <w:tblPr>
        <w:tblW w:w="16226" w:type="dxa"/>
        <w:tblInd w:w="-999" w:type="dxa"/>
        <w:tblLayout w:type="fixed"/>
        <w:tblLook w:val="04A0" w:firstRow="1" w:lastRow="0" w:firstColumn="1" w:lastColumn="0" w:noHBand="0" w:noVBand="1"/>
      </w:tblPr>
      <w:tblGrid>
        <w:gridCol w:w="453"/>
        <w:gridCol w:w="2533"/>
        <w:gridCol w:w="1187"/>
        <w:gridCol w:w="1240"/>
        <w:gridCol w:w="973"/>
        <w:gridCol w:w="920"/>
        <w:gridCol w:w="1080"/>
        <w:gridCol w:w="1414"/>
        <w:gridCol w:w="1293"/>
        <w:gridCol w:w="1160"/>
        <w:gridCol w:w="1085"/>
        <w:gridCol w:w="1128"/>
        <w:gridCol w:w="1067"/>
        <w:gridCol w:w="693"/>
      </w:tblGrid>
      <w:tr w:rsidR="00A558E2">
        <w:trPr>
          <w:trHeight w:val="400"/>
          <w:tblHeader/>
        </w:trPr>
        <w:tc>
          <w:tcPr>
            <w:tcW w:w="453"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noWrap/>
            <w:vAlign w:val="center"/>
          </w:tcPr>
          <w:p w:rsidR="00A558E2" w:rsidRDefault="0010727B">
            <w:pPr>
              <w:widowControl/>
              <w:jc w:val="center"/>
              <w:textAlignment w:val="center"/>
              <w:rPr>
                <w:rFonts w:ascii="等线" w:eastAsia="等线" w:hAnsi="等线" w:cs="等线"/>
                <w:b/>
                <w:bCs/>
                <w:color w:val="000000"/>
                <w:szCs w:val="21"/>
              </w:rPr>
            </w:pPr>
            <w:r>
              <w:rPr>
                <w:rFonts w:ascii="仿宋" w:eastAsia="仿宋" w:hAnsi="仿宋" w:cs="仿宋" w:hint="eastAsia"/>
                <w:b/>
                <w:bCs/>
                <w:color w:val="000000"/>
                <w:kern w:val="0"/>
                <w:szCs w:val="21"/>
                <w:lang w:bidi="ar"/>
              </w:rPr>
              <w:t>序号</w:t>
            </w:r>
          </w:p>
        </w:tc>
        <w:tc>
          <w:tcPr>
            <w:tcW w:w="2533" w:type="dxa"/>
            <w:vMerge w:val="restart"/>
            <w:tcBorders>
              <w:top w:val="single" w:sz="4" w:space="0" w:color="000000"/>
              <w:left w:val="single" w:sz="4" w:space="0" w:color="000000"/>
              <w:bottom w:val="single" w:sz="4" w:space="0" w:color="000000"/>
              <w:right w:val="nil"/>
            </w:tcBorders>
            <w:shd w:val="clear" w:color="auto" w:fill="BFBFBF" w:themeFill="background1" w:themeFillShade="BF"/>
            <w:vAlign w:val="center"/>
          </w:tcPr>
          <w:p w:rsidR="00A558E2" w:rsidRDefault="0010727B">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单位名称</w:t>
            </w:r>
          </w:p>
        </w:tc>
        <w:tc>
          <w:tcPr>
            <w:tcW w:w="1187"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A558E2" w:rsidRDefault="0010727B">
            <w:pPr>
              <w:widowControl/>
              <w:jc w:val="center"/>
              <w:textAlignment w:val="center"/>
              <w:rPr>
                <w:rFonts w:ascii="仿宋" w:eastAsia="仿宋" w:hAnsi="仿宋" w:cs="仿宋"/>
                <w:b/>
                <w:bCs/>
                <w:color w:val="000000"/>
                <w:szCs w:val="21"/>
              </w:rPr>
            </w:pPr>
            <w:r>
              <w:rPr>
                <w:rFonts w:ascii="仿宋_GB2312" w:eastAsia="仿宋_GB2312" w:hAnsi="仿宋_GB2312" w:cs="仿宋_GB2312" w:hint="eastAsia"/>
                <w:b/>
                <w:bCs/>
                <w:color w:val="000000"/>
                <w:kern w:val="0"/>
                <w:szCs w:val="21"/>
                <w:lang w:bidi="ar"/>
              </w:rPr>
              <w:t>2023</w:t>
            </w:r>
            <w:r>
              <w:rPr>
                <w:rFonts w:ascii="仿宋" w:eastAsia="仿宋" w:hAnsi="仿宋" w:cs="仿宋" w:hint="eastAsia"/>
                <w:b/>
                <w:bCs/>
                <w:color w:val="000000"/>
                <w:kern w:val="0"/>
                <w:szCs w:val="21"/>
                <w:lang w:bidi="ar"/>
              </w:rPr>
              <w:t>年药品费（不含中药饮片）</w:t>
            </w:r>
          </w:p>
        </w:tc>
        <w:tc>
          <w:tcPr>
            <w:tcW w:w="1240"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A558E2" w:rsidRDefault="0010727B">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取消药品加成减少收入</w:t>
            </w:r>
          </w:p>
        </w:tc>
        <w:tc>
          <w:tcPr>
            <w:tcW w:w="973"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A558E2" w:rsidRDefault="0010727B">
            <w:pPr>
              <w:widowControl/>
              <w:jc w:val="center"/>
              <w:textAlignment w:val="center"/>
              <w:rPr>
                <w:rFonts w:ascii="仿宋" w:eastAsia="仿宋" w:hAnsi="仿宋" w:cs="仿宋"/>
                <w:b/>
                <w:bCs/>
                <w:color w:val="000000"/>
                <w:szCs w:val="21"/>
              </w:rPr>
            </w:pPr>
            <w:r>
              <w:rPr>
                <w:rFonts w:ascii="仿宋_GB2312" w:eastAsia="仿宋_GB2312" w:hAnsi="仿宋_GB2312" w:cs="仿宋_GB2312" w:hint="eastAsia"/>
                <w:b/>
                <w:bCs/>
                <w:color w:val="000000"/>
                <w:kern w:val="0"/>
                <w:szCs w:val="21"/>
                <w:lang w:bidi="ar"/>
              </w:rPr>
              <w:t>2023</w:t>
            </w:r>
            <w:r>
              <w:rPr>
                <w:rFonts w:ascii="仿宋" w:eastAsia="仿宋" w:hAnsi="仿宋" w:cs="仿宋" w:hint="eastAsia"/>
                <w:b/>
                <w:bCs/>
                <w:color w:val="000000"/>
                <w:kern w:val="0"/>
                <w:szCs w:val="21"/>
                <w:lang w:bidi="ar"/>
              </w:rPr>
              <w:t>年医疗服务价格补偿率</w:t>
            </w:r>
          </w:p>
        </w:tc>
        <w:tc>
          <w:tcPr>
            <w:tcW w:w="2000" w:type="dxa"/>
            <w:gridSpan w:val="2"/>
            <w:tcBorders>
              <w:top w:val="single" w:sz="4" w:space="0" w:color="000000"/>
              <w:left w:val="single" w:sz="4" w:space="0" w:color="000000"/>
              <w:bottom w:val="single" w:sz="4" w:space="0" w:color="000000"/>
              <w:right w:val="nil"/>
            </w:tcBorders>
            <w:shd w:val="clear" w:color="auto" w:fill="BFBFBF" w:themeFill="background1" w:themeFillShade="BF"/>
            <w:noWrap/>
            <w:vAlign w:val="center"/>
          </w:tcPr>
          <w:p w:rsidR="00A558E2" w:rsidRDefault="0010727B">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其中：一次分配</w:t>
            </w:r>
          </w:p>
        </w:tc>
        <w:tc>
          <w:tcPr>
            <w:tcW w:w="3867" w:type="dxa"/>
            <w:gridSpan w:val="3"/>
            <w:tcBorders>
              <w:top w:val="single" w:sz="4" w:space="0" w:color="000000"/>
              <w:left w:val="single" w:sz="4" w:space="0" w:color="000000"/>
              <w:bottom w:val="single" w:sz="4" w:space="0" w:color="000000"/>
              <w:right w:val="single" w:sz="4" w:space="0" w:color="000000"/>
            </w:tcBorders>
            <w:shd w:val="clear" w:color="auto" w:fill="BFBFBF" w:themeFill="background1" w:themeFillShade="BF"/>
            <w:noWrap/>
            <w:vAlign w:val="center"/>
          </w:tcPr>
          <w:p w:rsidR="00A558E2" w:rsidRDefault="0010727B">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其中：二次分配</w:t>
            </w:r>
          </w:p>
        </w:tc>
        <w:tc>
          <w:tcPr>
            <w:tcW w:w="1085"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A558E2" w:rsidRDefault="0010727B">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总补助额</w:t>
            </w:r>
          </w:p>
        </w:tc>
        <w:tc>
          <w:tcPr>
            <w:tcW w:w="1128"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A558E2" w:rsidRDefault="0010727B">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总补助比例</w:t>
            </w:r>
          </w:p>
        </w:tc>
        <w:tc>
          <w:tcPr>
            <w:tcW w:w="1067" w:type="dxa"/>
            <w:vMerge w:val="restart"/>
            <w:tcBorders>
              <w:top w:val="single" w:sz="4" w:space="0" w:color="000000"/>
              <w:left w:val="single" w:sz="4" w:space="0" w:color="000000"/>
              <w:right w:val="single" w:sz="4" w:space="0" w:color="000000"/>
            </w:tcBorders>
            <w:shd w:val="clear" w:color="auto" w:fill="BFBFBF" w:themeFill="background1" w:themeFillShade="BF"/>
            <w:vAlign w:val="center"/>
          </w:tcPr>
          <w:p w:rsidR="00A558E2" w:rsidRDefault="0010727B">
            <w:pPr>
              <w:widowControl/>
              <w:jc w:val="center"/>
              <w:textAlignment w:val="center"/>
              <w:rPr>
                <w:rFonts w:ascii="仿宋" w:eastAsia="仿宋" w:hAnsi="仿宋" w:cs="仿宋"/>
                <w:b/>
                <w:bCs/>
                <w:color w:val="000000"/>
                <w:kern w:val="0"/>
                <w:szCs w:val="21"/>
                <w:lang w:bidi="ar"/>
              </w:rPr>
            </w:pPr>
            <w:r>
              <w:rPr>
                <w:rFonts w:ascii="仿宋" w:eastAsia="仿宋" w:hAnsi="仿宋" w:cs="仿宋" w:hint="eastAsia"/>
                <w:b/>
                <w:bCs/>
                <w:color w:val="000000"/>
                <w:kern w:val="0"/>
                <w:szCs w:val="21"/>
                <w:lang w:bidi="ar"/>
              </w:rPr>
              <w:t>总补偿率</w:t>
            </w:r>
          </w:p>
        </w:tc>
        <w:tc>
          <w:tcPr>
            <w:tcW w:w="693"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A558E2" w:rsidRDefault="0010727B">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总补助额（取整）</w:t>
            </w:r>
          </w:p>
        </w:tc>
      </w:tr>
      <w:tr w:rsidR="00A558E2">
        <w:trPr>
          <w:trHeight w:val="305"/>
          <w:tblHeader/>
        </w:trPr>
        <w:tc>
          <w:tcPr>
            <w:tcW w:w="45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A558E2">
            <w:pPr>
              <w:jc w:val="center"/>
              <w:rPr>
                <w:rFonts w:ascii="等线" w:eastAsia="等线" w:hAnsi="等线" w:cs="等线"/>
                <w:color w:val="000000"/>
                <w:szCs w:val="21"/>
              </w:rPr>
            </w:pPr>
          </w:p>
        </w:tc>
        <w:tc>
          <w:tcPr>
            <w:tcW w:w="2533" w:type="dxa"/>
            <w:vMerge/>
            <w:tcBorders>
              <w:top w:val="single" w:sz="4" w:space="0" w:color="000000"/>
              <w:left w:val="single" w:sz="4" w:space="0" w:color="000000"/>
              <w:bottom w:val="single" w:sz="4" w:space="0" w:color="000000"/>
              <w:right w:val="nil"/>
            </w:tcBorders>
            <w:shd w:val="clear" w:color="auto" w:fill="auto"/>
            <w:vAlign w:val="center"/>
          </w:tcPr>
          <w:p w:rsidR="00A558E2" w:rsidRDefault="00A558E2">
            <w:pPr>
              <w:jc w:val="center"/>
              <w:rPr>
                <w:rFonts w:ascii="仿宋" w:eastAsia="仿宋" w:hAnsi="仿宋" w:cs="仿宋"/>
                <w:color w:val="000000"/>
                <w:szCs w:val="21"/>
              </w:rPr>
            </w:pPr>
          </w:p>
        </w:tc>
        <w:tc>
          <w:tcPr>
            <w:tcW w:w="11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A558E2">
            <w:pPr>
              <w:jc w:val="center"/>
              <w:rPr>
                <w:rFonts w:ascii="仿宋" w:eastAsia="仿宋" w:hAnsi="仿宋" w:cs="仿宋"/>
                <w:color w:val="000000"/>
                <w:szCs w:val="21"/>
              </w:rPr>
            </w:pPr>
          </w:p>
        </w:tc>
        <w:tc>
          <w:tcPr>
            <w:tcW w:w="12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A558E2">
            <w:pPr>
              <w:jc w:val="center"/>
              <w:rPr>
                <w:rFonts w:ascii="仿宋" w:eastAsia="仿宋" w:hAnsi="仿宋" w:cs="仿宋"/>
                <w:color w:val="000000"/>
                <w:szCs w:val="21"/>
              </w:rPr>
            </w:pPr>
          </w:p>
        </w:tc>
        <w:tc>
          <w:tcPr>
            <w:tcW w:w="9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A558E2">
            <w:pPr>
              <w:jc w:val="center"/>
              <w:rPr>
                <w:rFonts w:ascii="仿宋" w:eastAsia="仿宋" w:hAnsi="仿宋" w:cs="仿宋"/>
                <w:color w:val="000000"/>
                <w:szCs w:val="21"/>
              </w:rPr>
            </w:pPr>
          </w:p>
        </w:tc>
        <w:tc>
          <w:tcPr>
            <w:tcW w:w="920" w:type="dxa"/>
            <w:tcBorders>
              <w:top w:val="nil"/>
              <w:left w:val="single" w:sz="4" w:space="0" w:color="000000"/>
              <w:bottom w:val="single" w:sz="4" w:space="0" w:color="000000"/>
              <w:right w:val="single" w:sz="4" w:space="0" w:color="000000"/>
            </w:tcBorders>
            <w:shd w:val="clear" w:color="auto" w:fill="BFBFBF" w:themeFill="background1" w:themeFillShade="BF"/>
            <w:vAlign w:val="center"/>
          </w:tcPr>
          <w:p w:rsidR="00A558E2" w:rsidRDefault="0010727B">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补助比例</w:t>
            </w:r>
          </w:p>
        </w:tc>
        <w:tc>
          <w:tcPr>
            <w:tcW w:w="1080" w:type="dxa"/>
            <w:tcBorders>
              <w:top w:val="nil"/>
              <w:left w:val="single" w:sz="4" w:space="0" w:color="000000"/>
              <w:bottom w:val="single" w:sz="4" w:space="0" w:color="000000"/>
              <w:right w:val="single" w:sz="4" w:space="0" w:color="000000"/>
            </w:tcBorders>
            <w:shd w:val="clear" w:color="auto" w:fill="BFBFBF" w:themeFill="background1" w:themeFillShade="BF"/>
            <w:vAlign w:val="center"/>
          </w:tcPr>
          <w:p w:rsidR="00A558E2" w:rsidRDefault="0010727B">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补助金额</w:t>
            </w:r>
          </w:p>
        </w:tc>
        <w:tc>
          <w:tcPr>
            <w:tcW w:w="141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A558E2" w:rsidRDefault="0010727B">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一阶段补助金额（一次分配补助比例不足</w:t>
            </w:r>
            <w:r>
              <w:rPr>
                <w:rFonts w:ascii="仿宋_GB2312" w:eastAsia="仿宋_GB2312" w:hAnsi="仿宋_GB2312" w:cs="仿宋_GB2312" w:hint="eastAsia"/>
                <w:b/>
                <w:bCs/>
                <w:color w:val="000000"/>
                <w:kern w:val="0"/>
                <w:szCs w:val="21"/>
                <w:lang w:bidi="ar"/>
              </w:rPr>
              <w:t>10</w:t>
            </w:r>
            <w:r>
              <w:rPr>
                <w:rFonts w:ascii="仿宋" w:eastAsia="仿宋" w:hAnsi="仿宋" w:cs="仿宋" w:hint="eastAsia"/>
                <w:b/>
                <w:bCs/>
                <w:color w:val="000000"/>
                <w:kern w:val="0"/>
                <w:szCs w:val="21"/>
                <w:lang w:bidi="ar"/>
              </w:rPr>
              <w:t>%</w:t>
            </w:r>
            <w:r>
              <w:rPr>
                <w:rFonts w:ascii="仿宋" w:eastAsia="仿宋" w:hAnsi="仿宋" w:cs="仿宋" w:hint="eastAsia"/>
                <w:b/>
                <w:bCs/>
                <w:color w:val="000000"/>
                <w:kern w:val="0"/>
                <w:szCs w:val="21"/>
                <w:lang w:bidi="ar"/>
              </w:rPr>
              <w:t>的补到</w:t>
            </w:r>
            <w:r>
              <w:rPr>
                <w:rFonts w:ascii="仿宋_GB2312" w:eastAsia="仿宋_GB2312" w:hAnsi="仿宋_GB2312" w:cs="仿宋_GB2312" w:hint="eastAsia"/>
                <w:b/>
                <w:bCs/>
                <w:color w:val="000000"/>
                <w:kern w:val="0"/>
                <w:szCs w:val="21"/>
                <w:lang w:bidi="ar"/>
              </w:rPr>
              <w:t>10</w:t>
            </w:r>
            <w:r>
              <w:rPr>
                <w:rFonts w:ascii="仿宋" w:eastAsia="仿宋" w:hAnsi="仿宋" w:cs="仿宋" w:hint="eastAsia"/>
                <w:b/>
                <w:bCs/>
                <w:color w:val="000000"/>
                <w:kern w:val="0"/>
                <w:szCs w:val="21"/>
                <w:lang w:bidi="ar"/>
              </w:rPr>
              <w:t>%</w:t>
            </w:r>
            <w:r>
              <w:rPr>
                <w:rFonts w:ascii="仿宋" w:eastAsia="仿宋" w:hAnsi="仿宋" w:cs="仿宋" w:hint="eastAsia"/>
                <w:b/>
                <w:bCs/>
                <w:color w:val="000000"/>
                <w:kern w:val="0"/>
                <w:szCs w:val="21"/>
                <w:lang w:bidi="ar"/>
              </w:rPr>
              <w:t>）</w:t>
            </w:r>
          </w:p>
        </w:tc>
        <w:tc>
          <w:tcPr>
            <w:tcW w:w="129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A558E2" w:rsidRDefault="0010727B">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二阶段补助金额（一次分配未获补助医院加权平均分配）</w:t>
            </w:r>
          </w:p>
        </w:tc>
        <w:tc>
          <w:tcPr>
            <w:tcW w:w="116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A558E2" w:rsidRDefault="0010727B">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二次分配补助金额</w:t>
            </w:r>
          </w:p>
        </w:tc>
        <w:tc>
          <w:tcPr>
            <w:tcW w:w="108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A558E2">
            <w:pPr>
              <w:jc w:val="center"/>
              <w:rPr>
                <w:rFonts w:ascii="仿宋" w:eastAsia="仿宋" w:hAnsi="仿宋" w:cs="仿宋"/>
                <w:color w:val="000000"/>
                <w:szCs w:val="21"/>
              </w:rPr>
            </w:pPr>
          </w:p>
        </w:tc>
        <w:tc>
          <w:tcPr>
            <w:tcW w:w="112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A558E2">
            <w:pPr>
              <w:jc w:val="center"/>
              <w:rPr>
                <w:rFonts w:ascii="仿宋" w:eastAsia="仿宋" w:hAnsi="仿宋" w:cs="仿宋"/>
                <w:color w:val="000000"/>
                <w:szCs w:val="21"/>
              </w:rPr>
            </w:pPr>
          </w:p>
        </w:tc>
        <w:tc>
          <w:tcPr>
            <w:tcW w:w="1067" w:type="dxa"/>
            <w:vMerge/>
            <w:tcBorders>
              <w:left w:val="single" w:sz="4" w:space="0" w:color="000000"/>
              <w:bottom w:val="single" w:sz="4" w:space="0" w:color="000000"/>
              <w:right w:val="single" w:sz="4" w:space="0" w:color="000000"/>
            </w:tcBorders>
            <w:shd w:val="clear" w:color="auto" w:fill="auto"/>
            <w:vAlign w:val="center"/>
          </w:tcPr>
          <w:p w:rsidR="00A558E2" w:rsidRDefault="00A558E2">
            <w:pPr>
              <w:jc w:val="center"/>
              <w:rPr>
                <w:rFonts w:ascii="仿宋" w:eastAsia="仿宋" w:hAnsi="仿宋" w:cs="仿宋"/>
                <w:color w:val="000000"/>
                <w:szCs w:val="21"/>
              </w:rPr>
            </w:pPr>
          </w:p>
        </w:tc>
        <w:tc>
          <w:tcPr>
            <w:tcW w:w="69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A558E2">
            <w:pPr>
              <w:jc w:val="center"/>
              <w:rPr>
                <w:rFonts w:ascii="仿宋" w:eastAsia="仿宋" w:hAnsi="仿宋" w:cs="仿宋"/>
                <w:color w:val="000000"/>
                <w:szCs w:val="21"/>
              </w:rPr>
            </w:pPr>
          </w:p>
        </w:tc>
      </w:tr>
      <w:tr w:rsidR="00A558E2">
        <w:trPr>
          <w:trHeight w:val="329"/>
        </w:trPr>
        <w:tc>
          <w:tcPr>
            <w:tcW w:w="2986"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b/>
                <w:bCs/>
                <w:color w:val="000000"/>
                <w:kern w:val="0"/>
                <w:szCs w:val="21"/>
                <w:lang w:bidi="ar"/>
              </w:rPr>
            </w:pPr>
            <w:r>
              <w:rPr>
                <w:rFonts w:ascii="仿宋" w:eastAsia="仿宋" w:hAnsi="仿宋" w:cs="仿宋" w:hint="eastAsia"/>
                <w:b/>
                <w:bCs/>
                <w:color w:val="000000"/>
                <w:kern w:val="0"/>
                <w:szCs w:val="21"/>
                <w:lang w:bidi="ar"/>
              </w:rPr>
              <w:t>公式计算</w:t>
            </w:r>
          </w:p>
        </w:tc>
        <w:tc>
          <w:tcPr>
            <w:tcW w:w="11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b/>
                <w:bCs/>
                <w:color w:val="000000"/>
                <w:kern w:val="0"/>
                <w:szCs w:val="21"/>
                <w:lang w:bidi="ar"/>
              </w:rPr>
            </w:pPr>
            <w:r>
              <w:rPr>
                <w:rFonts w:ascii="仿宋_GB2312" w:eastAsia="仿宋_GB2312" w:hAnsi="仿宋_GB2312" w:cs="仿宋_GB2312" w:hint="eastAsia"/>
                <w:b/>
                <w:bCs/>
                <w:color w:val="000000"/>
                <w:kern w:val="0"/>
                <w:szCs w:val="21"/>
                <w:lang w:bidi="ar"/>
              </w:rPr>
              <w:t>①</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b/>
                <w:bCs/>
                <w:color w:val="000000"/>
                <w:kern w:val="0"/>
                <w:szCs w:val="21"/>
                <w:lang w:bidi="ar"/>
              </w:rPr>
            </w:pPr>
            <w:r>
              <w:rPr>
                <w:rFonts w:ascii="仿宋_GB2312" w:eastAsia="仿宋_GB2312" w:hAnsi="仿宋_GB2312" w:cs="仿宋_GB2312" w:hint="eastAsia"/>
                <w:b/>
                <w:bCs/>
                <w:color w:val="000000"/>
                <w:kern w:val="0"/>
                <w:szCs w:val="21"/>
                <w:lang w:bidi="ar"/>
              </w:rPr>
              <w:t>②</w:t>
            </w:r>
            <w:r>
              <w:rPr>
                <w:rFonts w:ascii="仿宋_GB2312" w:eastAsia="仿宋_GB2312" w:hAnsi="仿宋_GB2312" w:cs="仿宋_GB2312" w:hint="eastAsia"/>
                <w:b/>
                <w:bCs/>
                <w:color w:val="000000"/>
                <w:kern w:val="0"/>
                <w:szCs w:val="21"/>
                <w:lang w:bidi="ar"/>
              </w:rPr>
              <w:t>=</w:t>
            </w:r>
            <w:r>
              <w:rPr>
                <w:rFonts w:ascii="仿宋_GB2312" w:eastAsia="仿宋_GB2312" w:hAnsi="仿宋_GB2312" w:cs="仿宋_GB2312" w:hint="eastAsia"/>
                <w:b/>
                <w:bCs/>
                <w:color w:val="000000"/>
                <w:kern w:val="0"/>
                <w:szCs w:val="21"/>
                <w:lang w:bidi="ar"/>
              </w:rPr>
              <w:t>①</w:t>
            </w:r>
            <w:r>
              <w:rPr>
                <w:rFonts w:ascii="仿宋_GB2312" w:eastAsia="仿宋_GB2312" w:hAnsi="仿宋_GB2312" w:cs="仿宋_GB2312" w:hint="eastAsia"/>
                <w:b/>
                <w:bCs/>
                <w:color w:val="000000"/>
                <w:kern w:val="0"/>
                <w:szCs w:val="21"/>
                <w:lang w:bidi="ar"/>
              </w:rPr>
              <w:t>*15%</w:t>
            </w:r>
          </w:p>
        </w:tc>
        <w:tc>
          <w:tcPr>
            <w:tcW w:w="9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③</w:t>
            </w: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b/>
                <w:bCs/>
                <w:color w:val="000000"/>
                <w:kern w:val="0"/>
                <w:szCs w:val="21"/>
                <w:lang w:bidi="ar"/>
              </w:rPr>
            </w:pPr>
            <w:r>
              <w:rPr>
                <w:rFonts w:ascii="仿宋_GB2312" w:eastAsia="仿宋_GB2312" w:hAnsi="仿宋_GB2312" w:cs="仿宋_GB2312" w:hint="eastAsia"/>
                <w:b/>
                <w:bCs/>
                <w:color w:val="000000"/>
                <w:kern w:val="0"/>
                <w:szCs w:val="21"/>
                <w:lang w:bidi="ar"/>
              </w:rPr>
              <w:t>④</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b/>
                <w:bCs/>
                <w:color w:val="000000"/>
                <w:kern w:val="0"/>
                <w:szCs w:val="21"/>
                <w:lang w:bidi="ar"/>
              </w:rPr>
            </w:pPr>
            <w:r>
              <w:rPr>
                <w:rFonts w:ascii="仿宋_GB2312" w:eastAsia="仿宋_GB2312" w:hAnsi="仿宋_GB2312" w:cs="仿宋_GB2312" w:hint="eastAsia"/>
                <w:b/>
                <w:bCs/>
                <w:color w:val="000000"/>
                <w:kern w:val="0"/>
                <w:szCs w:val="21"/>
                <w:lang w:bidi="ar"/>
              </w:rPr>
              <w:t>⑤</w:t>
            </w:r>
            <w:r>
              <w:rPr>
                <w:rFonts w:ascii="仿宋_GB2312" w:eastAsia="仿宋_GB2312" w:hAnsi="仿宋_GB2312" w:cs="仿宋_GB2312" w:hint="eastAsia"/>
                <w:b/>
                <w:bCs/>
                <w:color w:val="000000"/>
                <w:kern w:val="0"/>
                <w:szCs w:val="21"/>
                <w:lang w:bidi="ar"/>
              </w:rPr>
              <w:t>=</w:t>
            </w:r>
            <w:r>
              <w:rPr>
                <w:rFonts w:ascii="仿宋_GB2312" w:eastAsia="仿宋_GB2312" w:hAnsi="仿宋_GB2312" w:cs="仿宋_GB2312" w:hint="eastAsia"/>
                <w:b/>
                <w:bCs/>
                <w:color w:val="000000"/>
                <w:kern w:val="0"/>
                <w:szCs w:val="21"/>
                <w:lang w:bidi="ar"/>
              </w:rPr>
              <w:t>②</w:t>
            </w:r>
            <w:r>
              <w:rPr>
                <w:rFonts w:ascii="仿宋_GB2312" w:eastAsia="仿宋_GB2312" w:hAnsi="仿宋_GB2312" w:cs="仿宋_GB2312" w:hint="eastAsia"/>
                <w:b/>
                <w:bCs/>
                <w:color w:val="000000"/>
                <w:kern w:val="0"/>
                <w:szCs w:val="21"/>
                <w:lang w:bidi="ar"/>
              </w:rPr>
              <w:t>*</w:t>
            </w:r>
            <w:r>
              <w:rPr>
                <w:rFonts w:ascii="仿宋_GB2312" w:eastAsia="仿宋_GB2312" w:hAnsi="仿宋_GB2312" w:cs="仿宋_GB2312" w:hint="eastAsia"/>
                <w:b/>
                <w:bCs/>
                <w:color w:val="000000"/>
                <w:kern w:val="0"/>
                <w:szCs w:val="21"/>
                <w:lang w:bidi="ar"/>
              </w:rPr>
              <w:t>④</w:t>
            </w:r>
          </w:p>
        </w:tc>
        <w:tc>
          <w:tcPr>
            <w:tcW w:w="1414"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_GB2312" w:eastAsia="仿宋_GB2312" w:hAnsi="仿宋_GB2312" w:cs="仿宋_GB2312"/>
                <w:b/>
                <w:bCs/>
                <w:color w:val="000000"/>
                <w:kern w:val="0"/>
                <w:szCs w:val="21"/>
                <w:lang w:bidi="ar"/>
              </w:rPr>
            </w:pPr>
            <w:r>
              <w:rPr>
                <w:rFonts w:ascii="仿宋_GB2312" w:eastAsia="仿宋_GB2312" w:hAnsi="仿宋_GB2312" w:cs="仿宋_GB2312" w:hint="eastAsia"/>
                <w:b/>
                <w:bCs/>
                <w:color w:val="000000"/>
                <w:kern w:val="0"/>
                <w:szCs w:val="21"/>
                <w:lang w:bidi="ar"/>
              </w:rPr>
              <w:t>⑥</w:t>
            </w:r>
          </w:p>
        </w:tc>
        <w:tc>
          <w:tcPr>
            <w:tcW w:w="1293"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_GB2312" w:eastAsia="仿宋_GB2312" w:hAnsi="仿宋_GB2312" w:cs="仿宋_GB2312"/>
                <w:b/>
                <w:bCs/>
                <w:color w:val="000000"/>
                <w:kern w:val="0"/>
                <w:szCs w:val="21"/>
                <w:lang w:bidi="ar"/>
              </w:rPr>
            </w:pPr>
            <w:r>
              <w:rPr>
                <w:rFonts w:ascii="仿宋_GB2312" w:eastAsia="仿宋_GB2312" w:hAnsi="仿宋_GB2312" w:cs="仿宋_GB2312" w:hint="eastAsia"/>
                <w:b/>
                <w:bCs/>
                <w:color w:val="000000"/>
                <w:kern w:val="0"/>
                <w:szCs w:val="21"/>
                <w:lang w:bidi="ar"/>
              </w:rPr>
              <w:t>⑦</w:t>
            </w:r>
          </w:p>
        </w:tc>
        <w:tc>
          <w:tcPr>
            <w:tcW w:w="1160"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_GB2312" w:eastAsia="仿宋_GB2312" w:hAnsi="仿宋_GB2312" w:cs="仿宋_GB2312"/>
                <w:b/>
                <w:bCs/>
                <w:color w:val="000000"/>
                <w:kern w:val="0"/>
                <w:szCs w:val="21"/>
                <w:lang w:bidi="ar"/>
              </w:rPr>
            </w:pPr>
            <w:r>
              <w:rPr>
                <w:rFonts w:ascii="仿宋_GB2312" w:eastAsia="仿宋_GB2312" w:hAnsi="仿宋_GB2312" w:cs="仿宋_GB2312" w:hint="eastAsia"/>
                <w:b/>
                <w:bCs/>
                <w:color w:val="000000"/>
                <w:kern w:val="0"/>
                <w:szCs w:val="21"/>
                <w:lang w:bidi="ar"/>
              </w:rPr>
              <w:t>⑧</w:t>
            </w:r>
            <w:r>
              <w:rPr>
                <w:rFonts w:ascii="仿宋_GB2312" w:eastAsia="仿宋_GB2312" w:hAnsi="仿宋_GB2312" w:cs="仿宋_GB2312" w:hint="eastAsia"/>
                <w:b/>
                <w:bCs/>
                <w:color w:val="000000"/>
                <w:kern w:val="0"/>
                <w:szCs w:val="21"/>
                <w:lang w:bidi="ar"/>
              </w:rPr>
              <w:t>=</w:t>
            </w:r>
            <w:r>
              <w:rPr>
                <w:rFonts w:ascii="仿宋_GB2312" w:eastAsia="仿宋_GB2312" w:hAnsi="仿宋_GB2312" w:cs="仿宋_GB2312" w:hint="eastAsia"/>
                <w:b/>
                <w:bCs/>
                <w:color w:val="000000"/>
                <w:kern w:val="0"/>
                <w:szCs w:val="21"/>
                <w:lang w:bidi="ar"/>
              </w:rPr>
              <w:t>⑥</w:t>
            </w:r>
            <w:r>
              <w:rPr>
                <w:rFonts w:ascii="仿宋_GB2312" w:eastAsia="仿宋_GB2312" w:hAnsi="仿宋_GB2312" w:cs="仿宋_GB2312" w:hint="eastAsia"/>
                <w:b/>
                <w:bCs/>
                <w:color w:val="000000"/>
                <w:kern w:val="0"/>
                <w:szCs w:val="21"/>
                <w:lang w:bidi="ar"/>
              </w:rPr>
              <w:t>+</w:t>
            </w:r>
            <w:r>
              <w:rPr>
                <w:rFonts w:ascii="仿宋_GB2312" w:eastAsia="仿宋_GB2312" w:hAnsi="仿宋_GB2312" w:cs="仿宋_GB2312" w:hint="eastAsia"/>
                <w:b/>
                <w:bCs/>
                <w:color w:val="000000"/>
                <w:kern w:val="0"/>
                <w:szCs w:val="21"/>
                <w:lang w:bidi="ar"/>
              </w:rPr>
              <w:t>⑦</w:t>
            </w:r>
          </w:p>
        </w:tc>
        <w:tc>
          <w:tcPr>
            <w:tcW w:w="1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b/>
                <w:bCs/>
                <w:color w:val="000000"/>
                <w:kern w:val="0"/>
                <w:szCs w:val="21"/>
                <w:lang w:bidi="ar"/>
              </w:rPr>
            </w:pPr>
            <w:r>
              <w:rPr>
                <w:rFonts w:ascii="仿宋_GB2312" w:eastAsia="仿宋_GB2312" w:hAnsi="仿宋_GB2312" w:cs="仿宋_GB2312" w:hint="eastAsia"/>
                <w:b/>
                <w:bCs/>
                <w:color w:val="000000"/>
                <w:kern w:val="0"/>
                <w:szCs w:val="21"/>
                <w:lang w:bidi="ar"/>
              </w:rPr>
              <w:t>⑨</w:t>
            </w:r>
            <w:r>
              <w:rPr>
                <w:rFonts w:ascii="仿宋_GB2312" w:eastAsia="仿宋_GB2312" w:hAnsi="仿宋_GB2312" w:cs="仿宋_GB2312" w:hint="eastAsia"/>
                <w:b/>
                <w:bCs/>
                <w:color w:val="000000"/>
                <w:kern w:val="0"/>
                <w:szCs w:val="21"/>
                <w:lang w:bidi="ar"/>
              </w:rPr>
              <w:t>=</w:t>
            </w:r>
            <w:r>
              <w:rPr>
                <w:rFonts w:ascii="仿宋_GB2312" w:eastAsia="仿宋_GB2312" w:hAnsi="仿宋_GB2312" w:cs="仿宋_GB2312" w:hint="eastAsia"/>
                <w:b/>
                <w:bCs/>
                <w:color w:val="000000"/>
                <w:kern w:val="0"/>
                <w:szCs w:val="21"/>
                <w:lang w:bidi="ar"/>
              </w:rPr>
              <w:t>⑤</w:t>
            </w:r>
            <w:r>
              <w:rPr>
                <w:rFonts w:ascii="仿宋_GB2312" w:eastAsia="仿宋_GB2312" w:hAnsi="仿宋_GB2312" w:cs="仿宋_GB2312" w:hint="eastAsia"/>
                <w:b/>
                <w:bCs/>
                <w:color w:val="000000"/>
                <w:kern w:val="0"/>
                <w:szCs w:val="21"/>
                <w:lang w:bidi="ar"/>
              </w:rPr>
              <w:t>+</w:t>
            </w:r>
            <w:r>
              <w:rPr>
                <w:rFonts w:ascii="仿宋_GB2312" w:eastAsia="仿宋_GB2312" w:hAnsi="仿宋_GB2312" w:cs="仿宋_GB2312" w:hint="eastAsia"/>
                <w:b/>
                <w:bCs/>
                <w:color w:val="000000"/>
                <w:kern w:val="0"/>
                <w:szCs w:val="21"/>
                <w:lang w:bidi="ar"/>
              </w:rPr>
              <w:t>⑧</w:t>
            </w:r>
          </w:p>
        </w:tc>
        <w:tc>
          <w:tcPr>
            <w:tcW w:w="1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b/>
                <w:bCs/>
                <w:color w:val="000000"/>
                <w:kern w:val="0"/>
                <w:szCs w:val="21"/>
                <w:lang w:bidi="ar"/>
              </w:rPr>
            </w:pPr>
            <w:r>
              <w:rPr>
                <w:rFonts w:ascii="仿宋_GB2312" w:eastAsia="仿宋_GB2312" w:hAnsi="仿宋_GB2312" w:cs="仿宋_GB2312" w:hint="eastAsia"/>
                <w:b/>
                <w:bCs/>
                <w:color w:val="000000"/>
                <w:kern w:val="0"/>
                <w:szCs w:val="21"/>
                <w:lang w:bidi="ar"/>
              </w:rPr>
              <w:t>⑩</w:t>
            </w:r>
            <w:r>
              <w:rPr>
                <w:rFonts w:ascii="仿宋_GB2312" w:eastAsia="仿宋_GB2312" w:hAnsi="仿宋_GB2312" w:cs="仿宋_GB2312" w:hint="eastAsia"/>
                <w:b/>
                <w:bCs/>
                <w:color w:val="000000"/>
                <w:kern w:val="0"/>
                <w:szCs w:val="21"/>
                <w:lang w:bidi="ar"/>
              </w:rPr>
              <w:t>=</w:t>
            </w:r>
            <w:r>
              <w:rPr>
                <w:rFonts w:ascii="仿宋_GB2312" w:eastAsia="仿宋_GB2312" w:hAnsi="仿宋_GB2312" w:cs="仿宋_GB2312" w:hint="eastAsia"/>
                <w:b/>
                <w:bCs/>
                <w:color w:val="000000"/>
                <w:kern w:val="0"/>
                <w:szCs w:val="21"/>
                <w:lang w:bidi="ar"/>
              </w:rPr>
              <w:t>⑨</w:t>
            </w:r>
            <w:r>
              <w:rPr>
                <w:rFonts w:ascii="仿宋_GB2312" w:eastAsia="仿宋_GB2312" w:hAnsi="仿宋_GB2312" w:cs="仿宋_GB2312" w:hint="eastAsia"/>
                <w:b/>
                <w:bCs/>
                <w:color w:val="000000"/>
                <w:kern w:val="0"/>
                <w:szCs w:val="21"/>
                <w:lang w:bidi="ar"/>
              </w:rPr>
              <w:t>/</w:t>
            </w:r>
            <w:r>
              <w:rPr>
                <w:rFonts w:ascii="仿宋_GB2312" w:eastAsia="仿宋_GB2312" w:hAnsi="仿宋_GB2312" w:cs="仿宋_GB2312" w:hint="eastAsia"/>
                <w:b/>
                <w:bCs/>
                <w:color w:val="000000"/>
                <w:kern w:val="0"/>
                <w:szCs w:val="21"/>
                <w:lang w:bidi="ar"/>
              </w:rPr>
              <w:t>②</w:t>
            </w:r>
          </w:p>
        </w:tc>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textAlignment w:val="center"/>
              <w:rPr>
                <w:rFonts w:ascii="仿宋_GB2312" w:eastAsia="仿宋_GB2312" w:hAnsi="仿宋_GB2312" w:cs="仿宋_GB2312"/>
                <w:b/>
                <w:bCs/>
                <w:color w:val="000000"/>
                <w:kern w:val="0"/>
                <w:szCs w:val="21"/>
                <w:lang w:bidi="ar"/>
              </w:rPr>
            </w:pPr>
            <w:r>
              <w:rPr>
                <w:rFonts w:ascii="仿宋" w:eastAsia="仿宋" w:hAnsi="仿宋" w:cs="仿宋" w:hint="eastAsia"/>
                <w:b/>
                <w:bCs/>
                <w:color w:val="000000"/>
                <w:kern w:val="0"/>
                <w:szCs w:val="21"/>
                <w:lang w:bidi="ar"/>
              </w:rPr>
              <w:t>=</w:t>
            </w:r>
            <w:r>
              <w:rPr>
                <w:rFonts w:ascii="仿宋" w:eastAsia="仿宋" w:hAnsi="仿宋" w:cs="仿宋" w:hint="eastAsia"/>
                <w:b/>
                <w:bCs/>
                <w:color w:val="000000"/>
                <w:kern w:val="0"/>
                <w:szCs w:val="21"/>
                <w:lang w:bidi="ar"/>
              </w:rPr>
              <w:t>③</w:t>
            </w:r>
            <w:r>
              <w:rPr>
                <w:rFonts w:ascii="仿宋" w:eastAsia="仿宋" w:hAnsi="仿宋" w:cs="仿宋" w:hint="eastAsia"/>
                <w:b/>
                <w:bCs/>
                <w:color w:val="000000"/>
                <w:kern w:val="0"/>
                <w:szCs w:val="21"/>
                <w:lang w:bidi="ar"/>
              </w:rPr>
              <w:t>+</w:t>
            </w:r>
            <w:r>
              <w:rPr>
                <w:rFonts w:ascii="仿宋_GB2312" w:eastAsia="仿宋_GB2312" w:hAnsi="仿宋_GB2312" w:cs="仿宋_GB2312" w:hint="eastAsia"/>
                <w:b/>
                <w:bCs/>
                <w:color w:val="000000"/>
                <w:kern w:val="0"/>
                <w:szCs w:val="21"/>
                <w:lang w:bidi="ar"/>
              </w:rPr>
              <w:t>⑩</w:t>
            </w:r>
          </w:p>
        </w:tc>
        <w:tc>
          <w:tcPr>
            <w:tcW w:w="6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b/>
                <w:bCs/>
                <w:color w:val="000000"/>
                <w:kern w:val="0"/>
                <w:szCs w:val="21"/>
                <w:lang w:bidi="ar"/>
              </w:rPr>
            </w:pPr>
            <w:r>
              <w:rPr>
                <w:rFonts w:ascii="仿宋_GB2312" w:eastAsia="仿宋_GB2312" w:hAnsi="仿宋_GB2312" w:cs="仿宋_GB2312" w:hint="eastAsia"/>
                <w:b/>
                <w:bCs/>
                <w:color w:val="000000"/>
                <w:kern w:val="0"/>
                <w:szCs w:val="21"/>
                <w:lang w:bidi="ar"/>
              </w:rPr>
              <w:t>=</w:t>
            </w:r>
            <w:r>
              <w:rPr>
                <w:rFonts w:ascii="仿宋_GB2312" w:eastAsia="仿宋_GB2312" w:hAnsi="仿宋_GB2312" w:cs="仿宋_GB2312" w:hint="eastAsia"/>
                <w:b/>
                <w:bCs/>
                <w:color w:val="000000"/>
                <w:kern w:val="0"/>
                <w:szCs w:val="21"/>
                <w:lang w:bidi="ar"/>
              </w:rPr>
              <w:t>⑩</w:t>
            </w:r>
            <w:r>
              <w:rPr>
                <w:rFonts w:ascii="仿宋_GB2312" w:eastAsia="仿宋_GB2312" w:hAnsi="仿宋_GB2312" w:cs="仿宋_GB2312" w:hint="eastAsia"/>
                <w:b/>
                <w:bCs/>
                <w:color w:val="000000"/>
                <w:kern w:val="0"/>
                <w:szCs w:val="21"/>
                <w:lang w:bidi="ar"/>
              </w:rPr>
              <w:t>*</w:t>
            </w:r>
            <w:r>
              <w:rPr>
                <w:rFonts w:ascii="仿宋_GB2312" w:eastAsia="仿宋_GB2312" w:hAnsi="仿宋_GB2312" w:cs="仿宋_GB2312" w:hint="eastAsia"/>
                <w:b/>
                <w:bCs/>
                <w:color w:val="000000"/>
                <w:kern w:val="0"/>
                <w:szCs w:val="21"/>
                <w:lang w:bidi="ar"/>
              </w:rPr>
              <w:t>②</w:t>
            </w:r>
          </w:p>
        </w:tc>
      </w:tr>
      <w:tr w:rsidR="00A558E2">
        <w:trPr>
          <w:trHeight w:val="412"/>
        </w:trPr>
        <w:tc>
          <w:tcPr>
            <w:tcW w:w="2986"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合计</w:t>
            </w:r>
          </w:p>
        </w:tc>
        <w:tc>
          <w:tcPr>
            <w:tcW w:w="11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b/>
                <w:bCs/>
                <w:color w:val="000000"/>
                <w:szCs w:val="21"/>
              </w:rPr>
            </w:pPr>
            <w:r>
              <w:rPr>
                <w:rFonts w:ascii="仿宋_GB2312" w:eastAsia="仿宋_GB2312" w:hAnsi="仿宋_GB2312" w:cs="仿宋_GB2312" w:hint="eastAsia"/>
                <w:b/>
                <w:bCs/>
                <w:color w:val="000000"/>
                <w:kern w:val="0"/>
                <w:szCs w:val="21"/>
                <w:lang w:bidi="ar"/>
              </w:rPr>
              <w:t>328558</w:t>
            </w:r>
            <w:r>
              <w:rPr>
                <w:rFonts w:ascii="仿宋" w:eastAsia="仿宋" w:hAnsi="仿宋" w:cs="仿宋" w:hint="eastAsia"/>
                <w:b/>
                <w:bCs/>
                <w:color w:val="000000"/>
                <w:kern w:val="0"/>
                <w:szCs w:val="21"/>
                <w:lang w:bidi="ar"/>
              </w:rPr>
              <w:t>.</w:t>
            </w:r>
            <w:r>
              <w:rPr>
                <w:rFonts w:ascii="仿宋_GB2312" w:eastAsia="仿宋_GB2312" w:hAnsi="仿宋_GB2312" w:cs="仿宋_GB2312" w:hint="eastAsia"/>
                <w:b/>
                <w:bCs/>
                <w:color w:val="000000"/>
                <w:kern w:val="0"/>
                <w:szCs w:val="21"/>
                <w:lang w:bidi="ar"/>
              </w:rPr>
              <w:t>21</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b/>
                <w:bCs/>
                <w:color w:val="000000"/>
                <w:szCs w:val="21"/>
              </w:rPr>
            </w:pPr>
            <w:r>
              <w:rPr>
                <w:rFonts w:ascii="仿宋_GB2312" w:eastAsia="仿宋_GB2312" w:hAnsi="仿宋_GB2312" w:cs="仿宋_GB2312" w:hint="eastAsia"/>
                <w:b/>
                <w:bCs/>
                <w:color w:val="000000"/>
                <w:kern w:val="0"/>
                <w:szCs w:val="21"/>
                <w:lang w:bidi="ar"/>
              </w:rPr>
              <w:t>49283</w:t>
            </w:r>
            <w:r>
              <w:rPr>
                <w:rFonts w:ascii="仿宋" w:eastAsia="仿宋" w:hAnsi="仿宋" w:cs="仿宋" w:hint="eastAsia"/>
                <w:b/>
                <w:bCs/>
                <w:color w:val="000000"/>
                <w:kern w:val="0"/>
                <w:szCs w:val="21"/>
                <w:lang w:bidi="ar"/>
              </w:rPr>
              <w:t>.</w:t>
            </w:r>
            <w:r>
              <w:rPr>
                <w:rFonts w:ascii="仿宋_GB2312" w:eastAsia="仿宋_GB2312" w:hAnsi="仿宋_GB2312" w:cs="仿宋_GB2312" w:hint="eastAsia"/>
                <w:b/>
                <w:bCs/>
                <w:color w:val="000000"/>
                <w:kern w:val="0"/>
                <w:szCs w:val="21"/>
                <w:lang w:bidi="ar"/>
              </w:rPr>
              <w:t>73</w:t>
            </w:r>
          </w:p>
        </w:tc>
        <w:tc>
          <w:tcPr>
            <w:tcW w:w="9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jc w:val="center"/>
              <w:rPr>
                <w:rFonts w:ascii="仿宋" w:eastAsia="仿宋" w:hAnsi="仿宋" w:cs="仿宋"/>
                <w:b/>
                <w:bCs/>
                <w:color w:val="000000"/>
                <w:szCs w:val="21"/>
              </w:rPr>
            </w:pPr>
            <w:r>
              <w:rPr>
                <w:rFonts w:ascii="仿宋" w:eastAsia="仿宋" w:hAnsi="仿宋" w:cs="仿宋" w:hint="eastAsia"/>
                <w:b/>
                <w:bCs/>
                <w:color w:val="000000"/>
                <w:szCs w:val="21"/>
              </w:rPr>
              <w:t>-</w:t>
            </w: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b/>
                <w:bCs/>
                <w:color w:val="000000"/>
                <w:szCs w:val="21"/>
              </w:rPr>
            </w:pPr>
            <w:r>
              <w:rPr>
                <w:rFonts w:ascii="仿宋_GB2312" w:eastAsia="仿宋_GB2312" w:hAnsi="仿宋_GB2312" w:cs="仿宋_GB2312" w:hint="eastAsia"/>
                <w:b/>
                <w:bCs/>
                <w:color w:val="000000"/>
                <w:kern w:val="0"/>
                <w:szCs w:val="21"/>
                <w:lang w:bidi="ar"/>
              </w:rPr>
              <w:t>746</w:t>
            </w:r>
            <w:r>
              <w:rPr>
                <w:rFonts w:ascii="仿宋" w:eastAsia="仿宋" w:hAnsi="仿宋" w:cs="仿宋" w:hint="eastAsia"/>
                <w:b/>
                <w:bCs/>
                <w:color w:val="000000"/>
                <w:kern w:val="0"/>
                <w:szCs w:val="21"/>
                <w:lang w:bidi="ar"/>
              </w:rPr>
              <w:t>.</w:t>
            </w:r>
            <w:r>
              <w:rPr>
                <w:rFonts w:ascii="仿宋_GB2312" w:eastAsia="仿宋_GB2312" w:hAnsi="仿宋_GB2312" w:cs="仿宋_GB2312" w:hint="eastAsia"/>
                <w:b/>
                <w:bCs/>
                <w:color w:val="000000"/>
                <w:kern w:val="0"/>
                <w:szCs w:val="21"/>
                <w:lang w:bidi="ar"/>
              </w:rPr>
              <w:t>31</w:t>
            </w:r>
          </w:p>
        </w:tc>
        <w:tc>
          <w:tcPr>
            <w:tcW w:w="1414"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b/>
                <w:bCs/>
                <w:color w:val="000000"/>
                <w:szCs w:val="21"/>
              </w:rPr>
            </w:pPr>
            <w:r>
              <w:rPr>
                <w:rFonts w:ascii="仿宋_GB2312" w:eastAsia="仿宋_GB2312" w:hAnsi="仿宋_GB2312" w:cs="仿宋_GB2312" w:hint="eastAsia"/>
                <w:b/>
                <w:bCs/>
                <w:color w:val="000000"/>
                <w:kern w:val="0"/>
                <w:szCs w:val="21"/>
                <w:lang w:bidi="ar"/>
              </w:rPr>
              <w:t>0</w:t>
            </w:r>
          </w:p>
        </w:tc>
        <w:tc>
          <w:tcPr>
            <w:tcW w:w="1293"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b/>
                <w:bCs/>
                <w:color w:val="000000"/>
                <w:szCs w:val="21"/>
              </w:rPr>
            </w:pPr>
            <w:r>
              <w:rPr>
                <w:rFonts w:ascii="仿宋_GB2312" w:eastAsia="仿宋_GB2312" w:hAnsi="仿宋_GB2312" w:cs="仿宋_GB2312" w:hint="eastAsia"/>
                <w:b/>
                <w:bCs/>
                <w:color w:val="000000"/>
                <w:kern w:val="0"/>
                <w:szCs w:val="21"/>
                <w:lang w:bidi="ar"/>
              </w:rPr>
              <w:t>4181</w:t>
            </w:r>
            <w:r>
              <w:rPr>
                <w:rFonts w:ascii="仿宋" w:eastAsia="仿宋" w:hAnsi="仿宋" w:cs="仿宋" w:hint="eastAsia"/>
                <w:b/>
                <w:bCs/>
                <w:color w:val="000000"/>
                <w:kern w:val="0"/>
                <w:szCs w:val="21"/>
                <w:lang w:bidi="ar"/>
              </w:rPr>
              <w:t>.</w:t>
            </w:r>
            <w:r>
              <w:rPr>
                <w:rFonts w:ascii="仿宋_GB2312" w:eastAsia="仿宋_GB2312" w:hAnsi="仿宋_GB2312" w:cs="仿宋_GB2312" w:hint="eastAsia"/>
                <w:b/>
                <w:bCs/>
                <w:color w:val="000000"/>
                <w:kern w:val="0"/>
                <w:szCs w:val="21"/>
                <w:lang w:bidi="ar"/>
              </w:rPr>
              <w:t>69</w:t>
            </w:r>
          </w:p>
        </w:tc>
        <w:tc>
          <w:tcPr>
            <w:tcW w:w="1160"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b/>
                <w:bCs/>
                <w:color w:val="000000"/>
                <w:szCs w:val="21"/>
              </w:rPr>
            </w:pPr>
            <w:r>
              <w:rPr>
                <w:rFonts w:ascii="仿宋_GB2312" w:eastAsia="仿宋_GB2312" w:hAnsi="仿宋_GB2312" w:cs="仿宋_GB2312" w:hint="eastAsia"/>
                <w:b/>
                <w:bCs/>
                <w:color w:val="000000"/>
                <w:kern w:val="0"/>
                <w:szCs w:val="21"/>
                <w:lang w:bidi="ar"/>
              </w:rPr>
              <w:t>4181</w:t>
            </w:r>
            <w:r>
              <w:rPr>
                <w:rFonts w:ascii="仿宋" w:eastAsia="仿宋" w:hAnsi="仿宋" w:cs="仿宋" w:hint="eastAsia"/>
                <w:b/>
                <w:bCs/>
                <w:color w:val="000000"/>
                <w:kern w:val="0"/>
                <w:szCs w:val="21"/>
                <w:lang w:bidi="ar"/>
              </w:rPr>
              <w:t>.</w:t>
            </w:r>
            <w:r>
              <w:rPr>
                <w:rFonts w:ascii="仿宋_GB2312" w:eastAsia="仿宋_GB2312" w:hAnsi="仿宋_GB2312" w:cs="仿宋_GB2312" w:hint="eastAsia"/>
                <w:b/>
                <w:bCs/>
                <w:color w:val="000000"/>
                <w:kern w:val="0"/>
                <w:szCs w:val="21"/>
                <w:lang w:bidi="ar"/>
              </w:rPr>
              <w:t>69</w:t>
            </w:r>
          </w:p>
        </w:tc>
        <w:tc>
          <w:tcPr>
            <w:tcW w:w="1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b/>
                <w:bCs/>
                <w:color w:val="000000"/>
                <w:szCs w:val="21"/>
              </w:rPr>
            </w:pPr>
            <w:r>
              <w:rPr>
                <w:rFonts w:ascii="仿宋_GB2312" w:eastAsia="仿宋_GB2312" w:hAnsi="仿宋_GB2312" w:cs="仿宋_GB2312" w:hint="eastAsia"/>
                <w:b/>
                <w:bCs/>
                <w:color w:val="000000"/>
                <w:kern w:val="0"/>
                <w:szCs w:val="21"/>
                <w:lang w:bidi="ar"/>
              </w:rPr>
              <w:t>4928</w:t>
            </w:r>
          </w:p>
        </w:tc>
        <w:tc>
          <w:tcPr>
            <w:tcW w:w="1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b/>
                <w:bCs/>
                <w:color w:val="000000"/>
                <w:szCs w:val="21"/>
              </w:rPr>
            </w:pPr>
            <w:r>
              <w:rPr>
                <w:rFonts w:ascii="仿宋_GB2312" w:eastAsia="仿宋_GB2312" w:hAnsi="仿宋_GB2312" w:cs="仿宋_GB2312" w:hint="eastAsia"/>
                <w:b/>
                <w:bCs/>
                <w:color w:val="000000"/>
                <w:kern w:val="0"/>
                <w:szCs w:val="21"/>
                <w:lang w:bidi="ar"/>
              </w:rPr>
              <w:t>10</w:t>
            </w:r>
            <w:r>
              <w:rPr>
                <w:rFonts w:ascii="仿宋" w:eastAsia="仿宋" w:hAnsi="仿宋" w:cs="仿宋" w:hint="eastAsia"/>
                <w:b/>
                <w:bCs/>
                <w:color w:val="000000"/>
                <w:kern w:val="0"/>
                <w:szCs w:val="21"/>
                <w:lang w:bidi="ar"/>
              </w:rPr>
              <w:t>%</w:t>
            </w:r>
          </w:p>
        </w:tc>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b/>
                <w:bCs/>
                <w:color w:val="000000"/>
                <w:szCs w:val="21"/>
              </w:rPr>
            </w:pPr>
            <w:r>
              <w:rPr>
                <w:rFonts w:ascii="仿宋_GB2312" w:eastAsia="仿宋_GB2312" w:hAnsi="仿宋_GB2312" w:cs="仿宋_GB2312" w:hint="eastAsia"/>
                <w:b/>
                <w:bCs/>
                <w:color w:val="000000"/>
                <w:kern w:val="0"/>
                <w:szCs w:val="21"/>
                <w:lang w:bidi="ar"/>
              </w:rPr>
              <w:t>4929</w:t>
            </w:r>
          </w:p>
        </w:tc>
      </w:tr>
      <w:tr w:rsidR="00A558E2">
        <w:trPr>
          <w:trHeight w:val="90"/>
        </w:trPr>
        <w:tc>
          <w:tcPr>
            <w:tcW w:w="4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等线" w:eastAsia="等线" w:hAnsi="等线" w:cs="等线"/>
                <w:color w:val="000000"/>
                <w:szCs w:val="21"/>
              </w:rPr>
            </w:pPr>
            <w:r>
              <w:rPr>
                <w:rFonts w:ascii="仿宋_GB2312" w:eastAsia="仿宋_GB2312" w:hAnsi="仿宋_GB2312" w:cs="仿宋_GB2312" w:hint="eastAsia"/>
                <w:color w:val="000000"/>
                <w:kern w:val="0"/>
                <w:szCs w:val="21"/>
                <w:lang w:bidi="ar"/>
              </w:rPr>
              <w:t>1</w:t>
            </w:r>
          </w:p>
        </w:tc>
        <w:tc>
          <w:tcPr>
            <w:tcW w:w="25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青岛山大齐鲁医院</w:t>
            </w:r>
          </w:p>
        </w:tc>
        <w:tc>
          <w:tcPr>
            <w:tcW w:w="11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34528</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18</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5179</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23</w:t>
            </w:r>
          </w:p>
        </w:tc>
        <w:tc>
          <w:tcPr>
            <w:tcW w:w="9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133</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88</w:t>
            </w:r>
            <w:r>
              <w:rPr>
                <w:rFonts w:ascii="仿宋" w:eastAsia="仿宋" w:hAnsi="仿宋" w:cs="仿宋" w:hint="eastAsia"/>
                <w:color w:val="000000"/>
                <w:kern w:val="0"/>
                <w:szCs w:val="21"/>
                <w:lang w:bidi="ar"/>
              </w:rPr>
              <w:t>%</w:t>
            </w: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r>
              <w:rPr>
                <w:rFonts w:ascii="仿宋" w:eastAsia="仿宋" w:hAnsi="仿宋" w:cs="仿宋" w:hint="eastAsia"/>
                <w:color w:val="000000"/>
                <w:kern w:val="0"/>
                <w:szCs w:val="21"/>
                <w:lang w:bidi="ar"/>
              </w:rPr>
              <w:t>%</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p>
        </w:tc>
        <w:tc>
          <w:tcPr>
            <w:tcW w:w="1414"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293"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468</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76</w:t>
            </w:r>
          </w:p>
        </w:tc>
        <w:tc>
          <w:tcPr>
            <w:tcW w:w="1160"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468</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76</w:t>
            </w:r>
          </w:p>
        </w:tc>
        <w:tc>
          <w:tcPr>
            <w:tcW w:w="1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468</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76</w:t>
            </w:r>
          </w:p>
        </w:tc>
        <w:tc>
          <w:tcPr>
            <w:tcW w:w="1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9</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05</w:t>
            </w:r>
            <w:r>
              <w:rPr>
                <w:rFonts w:ascii="仿宋" w:eastAsia="仿宋" w:hAnsi="仿宋" w:cs="仿宋" w:hint="eastAsia"/>
                <w:color w:val="000000"/>
                <w:kern w:val="0"/>
                <w:szCs w:val="21"/>
                <w:lang w:bidi="ar"/>
              </w:rPr>
              <w:t>%</w:t>
            </w:r>
          </w:p>
        </w:tc>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kern w:val="0"/>
                <w:szCs w:val="21"/>
                <w:lang w:bidi="ar"/>
              </w:rPr>
            </w:pPr>
            <w:r>
              <w:rPr>
                <w:rFonts w:ascii="仿宋_GB2312" w:eastAsia="仿宋_GB2312" w:hAnsi="仿宋_GB2312" w:cs="仿宋_GB2312" w:hint="eastAsia"/>
                <w:color w:val="000000"/>
                <w:kern w:val="0"/>
                <w:szCs w:val="21"/>
                <w:lang w:bidi="ar"/>
              </w:rPr>
              <w:t>142.93%</w:t>
            </w:r>
          </w:p>
        </w:tc>
        <w:tc>
          <w:tcPr>
            <w:tcW w:w="6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469</w:t>
            </w:r>
          </w:p>
        </w:tc>
      </w:tr>
      <w:tr w:rsidR="00A558E2">
        <w:trPr>
          <w:trHeight w:val="90"/>
        </w:trPr>
        <w:tc>
          <w:tcPr>
            <w:tcW w:w="4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等线" w:eastAsia="等线" w:hAnsi="等线" w:cs="等线"/>
                <w:color w:val="000000"/>
                <w:szCs w:val="21"/>
              </w:rPr>
            </w:pPr>
            <w:r>
              <w:rPr>
                <w:rFonts w:ascii="仿宋_GB2312" w:eastAsia="仿宋_GB2312" w:hAnsi="仿宋_GB2312" w:cs="仿宋_GB2312" w:hint="eastAsia"/>
                <w:color w:val="000000"/>
                <w:kern w:val="0"/>
                <w:szCs w:val="21"/>
                <w:lang w:bidi="ar"/>
              </w:rPr>
              <w:t>2</w:t>
            </w:r>
          </w:p>
        </w:tc>
        <w:tc>
          <w:tcPr>
            <w:tcW w:w="25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青岛市市立医</w:t>
            </w:r>
            <w:r>
              <w:rPr>
                <w:rFonts w:ascii="仿宋" w:eastAsia="仿宋" w:hAnsi="仿宋" w:cs="仿宋" w:hint="eastAsia"/>
                <w:color w:val="000000"/>
                <w:kern w:val="0"/>
                <w:szCs w:val="21"/>
                <w:lang w:bidi="ar"/>
              </w:rPr>
              <w:t>院</w:t>
            </w:r>
          </w:p>
        </w:tc>
        <w:tc>
          <w:tcPr>
            <w:tcW w:w="11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81160</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07</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12174</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01</w:t>
            </w:r>
          </w:p>
        </w:tc>
        <w:tc>
          <w:tcPr>
            <w:tcW w:w="9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124</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25</w:t>
            </w:r>
            <w:r>
              <w:rPr>
                <w:rFonts w:ascii="仿宋" w:eastAsia="仿宋" w:hAnsi="仿宋" w:cs="仿宋" w:hint="eastAsia"/>
                <w:color w:val="000000"/>
                <w:kern w:val="0"/>
                <w:szCs w:val="21"/>
                <w:lang w:bidi="ar"/>
              </w:rPr>
              <w:t>%</w:t>
            </w: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r>
              <w:rPr>
                <w:rFonts w:ascii="仿宋" w:eastAsia="仿宋" w:hAnsi="仿宋" w:cs="仿宋" w:hint="eastAsia"/>
                <w:color w:val="000000"/>
                <w:kern w:val="0"/>
                <w:szCs w:val="21"/>
                <w:lang w:bidi="ar"/>
              </w:rPr>
              <w:t>%</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p>
        </w:tc>
        <w:tc>
          <w:tcPr>
            <w:tcW w:w="1414"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293"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1101</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85</w:t>
            </w:r>
          </w:p>
        </w:tc>
        <w:tc>
          <w:tcPr>
            <w:tcW w:w="1160"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1101</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85</w:t>
            </w:r>
          </w:p>
        </w:tc>
        <w:tc>
          <w:tcPr>
            <w:tcW w:w="1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1101</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85</w:t>
            </w:r>
          </w:p>
        </w:tc>
        <w:tc>
          <w:tcPr>
            <w:tcW w:w="1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9</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05</w:t>
            </w:r>
            <w:r>
              <w:rPr>
                <w:rFonts w:ascii="仿宋" w:eastAsia="仿宋" w:hAnsi="仿宋" w:cs="仿宋" w:hint="eastAsia"/>
                <w:color w:val="000000"/>
                <w:kern w:val="0"/>
                <w:szCs w:val="21"/>
                <w:lang w:bidi="ar"/>
              </w:rPr>
              <w:t>%</w:t>
            </w:r>
          </w:p>
        </w:tc>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kern w:val="0"/>
                <w:szCs w:val="21"/>
                <w:lang w:bidi="ar"/>
              </w:rPr>
            </w:pPr>
            <w:r>
              <w:rPr>
                <w:rFonts w:ascii="仿宋_GB2312" w:eastAsia="仿宋_GB2312" w:hAnsi="仿宋_GB2312" w:cs="仿宋_GB2312" w:hint="eastAsia"/>
                <w:color w:val="000000"/>
                <w:kern w:val="0"/>
                <w:szCs w:val="21"/>
                <w:lang w:bidi="ar"/>
              </w:rPr>
              <w:t>133.30%</w:t>
            </w:r>
          </w:p>
        </w:tc>
        <w:tc>
          <w:tcPr>
            <w:tcW w:w="6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1101</w:t>
            </w:r>
          </w:p>
        </w:tc>
      </w:tr>
      <w:tr w:rsidR="00A558E2">
        <w:trPr>
          <w:trHeight w:val="90"/>
        </w:trPr>
        <w:tc>
          <w:tcPr>
            <w:tcW w:w="4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等线" w:eastAsia="等线" w:hAnsi="等线" w:cs="等线"/>
                <w:color w:val="000000"/>
                <w:szCs w:val="21"/>
              </w:rPr>
            </w:pPr>
            <w:r>
              <w:rPr>
                <w:rFonts w:ascii="仿宋_GB2312" w:eastAsia="仿宋_GB2312" w:hAnsi="仿宋_GB2312" w:cs="仿宋_GB2312" w:hint="eastAsia"/>
                <w:color w:val="000000"/>
                <w:kern w:val="0"/>
                <w:szCs w:val="21"/>
                <w:lang w:bidi="ar"/>
              </w:rPr>
              <w:t>3</w:t>
            </w:r>
          </w:p>
        </w:tc>
        <w:tc>
          <w:tcPr>
            <w:tcW w:w="25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青岛市中医医</w:t>
            </w:r>
            <w:r>
              <w:rPr>
                <w:rFonts w:ascii="仿宋" w:eastAsia="仿宋" w:hAnsi="仿宋" w:cs="仿宋" w:hint="eastAsia"/>
                <w:color w:val="000000"/>
                <w:kern w:val="0"/>
                <w:szCs w:val="21"/>
                <w:lang w:bidi="ar"/>
              </w:rPr>
              <w:t>院</w:t>
            </w:r>
          </w:p>
        </w:tc>
        <w:tc>
          <w:tcPr>
            <w:tcW w:w="11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30222</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32</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4533</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35</w:t>
            </w:r>
          </w:p>
        </w:tc>
        <w:tc>
          <w:tcPr>
            <w:tcW w:w="9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139</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14</w:t>
            </w:r>
            <w:r>
              <w:rPr>
                <w:rFonts w:ascii="仿宋" w:eastAsia="仿宋" w:hAnsi="仿宋" w:cs="仿宋" w:hint="eastAsia"/>
                <w:color w:val="000000"/>
                <w:kern w:val="0"/>
                <w:szCs w:val="21"/>
                <w:lang w:bidi="ar"/>
              </w:rPr>
              <w:t>%</w:t>
            </w: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r>
              <w:rPr>
                <w:rFonts w:ascii="仿宋" w:eastAsia="仿宋" w:hAnsi="仿宋" w:cs="仿宋" w:hint="eastAsia"/>
                <w:color w:val="000000"/>
                <w:kern w:val="0"/>
                <w:szCs w:val="21"/>
                <w:lang w:bidi="ar"/>
              </w:rPr>
              <w:t>%</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p>
        </w:tc>
        <w:tc>
          <w:tcPr>
            <w:tcW w:w="1414"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293"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410</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31</w:t>
            </w:r>
          </w:p>
        </w:tc>
        <w:tc>
          <w:tcPr>
            <w:tcW w:w="1160"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410</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31</w:t>
            </w:r>
          </w:p>
        </w:tc>
        <w:tc>
          <w:tcPr>
            <w:tcW w:w="1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410</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31</w:t>
            </w:r>
          </w:p>
        </w:tc>
        <w:tc>
          <w:tcPr>
            <w:tcW w:w="1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9</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05</w:t>
            </w:r>
            <w:r>
              <w:rPr>
                <w:rFonts w:ascii="仿宋" w:eastAsia="仿宋" w:hAnsi="仿宋" w:cs="仿宋" w:hint="eastAsia"/>
                <w:color w:val="000000"/>
                <w:kern w:val="0"/>
                <w:szCs w:val="21"/>
                <w:lang w:bidi="ar"/>
              </w:rPr>
              <w:t>%</w:t>
            </w:r>
          </w:p>
        </w:tc>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kern w:val="0"/>
                <w:szCs w:val="21"/>
                <w:lang w:bidi="ar"/>
              </w:rPr>
            </w:pPr>
            <w:r>
              <w:rPr>
                <w:rFonts w:ascii="仿宋_GB2312" w:eastAsia="仿宋_GB2312" w:hAnsi="仿宋_GB2312" w:cs="仿宋_GB2312" w:hint="eastAsia"/>
                <w:color w:val="000000"/>
                <w:kern w:val="0"/>
                <w:szCs w:val="21"/>
                <w:lang w:bidi="ar"/>
              </w:rPr>
              <w:t>148.19%</w:t>
            </w:r>
          </w:p>
        </w:tc>
        <w:tc>
          <w:tcPr>
            <w:tcW w:w="6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410</w:t>
            </w:r>
          </w:p>
        </w:tc>
      </w:tr>
      <w:tr w:rsidR="00A558E2">
        <w:trPr>
          <w:trHeight w:val="90"/>
        </w:trPr>
        <w:tc>
          <w:tcPr>
            <w:tcW w:w="4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等线" w:eastAsia="等线" w:hAnsi="等线" w:cs="等线"/>
                <w:color w:val="000000"/>
                <w:szCs w:val="21"/>
              </w:rPr>
            </w:pPr>
            <w:r>
              <w:rPr>
                <w:rFonts w:ascii="仿宋_GB2312" w:eastAsia="仿宋_GB2312" w:hAnsi="仿宋_GB2312" w:cs="仿宋_GB2312" w:hint="eastAsia"/>
                <w:color w:val="000000"/>
                <w:kern w:val="0"/>
                <w:szCs w:val="21"/>
                <w:lang w:bidi="ar"/>
              </w:rPr>
              <w:t>4</w:t>
            </w:r>
          </w:p>
        </w:tc>
        <w:tc>
          <w:tcPr>
            <w:tcW w:w="25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康复大学青岛中心医院</w:t>
            </w:r>
          </w:p>
        </w:tc>
        <w:tc>
          <w:tcPr>
            <w:tcW w:w="11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40030</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91</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6004</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64</w:t>
            </w:r>
          </w:p>
        </w:tc>
        <w:tc>
          <w:tcPr>
            <w:tcW w:w="9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97</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50</w:t>
            </w:r>
            <w:r>
              <w:rPr>
                <w:rFonts w:ascii="仿宋" w:eastAsia="仿宋" w:hAnsi="仿宋" w:cs="仿宋" w:hint="eastAsia"/>
                <w:color w:val="000000"/>
                <w:kern w:val="0"/>
                <w:szCs w:val="21"/>
                <w:lang w:bidi="ar"/>
              </w:rPr>
              <w:t>%</w:t>
            </w: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r>
              <w:rPr>
                <w:rFonts w:ascii="仿宋" w:eastAsia="仿宋" w:hAnsi="仿宋" w:cs="仿宋" w:hint="eastAsia"/>
                <w:color w:val="000000"/>
                <w:kern w:val="0"/>
                <w:szCs w:val="21"/>
                <w:lang w:bidi="ar"/>
              </w:rPr>
              <w:t>%</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p>
        </w:tc>
        <w:tc>
          <w:tcPr>
            <w:tcW w:w="1414"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293"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543</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47</w:t>
            </w:r>
          </w:p>
        </w:tc>
        <w:tc>
          <w:tcPr>
            <w:tcW w:w="1160"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543</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47</w:t>
            </w:r>
          </w:p>
        </w:tc>
        <w:tc>
          <w:tcPr>
            <w:tcW w:w="1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543</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47</w:t>
            </w:r>
          </w:p>
        </w:tc>
        <w:tc>
          <w:tcPr>
            <w:tcW w:w="1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9</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05</w:t>
            </w:r>
            <w:r>
              <w:rPr>
                <w:rFonts w:ascii="仿宋" w:eastAsia="仿宋" w:hAnsi="仿宋" w:cs="仿宋" w:hint="eastAsia"/>
                <w:color w:val="000000"/>
                <w:kern w:val="0"/>
                <w:szCs w:val="21"/>
                <w:lang w:bidi="ar"/>
              </w:rPr>
              <w:t>%</w:t>
            </w:r>
          </w:p>
        </w:tc>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kern w:val="0"/>
                <w:szCs w:val="21"/>
                <w:lang w:bidi="ar"/>
              </w:rPr>
            </w:pPr>
            <w:r>
              <w:rPr>
                <w:rFonts w:ascii="仿宋_GB2312" w:eastAsia="仿宋_GB2312" w:hAnsi="仿宋_GB2312" w:cs="仿宋_GB2312" w:hint="eastAsia"/>
                <w:color w:val="000000"/>
                <w:kern w:val="0"/>
                <w:szCs w:val="21"/>
                <w:lang w:bidi="ar"/>
              </w:rPr>
              <w:t>106.55%</w:t>
            </w:r>
          </w:p>
        </w:tc>
        <w:tc>
          <w:tcPr>
            <w:tcW w:w="6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544</w:t>
            </w:r>
          </w:p>
        </w:tc>
      </w:tr>
      <w:tr w:rsidR="00A558E2">
        <w:trPr>
          <w:trHeight w:val="90"/>
        </w:trPr>
        <w:tc>
          <w:tcPr>
            <w:tcW w:w="4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等线" w:eastAsia="等线" w:hAnsi="等线" w:cs="等线"/>
                <w:color w:val="000000"/>
                <w:szCs w:val="21"/>
              </w:rPr>
            </w:pPr>
            <w:r>
              <w:rPr>
                <w:rFonts w:ascii="仿宋_GB2312" w:eastAsia="仿宋_GB2312" w:hAnsi="仿宋_GB2312" w:cs="仿宋_GB2312" w:hint="eastAsia"/>
                <w:color w:val="000000"/>
                <w:kern w:val="0"/>
                <w:szCs w:val="21"/>
                <w:lang w:bidi="ar"/>
              </w:rPr>
              <w:t>5</w:t>
            </w:r>
          </w:p>
        </w:tc>
        <w:tc>
          <w:tcPr>
            <w:tcW w:w="25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青岛市胶州中</w:t>
            </w:r>
            <w:r>
              <w:rPr>
                <w:rFonts w:ascii="仿宋" w:eastAsia="仿宋" w:hAnsi="仿宋" w:cs="仿宋" w:hint="eastAsia"/>
                <w:color w:val="000000"/>
                <w:kern w:val="0"/>
                <w:szCs w:val="21"/>
                <w:lang w:bidi="ar"/>
              </w:rPr>
              <w:t>心医院</w:t>
            </w:r>
          </w:p>
        </w:tc>
        <w:tc>
          <w:tcPr>
            <w:tcW w:w="11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14420</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23</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2163</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03</w:t>
            </w:r>
          </w:p>
        </w:tc>
        <w:tc>
          <w:tcPr>
            <w:tcW w:w="9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135</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25</w:t>
            </w:r>
            <w:r>
              <w:rPr>
                <w:rFonts w:ascii="仿宋" w:eastAsia="仿宋" w:hAnsi="仿宋" w:cs="仿宋" w:hint="eastAsia"/>
                <w:color w:val="000000"/>
                <w:kern w:val="0"/>
                <w:szCs w:val="21"/>
                <w:lang w:bidi="ar"/>
              </w:rPr>
              <w:t>%</w:t>
            </w: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r>
              <w:rPr>
                <w:rFonts w:ascii="仿宋" w:eastAsia="仿宋" w:hAnsi="仿宋" w:cs="仿宋" w:hint="eastAsia"/>
                <w:color w:val="000000"/>
                <w:kern w:val="0"/>
                <w:szCs w:val="21"/>
                <w:lang w:bidi="ar"/>
              </w:rPr>
              <w:t>%</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p>
        </w:tc>
        <w:tc>
          <w:tcPr>
            <w:tcW w:w="1414"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293"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195</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77</w:t>
            </w:r>
          </w:p>
        </w:tc>
        <w:tc>
          <w:tcPr>
            <w:tcW w:w="1160"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195</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77</w:t>
            </w:r>
          </w:p>
        </w:tc>
        <w:tc>
          <w:tcPr>
            <w:tcW w:w="1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195</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77</w:t>
            </w:r>
          </w:p>
        </w:tc>
        <w:tc>
          <w:tcPr>
            <w:tcW w:w="1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9</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05</w:t>
            </w:r>
            <w:r>
              <w:rPr>
                <w:rFonts w:ascii="仿宋" w:eastAsia="仿宋" w:hAnsi="仿宋" w:cs="仿宋" w:hint="eastAsia"/>
                <w:color w:val="000000"/>
                <w:kern w:val="0"/>
                <w:szCs w:val="21"/>
                <w:lang w:bidi="ar"/>
              </w:rPr>
              <w:t>%</w:t>
            </w:r>
          </w:p>
        </w:tc>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kern w:val="0"/>
                <w:szCs w:val="21"/>
                <w:lang w:bidi="ar"/>
              </w:rPr>
            </w:pPr>
            <w:r>
              <w:rPr>
                <w:rFonts w:ascii="仿宋_GB2312" w:eastAsia="仿宋_GB2312" w:hAnsi="仿宋_GB2312" w:cs="仿宋_GB2312" w:hint="eastAsia"/>
                <w:color w:val="000000"/>
                <w:kern w:val="0"/>
                <w:szCs w:val="21"/>
                <w:lang w:bidi="ar"/>
              </w:rPr>
              <w:t>144.30%</w:t>
            </w:r>
          </w:p>
        </w:tc>
        <w:tc>
          <w:tcPr>
            <w:tcW w:w="6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196</w:t>
            </w:r>
          </w:p>
        </w:tc>
      </w:tr>
      <w:tr w:rsidR="00A558E2">
        <w:trPr>
          <w:trHeight w:val="90"/>
        </w:trPr>
        <w:tc>
          <w:tcPr>
            <w:tcW w:w="4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等线" w:eastAsia="等线" w:hAnsi="等线" w:cs="等线"/>
                <w:color w:val="000000"/>
                <w:szCs w:val="21"/>
              </w:rPr>
            </w:pPr>
            <w:r>
              <w:rPr>
                <w:rFonts w:ascii="仿宋_GB2312" w:eastAsia="仿宋_GB2312" w:hAnsi="仿宋_GB2312" w:cs="仿宋_GB2312" w:hint="eastAsia"/>
                <w:color w:val="000000"/>
                <w:kern w:val="0"/>
                <w:szCs w:val="21"/>
                <w:lang w:bidi="ar"/>
              </w:rPr>
              <w:t>6</w:t>
            </w:r>
          </w:p>
        </w:tc>
        <w:tc>
          <w:tcPr>
            <w:tcW w:w="25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青岛市第三人</w:t>
            </w:r>
            <w:r>
              <w:rPr>
                <w:rFonts w:ascii="仿宋" w:eastAsia="仿宋" w:hAnsi="仿宋" w:cs="仿宋" w:hint="eastAsia"/>
                <w:color w:val="000000"/>
                <w:kern w:val="0"/>
                <w:szCs w:val="21"/>
                <w:lang w:bidi="ar"/>
              </w:rPr>
              <w:t>民医院</w:t>
            </w:r>
          </w:p>
        </w:tc>
        <w:tc>
          <w:tcPr>
            <w:tcW w:w="11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12349</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01</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1852</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35</w:t>
            </w:r>
          </w:p>
        </w:tc>
        <w:tc>
          <w:tcPr>
            <w:tcW w:w="9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103</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84</w:t>
            </w:r>
            <w:r>
              <w:rPr>
                <w:rFonts w:ascii="仿宋" w:eastAsia="仿宋" w:hAnsi="仿宋" w:cs="仿宋" w:hint="eastAsia"/>
                <w:color w:val="000000"/>
                <w:kern w:val="0"/>
                <w:szCs w:val="21"/>
                <w:lang w:bidi="ar"/>
              </w:rPr>
              <w:t>%</w:t>
            </w: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r>
              <w:rPr>
                <w:rFonts w:ascii="仿宋" w:eastAsia="仿宋" w:hAnsi="仿宋" w:cs="仿宋" w:hint="eastAsia"/>
                <w:color w:val="000000"/>
                <w:kern w:val="0"/>
                <w:szCs w:val="21"/>
                <w:lang w:bidi="ar"/>
              </w:rPr>
              <w:t>%</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p>
        </w:tc>
        <w:tc>
          <w:tcPr>
            <w:tcW w:w="1414"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293"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167</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65</w:t>
            </w:r>
          </w:p>
        </w:tc>
        <w:tc>
          <w:tcPr>
            <w:tcW w:w="1160"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167</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65</w:t>
            </w:r>
          </w:p>
        </w:tc>
        <w:tc>
          <w:tcPr>
            <w:tcW w:w="1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167</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65</w:t>
            </w:r>
          </w:p>
        </w:tc>
        <w:tc>
          <w:tcPr>
            <w:tcW w:w="1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9</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05</w:t>
            </w:r>
            <w:r>
              <w:rPr>
                <w:rFonts w:ascii="仿宋" w:eastAsia="仿宋" w:hAnsi="仿宋" w:cs="仿宋" w:hint="eastAsia"/>
                <w:color w:val="000000"/>
                <w:kern w:val="0"/>
                <w:szCs w:val="21"/>
                <w:lang w:bidi="ar"/>
              </w:rPr>
              <w:t>%</w:t>
            </w:r>
          </w:p>
        </w:tc>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kern w:val="0"/>
                <w:szCs w:val="21"/>
                <w:lang w:bidi="ar"/>
              </w:rPr>
            </w:pPr>
            <w:r>
              <w:rPr>
                <w:rFonts w:ascii="仿宋_GB2312" w:eastAsia="仿宋_GB2312" w:hAnsi="仿宋_GB2312" w:cs="仿宋_GB2312" w:hint="eastAsia"/>
                <w:color w:val="000000"/>
                <w:kern w:val="0"/>
                <w:szCs w:val="21"/>
                <w:lang w:bidi="ar"/>
              </w:rPr>
              <w:t>112.89%</w:t>
            </w:r>
          </w:p>
        </w:tc>
        <w:tc>
          <w:tcPr>
            <w:tcW w:w="6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168</w:t>
            </w:r>
          </w:p>
        </w:tc>
      </w:tr>
      <w:tr w:rsidR="00A558E2">
        <w:trPr>
          <w:trHeight w:val="90"/>
        </w:trPr>
        <w:tc>
          <w:tcPr>
            <w:tcW w:w="4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等线" w:eastAsia="等线" w:hAnsi="等线" w:cs="等线"/>
                <w:color w:val="000000"/>
                <w:szCs w:val="21"/>
              </w:rPr>
            </w:pPr>
            <w:r>
              <w:rPr>
                <w:rFonts w:ascii="仿宋_GB2312" w:eastAsia="仿宋_GB2312" w:hAnsi="仿宋_GB2312" w:cs="仿宋_GB2312" w:hint="eastAsia"/>
                <w:color w:val="000000"/>
                <w:kern w:val="0"/>
                <w:szCs w:val="21"/>
                <w:lang w:bidi="ar"/>
              </w:rPr>
              <w:t>7</w:t>
            </w:r>
          </w:p>
        </w:tc>
        <w:tc>
          <w:tcPr>
            <w:tcW w:w="25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青岛市第五人</w:t>
            </w:r>
            <w:r>
              <w:rPr>
                <w:rFonts w:ascii="仿宋" w:eastAsia="仿宋" w:hAnsi="仿宋" w:cs="仿宋" w:hint="eastAsia"/>
                <w:color w:val="000000"/>
                <w:kern w:val="0"/>
                <w:szCs w:val="21"/>
                <w:lang w:bidi="ar"/>
              </w:rPr>
              <w:t>民医院</w:t>
            </w:r>
          </w:p>
        </w:tc>
        <w:tc>
          <w:tcPr>
            <w:tcW w:w="11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4763</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46</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714</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52</w:t>
            </w:r>
          </w:p>
        </w:tc>
        <w:tc>
          <w:tcPr>
            <w:tcW w:w="9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117</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51</w:t>
            </w:r>
            <w:r>
              <w:rPr>
                <w:rFonts w:ascii="仿宋" w:eastAsia="仿宋" w:hAnsi="仿宋" w:cs="仿宋" w:hint="eastAsia"/>
                <w:color w:val="000000"/>
                <w:kern w:val="0"/>
                <w:szCs w:val="21"/>
                <w:lang w:bidi="ar"/>
              </w:rPr>
              <w:t>%</w:t>
            </w: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r>
              <w:rPr>
                <w:rFonts w:ascii="仿宋" w:eastAsia="仿宋" w:hAnsi="仿宋" w:cs="仿宋" w:hint="eastAsia"/>
                <w:color w:val="000000"/>
                <w:kern w:val="0"/>
                <w:szCs w:val="21"/>
                <w:lang w:bidi="ar"/>
              </w:rPr>
              <w:t>%</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p>
        </w:tc>
        <w:tc>
          <w:tcPr>
            <w:tcW w:w="1414"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293"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64</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67</w:t>
            </w:r>
          </w:p>
        </w:tc>
        <w:tc>
          <w:tcPr>
            <w:tcW w:w="1160"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64</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67</w:t>
            </w:r>
          </w:p>
        </w:tc>
        <w:tc>
          <w:tcPr>
            <w:tcW w:w="1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64</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67</w:t>
            </w:r>
          </w:p>
        </w:tc>
        <w:tc>
          <w:tcPr>
            <w:tcW w:w="1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9</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05</w:t>
            </w:r>
            <w:r>
              <w:rPr>
                <w:rFonts w:ascii="仿宋" w:eastAsia="仿宋" w:hAnsi="仿宋" w:cs="仿宋" w:hint="eastAsia"/>
                <w:color w:val="000000"/>
                <w:kern w:val="0"/>
                <w:szCs w:val="21"/>
                <w:lang w:bidi="ar"/>
              </w:rPr>
              <w:t>%</w:t>
            </w:r>
          </w:p>
        </w:tc>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kern w:val="0"/>
                <w:szCs w:val="21"/>
                <w:lang w:bidi="ar"/>
              </w:rPr>
            </w:pPr>
            <w:r>
              <w:rPr>
                <w:rFonts w:ascii="仿宋_GB2312" w:eastAsia="仿宋_GB2312" w:hAnsi="仿宋_GB2312" w:cs="仿宋_GB2312" w:hint="eastAsia"/>
                <w:color w:val="000000"/>
                <w:kern w:val="0"/>
                <w:szCs w:val="21"/>
                <w:lang w:bidi="ar"/>
              </w:rPr>
              <w:t>126.56%</w:t>
            </w:r>
          </w:p>
        </w:tc>
        <w:tc>
          <w:tcPr>
            <w:tcW w:w="6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65</w:t>
            </w:r>
          </w:p>
        </w:tc>
      </w:tr>
      <w:tr w:rsidR="00A558E2">
        <w:trPr>
          <w:trHeight w:val="90"/>
        </w:trPr>
        <w:tc>
          <w:tcPr>
            <w:tcW w:w="4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等线" w:eastAsia="等线" w:hAnsi="等线" w:cs="等线"/>
                <w:color w:val="000000"/>
                <w:szCs w:val="21"/>
              </w:rPr>
            </w:pPr>
            <w:r>
              <w:rPr>
                <w:rFonts w:ascii="仿宋_GB2312" w:eastAsia="仿宋_GB2312" w:hAnsi="仿宋_GB2312" w:cs="仿宋_GB2312" w:hint="eastAsia"/>
                <w:color w:val="000000"/>
                <w:kern w:val="0"/>
                <w:szCs w:val="21"/>
                <w:lang w:bidi="ar"/>
              </w:rPr>
              <w:t>8</w:t>
            </w:r>
          </w:p>
        </w:tc>
        <w:tc>
          <w:tcPr>
            <w:tcW w:w="25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青岛市第八人民医院</w:t>
            </w:r>
          </w:p>
        </w:tc>
        <w:tc>
          <w:tcPr>
            <w:tcW w:w="11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18029</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08</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2704</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36</w:t>
            </w:r>
          </w:p>
        </w:tc>
        <w:tc>
          <w:tcPr>
            <w:tcW w:w="9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104</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49</w:t>
            </w:r>
            <w:r>
              <w:rPr>
                <w:rFonts w:ascii="仿宋" w:eastAsia="仿宋" w:hAnsi="仿宋" w:cs="仿宋" w:hint="eastAsia"/>
                <w:color w:val="000000"/>
                <w:kern w:val="0"/>
                <w:szCs w:val="21"/>
                <w:lang w:bidi="ar"/>
              </w:rPr>
              <w:t>%</w:t>
            </w: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r>
              <w:rPr>
                <w:rFonts w:ascii="仿宋" w:eastAsia="仿宋" w:hAnsi="仿宋" w:cs="仿宋" w:hint="eastAsia"/>
                <w:color w:val="000000"/>
                <w:kern w:val="0"/>
                <w:szCs w:val="21"/>
                <w:lang w:bidi="ar"/>
              </w:rPr>
              <w:t>%</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p>
        </w:tc>
        <w:tc>
          <w:tcPr>
            <w:tcW w:w="1414"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293"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244</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77</w:t>
            </w:r>
          </w:p>
        </w:tc>
        <w:tc>
          <w:tcPr>
            <w:tcW w:w="1160"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244</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77</w:t>
            </w:r>
          </w:p>
        </w:tc>
        <w:tc>
          <w:tcPr>
            <w:tcW w:w="1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244</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77</w:t>
            </w:r>
          </w:p>
        </w:tc>
        <w:tc>
          <w:tcPr>
            <w:tcW w:w="1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9</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05</w:t>
            </w:r>
            <w:r>
              <w:rPr>
                <w:rFonts w:ascii="仿宋" w:eastAsia="仿宋" w:hAnsi="仿宋" w:cs="仿宋" w:hint="eastAsia"/>
                <w:color w:val="000000"/>
                <w:kern w:val="0"/>
                <w:szCs w:val="21"/>
                <w:lang w:bidi="ar"/>
              </w:rPr>
              <w:t>%</w:t>
            </w:r>
          </w:p>
        </w:tc>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kern w:val="0"/>
                <w:szCs w:val="21"/>
                <w:lang w:bidi="ar"/>
              </w:rPr>
            </w:pPr>
            <w:r>
              <w:rPr>
                <w:rFonts w:ascii="仿宋_GB2312" w:eastAsia="仿宋_GB2312" w:hAnsi="仿宋_GB2312" w:cs="仿宋_GB2312" w:hint="eastAsia"/>
                <w:color w:val="000000"/>
                <w:kern w:val="0"/>
                <w:szCs w:val="21"/>
                <w:lang w:bidi="ar"/>
              </w:rPr>
              <w:t>113.54%</w:t>
            </w:r>
          </w:p>
        </w:tc>
        <w:tc>
          <w:tcPr>
            <w:tcW w:w="6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245</w:t>
            </w:r>
          </w:p>
        </w:tc>
      </w:tr>
      <w:tr w:rsidR="00A558E2">
        <w:trPr>
          <w:trHeight w:val="90"/>
        </w:trPr>
        <w:tc>
          <w:tcPr>
            <w:tcW w:w="4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等线" w:eastAsia="等线" w:hAnsi="等线" w:cs="等线"/>
                <w:color w:val="000000"/>
                <w:szCs w:val="21"/>
              </w:rPr>
            </w:pPr>
            <w:r>
              <w:rPr>
                <w:rFonts w:ascii="仿宋_GB2312" w:eastAsia="仿宋_GB2312" w:hAnsi="仿宋_GB2312" w:cs="仿宋_GB2312" w:hint="eastAsia"/>
                <w:color w:val="000000"/>
                <w:kern w:val="0"/>
                <w:szCs w:val="21"/>
                <w:lang w:bidi="ar"/>
              </w:rPr>
              <w:t>9</w:t>
            </w:r>
          </w:p>
        </w:tc>
        <w:tc>
          <w:tcPr>
            <w:tcW w:w="25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青岛市老年病</w:t>
            </w:r>
            <w:r>
              <w:rPr>
                <w:rFonts w:ascii="仿宋" w:eastAsia="仿宋" w:hAnsi="仿宋" w:cs="仿宋" w:hint="eastAsia"/>
                <w:color w:val="000000"/>
                <w:kern w:val="0"/>
                <w:szCs w:val="21"/>
                <w:lang w:bidi="ar"/>
              </w:rPr>
              <w:t>医院</w:t>
            </w:r>
          </w:p>
        </w:tc>
        <w:tc>
          <w:tcPr>
            <w:tcW w:w="11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4254</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51</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638</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18</w:t>
            </w:r>
          </w:p>
        </w:tc>
        <w:tc>
          <w:tcPr>
            <w:tcW w:w="9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97</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61</w:t>
            </w:r>
            <w:r>
              <w:rPr>
                <w:rFonts w:ascii="仿宋" w:eastAsia="仿宋" w:hAnsi="仿宋" w:cs="仿宋" w:hint="eastAsia"/>
                <w:color w:val="000000"/>
                <w:kern w:val="0"/>
                <w:szCs w:val="21"/>
                <w:lang w:bidi="ar"/>
              </w:rPr>
              <w:t>%</w:t>
            </w: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r>
              <w:rPr>
                <w:rFonts w:ascii="仿宋" w:eastAsia="仿宋" w:hAnsi="仿宋" w:cs="仿宋" w:hint="eastAsia"/>
                <w:color w:val="000000"/>
                <w:kern w:val="0"/>
                <w:szCs w:val="21"/>
                <w:lang w:bidi="ar"/>
              </w:rPr>
              <w:t>%</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p>
        </w:tc>
        <w:tc>
          <w:tcPr>
            <w:tcW w:w="1414"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293"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57</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76</w:t>
            </w:r>
          </w:p>
        </w:tc>
        <w:tc>
          <w:tcPr>
            <w:tcW w:w="1160"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57</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76</w:t>
            </w:r>
          </w:p>
        </w:tc>
        <w:tc>
          <w:tcPr>
            <w:tcW w:w="1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57</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76</w:t>
            </w:r>
          </w:p>
        </w:tc>
        <w:tc>
          <w:tcPr>
            <w:tcW w:w="1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9</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05</w:t>
            </w:r>
            <w:r>
              <w:rPr>
                <w:rFonts w:ascii="仿宋" w:eastAsia="仿宋" w:hAnsi="仿宋" w:cs="仿宋" w:hint="eastAsia"/>
                <w:color w:val="000000"/>
                <w:kern w:val="0"/>
                <w:szCs w:val="21"/>
                <w:lang w:bidi="ar"/>
              </w:rPr>
              <w:t>%</w:t>
            </w:r>
          </w:p>
        </w:tc>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kern w:val="0"/>
                <w:szCs w:val="21"/>
                <w:lang w:bidi="ar"/>
              </w:rPr>
            </w:pPr>
            <w:r>
              <w:rPr>
                <w:rFonts w:ascii="仿宋_GB2312" w:eastAsia="仿宋_GB2312" w:hAnsi="仿宋_GB2312" w:cs="仿宋_GB2312" w:hint="eastAsia"/>
                <w:color w:val="000000"/>
                <w:kern w:val="0"/>
                <w:szCs w:val="21"/>
                <w:lang w:bidi="ar"/>
              </w:rPr>
              <w:t>106.66%</w:t>
            </w:r>
          </w:p>
        </w:tc>
        <w:tc>
          <w:tcPr>
            <w:tcW w:w="6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58</w:t>
            </w:r>
          </w:p>
        </w:tc>
      </w:tr>
      <w:tr w:rsidR="00A558E2">
        <w:trPr>
          <w:trHeight w:val="90"/>
        </w:trPr>
        <w:tc>
          <w:tcPr>
            <w:tcW w:w="4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等线" w:eastAsia="等线" w:hAnsi="等线" w:cs="等线"/>
                <w:color w:val="000000"/>
                <w:szCs w:val="21"/>
              </w:rPr>
            </w:pPr>
            <w:r>
              <w:rPr>
                <w:rFonts w:ascii="仿宋_GB2312" w:eastAsia="仿宋_GB2312" w:hAnsi="仿宋_GB2312" w:cs="仿宋_GB2312" w:hint="eastAsia"/>
                <w:color w:val="000000"/>
                <w:kern w:val="0"/>
                <w:szCs w:val="21"/>
                <w:lang w:bidi="ar"/>
              </w:rPr>
              <w:t>10</w:t>
            </w:r>
          </w:p>
        </w:tc>
        <w:tc>
          <w:tcPr>
            <w:tcW w:w="25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青岛大学附</w:t>
            </w:r>
            <w:r>
              <w:rPr>
                <w:rFonts w:ascii="仿宋" w:eastAsia="仿宋" w:hAnsi="仿宋" w:cs="仿宋" w:hint="eastAsia"/>
                <w:color w:val="000000"/>
                <w:kern w:val="0"/>
                <w:szCs w:val="21"/>
                <w:lang w:bidi="ar"/>
              </w:rPr>
              <w:t>属医院（平度）</w:t>
            </w:r>
          </w:p>
        </w:tc>
        <w:tc>
          <w:tcPr>
            <w:tcW w:w="11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23597</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77</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3539</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67</w:t>
            </w:r>
          </w:p>
        </w:tc>
        <w:tc>
          <w:tcPr>
            <w:tcW w:w="9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151</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01</w:t>
            </w:r>
            <w:r>
              <w:rPr>
                <w:rFonts w:ascii="仿宋" w:eastAsia="仿宋" w:hAnsi="仿宋" w:cs="仿宋" w:hint="eastAsia"/>
                <w:color w:val="000000"/>
                <w:kern w:val="0"/>
                <w:szCs w:val="21"/>
                <w:lang w:bidi="ar"/>
              </w:rPr>
              <w:t>%</w:t>
            </w: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r>
              <w:rPr>
                <w:rFonts w:ascii="仿宋" w:eastAsia="仿宋" w:hAnsi="仿宋" w:cs="仿宋" w:hint="eastAsia"/>
                <w:color w:val="000000"/>
                <w:kern w:val="0"/>
                <w:szCs w:val="21"/>
                <w:lang w:bidi="ar"/>
              </w:rPr>
              <w:t>%</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p>
        </w:tc>
        <w:tc>
          <w:tcPr>
            <w:tcW w:w="1414"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293"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320</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37</w:t>
            </w:r>
          </w:p>
        </w:tc>
        <w:tc>
          <w:tcPr>
            <w:tcW w:w="1160"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320</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37</w:t>
            </w:r>
          </w:p>
        </w:tc>
        <w:tc>
          <w:tcPr>
            <w:tcW w:w="1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320</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37</w:t>
            </w:r>
          </w:p>
        </w:tc>
        <w:tc>
          <w:tcPr>
            <w:tcW w:w="1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9</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05</w:t>
            </w:r>
            <w:r>
              <w:rPr>
                <w:rFonts w:ascii="仿宋" w:eastAsia="仿宋" w:hAnsi="仿宋" w:cs="仿宋" w:hint="eastAsia"/>
                <w:color w:val="000000"/>
                <w:kern w:val="0"/>
                <w:szCs w:val="21"/>
                <w:lang w:bidi="ar"/>
              </w:rPr>
              <w:t>%</w:t>
            </w:r>
          </w:p>
        </w:tc>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kern w:val="0"/>
                <w:szCs w:val="21"/>
                <w:lang w:bidi="ar"/>
              </w:rPr>
            </w:pPr>
            <w:r>
              <w:rPr>
                <w:rFonts w:ascii="仿宋_GB2312" w:eastAsia="仿宋_GB2312" w:hAnsi="仿宋_GB2312" w:cs="仿宋_GB2312" w:hint="eastAsia"/>
                <w:color w:val="000000"/>
                <w:kern w:val="0"/>
                <w:szCs w:val="21"/>
                <w:lang w:bidi="ar"/>
              </w:rPr>
              <w:t>160.06%</w:t>
            </w:r>
          </w:p>
        </w:tc>
        <w:tc>
          <w:tcPr>
            <w:tcW w:w="6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320</w:t>
            </w:r>
          </w:p>
        </w:tc>
      </w:tr>
      <w:tr w:rsidR="00A558E2">
        <w:trPr>
          <w:trHeight w:val="90"/>
        </w:trPr>
        <w:tc>
          <w:tcPr>
            <w:tcW w:w="4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等线" w:eastAsia="等线" w:hAnsi="等线" w:cs="等线"/>
                <w:color w:val="000000"/>
                <w:szCs w:val="21"/>
              </w:rPr>
            </w:pPr>
            <w:r>
              <w:rPr>
                <w:rFonts w:ascii="仿宋_GB2312" w:eastAsia="仿宋_GB2312" w:hAnsi="仿宋_GB2312" w:cs="仿宋_GB2312" w:hint="eastAsia"/>
                <w:color w:val="000000"/>
                <w:kern w:val="0"/>
                <w:szCs w:val="21"/>
                <w:lang w:bidi="ar"/>
              </w:rPr>
              <w:t>11</w:t>
            </w:r>
          </w:p>
        </w:tc>
        <w:tc>
          <w:tcPr>
            <w:tcW w:w="25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青岛市公共</w:t>
            </w:r>
            <w:r>
              <w:rPr>
                <w:rFonts w:ascii="仿宋" w:eastAsia="仿宋" w:hAnsi="仿宋" w:cs="仿宋" w:hint="eastAsia"/>
                <w:color w:val="000000"/>
                <w:kern w:val="0"/>
                <w:szCs w:val="21"/>
                <w:lang w:bidi="ar"/>
              </w:rPr>
              <w:t>卫生临床中心</w:t>
            </w:r>
          </w:p>
        </w:tc>
        <w:tc>
          <w:tcPr>
            <w:tcW w:w="11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9331</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34</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1399</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70</w:t>
            </w:r>
          </w:p>
        </w:tc>
        <w:tc>
          <w:tcPr>
            <w:tcW w:w="9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48</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70</w:t>
            </w:r>
            <w:r>
              <w:rPr>
                <w:rFonts w:ascii="仿宋" w:eastAsia="仿宋" w:hAnsi="仿宋" w:cs="仿宋" w:hint="eastAsia"/>
                <w:color w:val="000000"/>
                <w:kern w:val="0"/>
                <w:szCs w:val="21"/>
                <w:lang w:bidi="ar"/>
              </w:rPr>
              <w:t>%</w:t>
            </w: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41</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30</w:t>
            </w:r>
            <w:r>
              <w:rPr>
                <w:rFonts w:ascii="仿宋" w:eastAsia="仿宋" w:hAnsi="仿宋" w:cs="仿宋" w:hint="eastAsia"/>
                <w:color w:val="000000"/>
                <w:kern w:val="0"/>
                <w:szCs w:val="21"/>
                <w:lang w:bidi="ar"/>
              </w:rPr>
              <w:t>%</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578</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14</w:t>
            </w:r>
          </w:p>
        </w:tc>
        <w:tc>
          <w:tcPr>
            <w:tcW w:w="1414"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293"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160"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p>
        </w:tc>
        <w:tc>
          <w:tcPr>
            <w:tcW w:w="1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578</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14</w:t>
            </w:r>
          </w:p>
        </w:tc>
        <w:tc>
          <w:tcPr>
            <w:tcW w:w="1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41</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30</w:t>
            </w:r>
            <w:r>
              <w:rPr>
                <w:rFonts w:ascii="仿宋" w:eastAsia="仿宋" w:hAnsi="仿宋" w:cs="仿宋" w:hint="eastAsia"/>
                <w:color w:val="000000"/>
                <w:kern w:val="0"/>
                <w:szCs w:val="21"/>
                <w:lang w:bidi="ar"/>
              </w:rPr>
              <w:t>%</w:t>
            </w:r>
          </w:p>
        </w:tc>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kern w:val="0"/>
                <w:szCs w:val="21"/>
                <w:lang w:bidi="ar"/>
              </w:rPr>
            </w:pPr>
            <w:r>
              <w:rPr>
                <w:rFonts w:ascii="仿宋_GB2312" w:eastAsia="仿宋_GB2312" w:hAnsi="仿宋_GB2312" w:cs="仿宋_GB2312" w:hint="eastAsia"/>
                <w:color w:val="000000"/>
                <w:kern w:val="0"/>
                <w:szCs w:val="21"/>
                <w:lang w:bidi="ar"/>
              </w:rPr>
              <w:t>90.00%</w:t>
            </w:r>
          </w:p>
        </w:tc>
        <w:tc>
          <w:tcPr>
            <w:tcW w:w="6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578</w:t>
            </w:r>
          </w:p>
        </w:tc>
      </w:tr>
      <w:tr w:rsidR="00A558E2">
        <w:trPr>
          <w:trHeight w:val="90"/>
        </w:trPr>
        <w:tc>
          <w:tcPr>
            <w:tcW w:w="4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等线" w:eastAsia="等线" w:hAnsi="等线" w:cs="等线"/>
                <w:color w:val="000000"/>
                <w:szCs w:val="21"/>
              </w:rPr>
            </w:pPr>
            <w:r>
              <w:rPr>
                <w:rFonts w:ascii="仿宋_GB2312" w:eastAsia="仿宋_GB2312" w:hAnsi="仿宋_GB2312" w:cs="仿宋_GB2312" w:hint="eastAsia"/>
                <w:color w:val="000000"/>
                <w:kern w:val="0"/>
                <w:szCs w:val="21"/>
                <w:lang w:bidi="ar"/>
              </w:rPr>
              <w:t>12</w:t>
            </w:r>
          </w:p>
        </w:tc>
        <w:tc>
          <w:tcPr>
            <w:tcW w:w="25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青岛市胸科</w:t>
            </w:r>
            <w:r>
              <w:rPr>
                <w:rFonts w:ascii="仿宋" w:eastAsia="仿宋" w:hAnsi="仿宋" w:cs="仿宋" w:hint="eastAsia"/>
                <w:color w:val="000000"/>
                <w:kern w:val="0"/>
                <w:szCs w:val="21"/>
                <w:lang w:bidi="ar"/>
              </w:rPr>
              <w:t>医院</w:t>
            </w:r>
          </w:p>
        </w:tc>
        <w:tc>
          <w:tcPr>
            <w:tcW w:w="11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2170</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94</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325</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64</w:t>
            </w:r>
          </w:p>
        </w:tc>
        <w:tc>
          <w:tcPr>
            <w:tcW w:w="9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126</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52</w:t>
            </w:r>
            <w:r>
              <w:rPr>
                <w:rFonts w:ascii="仿宋" w:eastAsia="仿宋" w:hAnsi="仿宋" w:cs="仿宋" w:hint="eastAsia"/>
                <w:color w:val="000000"/>
                <w:kern w:val="0"/>
                <w:szCs w:val="21"/>
                <w:lang w:bidi="ar"/>
              </w:rPr>
              <w:t>%</w:t>
            </w: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10</w:t>
            </w:r>
            <w:r>
              <w:rPr>
                <w:rFonts w:ascii="仿宋" w:eastAsia="仿宋" w:hAnsi="仿宋" w:cs="仿宋" w:hint="eastAsia"/>
                <w:color w:val="000000"/>
                <w:kern w:val="0"/>
                <w:szCs w:val="21"/>
                <w:lang w:bidi="ar"/>
              </w:rPr>
              <w:t>%</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32</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56</w:t>
            </w:r>
          </w:p>
        </w:tc>
        <w:tc>
          <w:tcPr>
            <w:tcW w:w="1414"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293"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160"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p>
        </w:tc>
        <w:tc>
          <w:tcPr>
            <w:tcW w:w="1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32</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56</w:t>
            </w:r>
          </w:p>
        </w:tc>
        <w:tc>
          <w:tcPr>
            <w:tcW w:w="1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10</w:t>
            </w:r>
            <w:r>
              <w:rPr>
                <w:rFonts w:ascii="仿宋" w:eastAsia="仿宋" w:hAnsi="仿宋" w:cs="仿宋" w:hint="eastAsia"/>
                <w:color w:val="000000"/>
                <w:kern w:val="0"/>
                <w:szCs w:val="21"/>
                <w:lang w:bidi="ar"/>
              </w:rPr>
              <w:t>%</w:t>
            </w:r>
          </w:p>
        </w:tc>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kern w:val="0"/>
                <w:szCs w:val="21"/>
                <w:lang w:bidi="ar"/>
              </w:rPr>
            </w:pPr>
            <w:r>
              <w:rPr>
                <w:rFonts w:ascii="仿宋_GB2312" w:eastAsia="仿宋_GB2312" w:hAnsi="仿宋_GB2312" w:cs="仿宋_GB2312" w:hint="eastAsia"/>
                <w:color w:val="000000"/>
                <w:kern w:val="0"/>
                <w:szCs w:val="21"/>
                <w:lang w:bidi="ar"/>
              </w:rPr>
              <w:t>136.52%</w:t>
            </w:r>
          </w:p>
        </w:tc>
        <w:tc>
          <w:tcPr>
            <w:tcW w:w="6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33</w:t>
            </w:r>
          </w:p>
        </w:tc>
      </w:tr>
      <w:tr w:rsidR="00A558E2">
        <w:trPr>
          <w:trHeight w:val="90"/>
        </w:trPr>
        <w:tc>
          <w:tcPr>
            <w:tcW w:w="4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等线" w:eastAsia="等线" w:hAnsi="等线" w:cs="等线"/>
                <w:color w:val="000000"/>
                <w:szCs w:val="21"/>
              </w:rPr>
            </w:pPr>
            <w:r>
              <w:rPr>
                <w:rFonts w:ascii="仿宋_GB2312" w:eastAsia="仿宋_GB2312" w:hAnsi="仿宋_GB2312" w:cs="仿宋_GB2312" w:hint="eastAsia"/>
                <w:color w:val="000000"/>
                <w:kern w:val="0"/>
                <w:szCs w:val="21"/>
                <w:lang w:bidi="ar"/>
              </w:rPr>
              <w:t>13</w:t>
            </w:r>
          </w:p>
        </w:tc>
        <w:tc>
          <w:tcPr>
            <w:tcW w:w="25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青岛市精神</w:t>
            </w:r>
            <w:r>
              <w:rPr>
                <w:rFonts w:ascii="仿宋" w:eastAsia="仿宋" w:hAnsi="仿宋" w:cs="仿宋" w:hint="eastAsia"/>
                <w:color w:val="000000"/>
                <w:kern w:val="0"/>
                <w:szCs w:val="21"/>
                <w:lang w:bidi="ar"/>
              </w:rPr>
              <w:t>卫生中心</w:t>
            </w:r>
          </w:p>
        </w:tc>
        <w:tc>
          <w:tcPr>
            <w:tcW w:w="11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9040</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39</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1356</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06</w:t>
            </w:r>
          </w:p>
        </w:tc>
        <w:tc>
          <w:tcPr>
            <w:tcW w:w="9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115</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71</w:t>
            </w:r>
            <w:r>
              <w:rPr>
                <w:rFonts w:ascii="仿宋" w:eastAsia="仿宋" w:hAnsi="仿宋" w:cs="仿宋" w:hint="eastAsia"/>
                <w:color w:val="000000"/>
                <w:kern w:val="0"/>
                <w:szCs w:val="21"/>
                <w:lang w:bidi="ar"/>
              </w:rPr>
              <w:t>%</w:t>
            </w: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10</w:t>
            </w:r>
            <w:r>
              <w:rPr>
                <w:rFonts w:ascii="仿宋" w:eastAsia="仿宋" w:hAnsi="仿宋" w:cs="仿宋" w:hint="eastAsia"/>
                <w:color w:val="000000"/>
                <w:kern w:val="0"/>
                <w:szCs w:val="21"/>
                <w:lang w:bidi="ar"/>
              </w:rPr>
              <w:t>%</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135</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61</w:t>
            </w:r>
          </w:p>
        </w:tc>
        <w:tc>
          <w:tcPr>
            <w:tcW w:w="1414"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293"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160"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p>
        </w:tc>
        <w:tc>
          <w:tcPr>
            <w:tcW w:w="1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135</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61</w:t>
            </w:r>
          </w:p>
        </w:tc>
        <w:tc>
          <w:tcPr>
            <w:tcW w:w="1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10</w:t>
            </w:r>
            <w:r>
              <w:rPr>
                <w:rFonts w:ascii="仿宋" w:eastAsia="仿宋" w:hAnsi="仿宋" w:cs="仿宋" w:hint="eastAsia"/>
                <w:color w:val="000000"/>
                <w:kern w:val="0"/>
                <w:szCs w:val="21"/>
                <w:lang w:bidi="ar"/>
              </w:rPr>
              <w:t>%</w:t>
            </w:r>
          </w:p>
        </w:tc>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kern w:val="0"/>
                <w:szCs w:val="21"/>
                <w:lang w:bidi="ar"/>
              </w:rPr>
            </w:pPr>
            <w:r>
              <w:rPr>
                <w:rFonts w:ascii="仿宋_GB2312" w:eastAsia="仿宋_GB2312" w:hAnsi="仿宋_GB2312" w:cs="仿宋_GB2312" w:hint="eastAsia"/>
                <w:color w:val="000000"/>
                <w:kern w:val="0"/>
                <w:szCs w:val="21"/>
                <w:lang w:bidi="ar"/>
              </w:rPr>
              <w:t>125.71%</w:t>
            </w:r>
          </w:p>
        </w:tc>
        <w:tc>
          <w:tcPr>
            <w:tcW w:w="6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136</w:t>
            </w:r>
          </w:p>
        </w:tc>
      </w:tr>
      <w:tr w:rsidR="00A558E2">
        <w:trPr>
          <w:trHeight w:val="90"/>
        </w:trPr>
        <w:tc>
          <w:tcPr>
            <w:tcW w:w="4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等线" w:eastAsia="等线" w:hAnsi="等线" w:cs="等线"/>
                <w:color w:val="000000"/>
                <w:szCs w:val="21"/>
              </w:rPr>
            </w:pPr>
            <w:r>
              <w:rPr>
                <w:rFonts w:ascii="仿宋_GB2312" w:eastAsia="仿宋_GB2312" w:hAnsi="仿宋_GB2312" w:cs="仿宋_GB2312" w:hint="eastAsia"/>
                <w:color w:val="000000"/>
                <w:kern w:val="0"/>
                <w:szCs w:val="21"/>
                <w:lang w:bidi="ar"/>
              </w:rPr>
              <w:t>14</w:t>
            </w:r>
          </w:p>
        </w:tc>
        <w:tc>
          <w:tcPr>
            <w:tcW w:w="25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青岛市妇女</w:t>
            </w:r>
            <w:r>
              <w:rPr>
                <w:rFonts w:ascii="仿宋" w:eastAsia="仿宋" w:hAnsi="仿宋" w:cs="仿宋" w:hint="eastAsia"/>
                <w:color w:val="000000"/>
                <w:kern w:val="0"/>
                <w:szCs w:val="21"/>
                <w:lang w:bidi="ar"/>
              </w:rPr>
              <w:t>儿童医院</w:t>
            </w:r>
          </w:p>
        </w:tc>
        <w:tc>
          <w:tcPr>
            <w:tcW w:w="11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44437</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02</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6665</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55</w:t>
            </w:r>
          </w:p>
        </w:tc>
        <w:tc>
          <w:tcPr>
            <w:tcW w:w="9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152</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60</w:t>
            </w:r>
            <w:r>
              <w:rPr>
                <w:rFonts w:ascii="仿宋" w:eastAsia="仿宋" w:hAnsi="仿宋" w:cs="仿宋" w:hint="eastAsia"/>
                <w:color w:val="000000"/>
                <w:kern w:val="0"/>
                <w:szCs w:val="21"/>
                <w:lang w:bidi="ar"/>
              </w:rPr>
              <w:t>%</w:t>
            </w: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r>
              <w:rPr>
                <w:rFonts w:ascii="仿宋" w:eastAsia="仿宋" w:hAnsi="仿宋" w:cs="仿宋" w:hint="eastAsia"/>
                <w:color w:val="000000"/>
                <w:kern w:val="0"/>
                <w:szCs w:val="21"/>
                <w:lang w:bidi="ar"/>
              </w:rPr>
              <w:t>%</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p>
        </w:tc>
        <w:tc>
          <w:tcPr>
            <w:tcW w:w="1414"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293"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603</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29</w:t>
            </w:r>
          </w:p>
        </w:tc>
        <w:tc>
          <w:tcPr>
            <w:tcW w:w="1160"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603</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29</w:t>
            </w:r>
          </w:p>
        </w:tc>
        <w:tc>
          <w:tcPr>
            <w:tcW w:w="1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603</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29</w:t>
            </w:r>
          </w:p>
        </w:tc>
        <w:tc>
          <w:tcPr>
            <w:tcW w:w="1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9</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05</w:t>
            </w:r>
            <w:r>
              <w:rPr>
                <w:rFonts w:ascii="仿宋" w:eastAsia="仿宋" w:hAnsi="仿宋" w:cs="仿宋" w:hint="eastAsia"/>
                <w:color w:val="000000"/>
                <w:kern w:val="0"/>
                <w:szCs w:val="21"/>
                <w:lang w:bidi="ar"/>
              </w:rPr>
              <w:t>%</w:t>
            </w:r>
          </w:p>
        </w:tc>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kern w:val="0"/>
                <w:szCs w:val="21"/>
                <w:lang w:bidi="ar"/>
              </w:rPr>
            </w:pPr>
            <w:r>
              <w:rPr>
                <w:rFonts w:ascii="仿宋_GB2312" w:eastAsia="仿宋_GB2312" w:hAnsi="仿宋_GB2312" w:cs="仿宋_GB2312" w:hint="eastAsia"/>
                <w:color w:val="000000"/>
                <w:kern w:val="0"/>
                <w:szCs w:val="21"/>
                <w:lang w:bidi="ar"/>
              </w:rPr>
              <w:t>161.65%</w:t>
            </w:r>
          </w:p>
        </w:tc>
        <w:tc>
          <w:tcPr>
            <w:tcW w:w="6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603</w:t>
            </w:r>
          </w:p>
        </w:tc>
      </w:tr>
      <w:tr w:rsidR="00A558E2">
        <w:trPr>
          <w:trHeight w:val="90"/>
        </w:trPr>
        <w:tc>
          <w:tcPr>
            <w:tcW w:w="4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等线" w:eastAsia="等线" w:hAnsi="等线" w:cs="等线"/>
                <w:color w:val="000000"/>
                <w:szCs w:val="21"/>
              </w:rPr>
            </w:pPr>
            <w:r>
              <w:rPr>
                <w:rFonts w:ascii="仿宋_GB2312" w:eastAsia="仿宋_GB2312" w:hAnsi="仿宋_GB2312" w:cs="仿宋_GB2312" w:hint="eastAsia"/>
                <w:color w:val="000000"/>
                <w:kern w:val="0"/>
                <w:szCs w:val="21"/>
                <w:lang w:bidi="ar"/>
              </w:rPr>
              <w:t>15</w:t>
            </w:r>
          </w:p>
        </w:tc>
        <w:tc>
          <w:tcPr>
            <w:tcW w:w="25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青岛市口腔医院</w:t>
            </w:r>
          </w:p>
        </w:tc>
        <w:tc>
          <w:tcPr>
            <w:tcW w:w="11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222</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98</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33</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45</w:t>
            </w:r>
          </w:p>
        </w:tc>
        <w:tc>
          <w:tcPr>
            <w:tcW w:w="9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1394</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82</w:t>
            </w:r>
            <w:r>
              <w:rPr>
                <w:rFonts w:ascii="仿宋" w:eastAsia="仿宋" w:hAnsi="仿宋" w:cs="仿宋" w:hint="eastAsia"/>
                <w:color w:val="000000"/>
                <w:kern w:val="0"/>
                <w:szCs w:val="21"/>
                <w:lang w:bidi="ar"/>
              </w:rPr>
              <w:t>%</w:t>
            </w: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r>
              <w:rPr>
                <w:rFonts w:ascii="仿宋" w:eastAsia="仿宋" w:hAnsi="仿宋" w:cs="仿宋" w:hint="eastAsia"/>
                <w:color w:val="000000"/>
                <w:kern w:val="0"/>
                <w:szCs w:val="21"/>
                <w:lang w:bidi="ar"/>
              </w:rPr>
              <w:t>%</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0</w:t>
            </w:r>
          </w:p>
        </w:tc>
        <w:tc>
          <w:tcPr>
            <w:tcW w:w="1414"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293"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3</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03</w:t>
            </w:r>
          </w:p>
        </w:tc>
        <w:tc>
          <w:tcPr>
            <w:tcW w:w="1160" w:type="dxa"/>
            <w:tcBorders>
              <w:top w:val="single" w:sz="4" w:space="0" w:color="000000"/>
              <w:left w:val="single" w:sz="4" w:space="0" w:color="000000"/>
              <w:bottom w:val="single" w:sz="4" w:space="0" w:color="000000"/>
              <w:right w:val="nil"/>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3</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03</w:t>
            </w:r>
          </w:p>
        </w:tc>
        <w:tc>
          <w:tcPr>
            <w:tcW w:w="10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3</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03</w:t>
            </w:r>
          </w:p>
        </w:tc>
        <w:tc>
          <w:tcPr>
            <w:tcW w:w="1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9</w:t>
            </w:r>
            <w:r>
              <w:rPr>
                <w:rFonts w:ascii="仿宋" w:eastAsia="仿宋" w:hAnsi="仿宋" w:cs="仿宋" w:hint="eastAsia"/>
                <w:color w:val="000000"/>
                <w:kern w:val="0"/>
                <w:szCs w:val="21"/>
                <w:lang w:bidi="ar"/>
              </w:rPr>
              <w:t>.</w:t>
            </w:r>
            <w:r>
              <w:rPr>
                <w:rFonts w:ascii="仿宋_GB2312" w:eastAsia="仿宋_GB2312" w:hAnsi="仿宋_GB2312" w:cs="仿宋_GB2312" w:hint="eastAsia"/>
                <w:color w:val="000000"/>
                <w:kern w:val="0"/>
                <w:szCs w:val="21"/>
                <w:lang w:bidi="ar"/>
              </w:rPr>
              <w:t>05</w:t>
            </w:r>
            <w:r>
              <w:rPr>
                <w:rFonts w:ascii="仿宋" w:eastAsia="仿宋" w:hAnsi="仿宋" w:cs="仿宋" w:hint="eastAsia"/>
                <w:color w:val="000000"/>
                <w:kern w:val="0"/>
                <w:szCs w:val="21"/>
                <w:lang w:bidi="ar"/>
              </w:rPr>
              <w:t>%</w:t>
            </w:r>
          </w:p>
        </w:tc>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_GB2312" w:eastAsia="仿宋_GB2312" w:hAnsi="仿宋_GB2312" w:cs="仿宋_GB2312"/>
                <w:color w:val="000000"/>
                <w:kern w:val="0"/>
                <w:szCs w:val="21"/>
                <w:lang w:bidi="ar"/>
              </w:rPr>
            </w:pPr>
            <w:r>
              <w:rPr>
                <w:rFonts w:ascii="仿宋_GB2312" w:eastAsia="仿宋_GB2312" w:hAnsi="仿宋_GB2312" w:cs="仿宋_GB2312" w:hint="eastAsia"/>
                <w:color w:val="000000"/>
                <w:kern w:val="0"/>
                <w:szCs w:val="21"/>
                <w:lang w:bidi="ar"/>
              </w:rPr>
              <w:t>1403.87%</w:t>
            </w:r>
          </w:p>
        </w:tc>
        <w:tc>
          <w:tcPr>
            <w:tcW w:w="6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558E2" w:rsidRDefault="0010727B">
            <w:pPr>
              <w:widowControl/>
              <w:jc w:val="center"/>
              <w:textAlignment w:val="center"/>
              <w:rPr>
                <w:rFonts w:ascii="仿宋" w:eastAsia="仿宋" w:hAnsi="仿宋" w:cs="仿宋"/>
                <w:color w:val="000000"/>
                <w:szCs w:val="21"/>
              </w:rPr>
            </w:pPr>
            <w:r>
              <w:rPr>
                <w:rFonts w:ascii="仿宋_GB2312" w:eastAsia="仿宋_GB2312" w:hAnsi="仿宋_GB2312" w:cs="仿宋_GB2312" w:hint="eastAsia"/>
                <w:color w:val="000000"/>
                <w:kern w:val="0"/>
                <w:szCs w:val="21"/>
                <w:lang w:bidi="ar"/>
              </w:rPr>
              <w:t>3</w:t>
            </w:r>
          </w:p>
        </w:tc>
      </w:tr>
    </w:tbl>
    <w:p w:rsidR="00A558E2" w:rsidRDefault="00A558E2">
      <w:pPr>
        <w:spacing w:line="560" w:lineRule="exact"/>
        <w:ind w:firstLineChars="200" w:firstLine="640"/>
        <w:rPr>
          <w:rFonts w:ascii="仿宋_GB2312" w:eastAsia="仿宋_GB2312" w:hAnsi="仿宋_GB2312" w:cs="仿宋_GB2312"/>
          <w:sz w:val="32"/>
          <w:szCs w:val="40"/>
        </w:rPr>
        <w:sectPr w:rsidR="00A558E2">
          <w:pgSz w:w="16838" w:h="11906" w:orient="landscape"/>
          <w:pgMar w:top="1800" w:right="1440" w:bottom="1800" w:left="1440" w:header="851" w:footer="1361" w:gutter="0"/>
          <w:cols w:space="0"/>
          <w:docGrid w:linePitch="312"/>
        </w:sectPr>
      </w:pPr>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lastRenderedPageBreak/>
        <w:t>4.</w:t>
      </w:r>
      <w:r>
        <w:rPr>
          <w:rFonts w:ascii="仿宋_GB2312" w:eastAsia="仿宋_GB2312" w:hAnsi="仿宋_GB2312" w:cs="仿宋_GB2312" w:hint="eastAsia"/>
          <w:sz w:val="32"/>
          <w:szCs w:val="40"/>
        </w:rPr>
        <w:t>资金投入及使用情况</w:t>
      </w:r>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根据</w:t>
      </w:r>
      <w:r>
        <w:rPr>
          <w:rFonts w:ascii="仿宋_GB2312" w:eastAsia="仿宋_GB2312" w:hAnsi="仿宋_GB2312" w:cs="仿宋_GB2312" w:hint="eastAsia"/>
          <w:sz w:val="32"/>
          <w:szCs w:val="40"/>
        </w:rPr>
        <w:t>《青岛市城市公立医院取消药品加成财政补助资金管理办法》（</w:t>
      </w:r>
      <w:proofErr w:type="gramStart"/>
      <w:r>
        <w:rPr>
          <w:rFonts w:ascii="仿宋_GB2312" w:eastAsia="仿宋_GB2312" w:hAnsi="仿宋_GB2312" w:cs="仿宋_GB2312" w:hint="eastAsia"/>
          <w:sz w:val="32"/>
          <w:szCs w:val="40"/>
        </w:rPr>
        <w:t>青财社</w:t>
      </w:r>
      <w:proofErr w:type="gramEnd"/>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2021</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14</w:t>
      </w:r>
      <w:r>
        <w:rPr>
          <w:rFonts w:ascii="仿宋_GB2312" w:eastAsia="仿宋_GB2312" w:hAnsi="仿宋_GB2312" w:cs="仿宋_GB2312" w:hint="eastAsia"/>
          <w:sz w:val="32"/>
          <w:szCs w:val="40"/>
        </w:rPr>
        <w:t>号）</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预算总额</w:t>
      </w:r>
      <w:r>
        <w:rPr>
          <w:rFonts w:ascii="仿宋_GB2312" w:eastAsia="仿宋_GB2312" w:hAnsi="仿宋_GB2312" w:cs="仿宋_GB2312" w:hint="eastAsia"/>
          <w:sz w:val="32"/>
          <w:szCs w:val="40"/>
        </w:rPr>
        <w:t>按照预算编制时</w:t>
      </w:r>
      <w:r>
        <w:rPr>
          <w:rFonts w:ascii="仿宋_GB2312" w:eastAsia="仿宋_GB2312" w:hAnsi="仿宋_GB2312" w:cs="仿宋_GB2312" w:hint="eastAsia"/>
          <w:sz w:val="32"/>
          <w:szCs w:val="40"/>
        </w:rPr>
        <w:t>上一年度财务报告中的药品</w:t>
      </w:r>
      <w:r>
        <w:rPr>
          <w:rFonts w:ascii="仿宋_GB2312" w:eastAsia="仿宋_GB2312" w:hAnsi="仿宋_GB2312" w:cs="仿宋_GB2312" w:hint="eastAsia"/>
          <w:sz w:val="32"/>
          <w:szCs w:val="40"/>
        </w:rPr>
        <w:t>费（不含中药饮片）顺加</w:t>
      </w:r>
      <w:r>
        <w:rPr>
          <w:rFonts w:ascii="仿宋_GB2312" w:eastAsia="仿宋_GB2312" w:hAnsi="仿宋_GB2312" w:cs="仿宋_GB2312" w:hint="eastAsia"/>
          <w:sz w:val="32"/>
          <w:szCs w:val="40"/>
        </w:rPr>
        <w:t>15%</w:t>
      </w:r>
      <w:r>
        <w:rPr>
          <w:rFonts w:ascii="仿宋_GB2312" w:eastAsia="仿宋_GB2312" w:hAnsi="仿宋_GB2312" w:cs="仿宋_GB2312" w:hint="eastAsia"/>
          <w:sz w:val="32"/>
          <w:szCs w:val="40"/>
        </w:rPr>
        <w:t>的</w:t>
      </w:r>
      <w:r>
        <w:rPr>
          <w:rFonts w:ascii="仿宋_GB2312" w:eastAsia="仿宋_GB2312" w:hAnsi="仿宋_GB2312" w:cs="仿宋_GB2312" w:hint="eastAsia"/>
          <w:sz w:val="32"/>
          <w:szCs w:val="40"/>
        </w:rPr>
        <w:t>10%</w:t>
      </w:r>
      <w:r>
        <w:rPr>
          <w:rFonts w:ascii="仿宋_GB2312" w:eastAsia="仿宋_GB2312" w:hAnsi="仿宋_GB2312" w:cs="仿宋_GB2312" w:hint="eastAsia"/>
          <w:sz w:val="32"/>
          <w:szCs w:val="40"/>
        </w:rPr>
        <w:t>确定</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202</w:t>
      </w:r>
      <w:r>
        <w:rPr>
          <w:rFonts w:ascii="仿宋_GB2312" w:eastAsia="仿宋_GB2312" w:hAnsi="仿宋_GB2312" w:cs="仿宋_GB2312" w:hint="eastAsia"/>
          <w:sz w:val="32"/>
          <w:szCs w:val="40"/>
        </w:rPr>
        <w:t>4-2025</w:t>
      </w:r>
      <w:r>
        <w:rPr>
          <w:rFonts w:ascii="仿宋_GB2312" w:eastAsia="仿宋_GB2312" w:hAnsi="仿宋_GB2312" w:cs="仿宋_GB2312" w:hint="eastAsia"/>
          <w:sz w:val="32"/>
          <w:szCs w:val="40"/>
        </w:rPr>
        <w:t>年取消药品加成补助资金预算总额</w:t>
      </w:r>
      <w:r>
        <w:rPr>
          <w:rFonts w:ascii="仿宋_GB2312" w:eastAsia="仿宋_GB2312" w:hAnsi="仿宋_GB2312" w:cs="仿宋_GB2312" w:hint="eastAsia"/>
          <w:sz w:val="32"/>
          <w:szCs w:val="40"/>
        </w:rPr>
        <w:t>9521</w:t>
      </w:r>
      <w:r>
        <w:rPr>
          <w:rFonts w:ascii="仿宋_GB2312" w:eastAsia="仿宋_GB2312" w:hAnsi="仿宋_GB2312" w:cs="仿宋_GB2312" w:hint="eastAsia"/>
          <w:sz w:val="32"/>
          <w:szCs w:val="40"/>
        </w:rPr>
        <w:t>万</w:t>
      </w:r>
      <w:r>
        <w:rPr>
          <w:rFonts w:ascii="仿宋_GB2312" w:eastAsia="仿宋_GB2312" w:hAnsi="仿宋_GB2312" w:cs="仿宋_GB2312" w:hint="eastAsia"/>
          <w:sz w:val="32"/>
          <w:szCs w:val="40"/>
        </w:rPr>
        <w:t>元，实际拨付</w:t>
      </w:r>
      <w:r>
        <w:rPr>
          <w:rFonts w:ascii="仿宋_GB2312" w:eastAsia="仿宋_GB2312" w:hAnsi="仿宋_GB2312" w:cs="仿宋_GB2312" w:hint="eastAsia"/>
          <w:sz w:val="32"/>
          <w:szCs w:val="40"/>
        </w:rPr>
        <w:t>9521</w:t>
      </w:r>
      <w:r>
        <w:rPr>
          <w:rFonts w:ascii="仿宋_GB2312" w:eastAsia="仿宋_GB2312" w:hAnsi="仿宋_GB2312" w:cs="仿宋_GB2312" w:hint="eastAsia"/>
          <w:sz w:val="32"/>
          <w:szCs w:val="40"/>
        </w:rPr>
        <w:t>万元，预算执行率为</w:t>
      </w:r>
      <w:r>
        <w:rPr>
          <w:rFonts w:ascii="仿宋_GB2312" w:eastAsia="仿宋_GB2312" w:hAnsi="仿宋_GB2312" w:cs="仿宋_GB2312" w:hint="eastAsia"/>
          <w:sz w:val="32"/>
          <w:szCs w:val="40"/>
        </w:rPr>
        <w:t>100%</w:t>
      </w:r>
      <w:r>
        <w:rPr>
          <w:rFonts w:ascii="仿宋_GB2312" w:eastAsia="仿宋_GB2312" w:hAnsi="仿宋_GB2312" w:cs="仿宋_GB2312" w:hint="eastAsia"/>
          <w:sz w:val="32"/>
          <w:szCs w:val="40"/>
        </w:rPr>
        <w:t>。</w:t>
      </w:r>
    </w:p>
    <w:p w:rsidR="00A558E2" w:rsidRDefault="0010727B">
      <w:pPr>
        <w:spacing w:line="600" w:lineRule="exact"/>
        <w:jc w:val="center"/>
        <w:rPr>
          <w:rFonts w:ascii="Times New Roman" w:eastAsia="仿宋_GB2312" w:hAnsi="Times New Roman"/>
          <w:b/>
          <w:bCs/>
          <w:kern w:val="0"/>
          <w:sz w:val="24"/>
        </w:rPr>
      </w:pPr>
      <w:r>
        <w:rPr>
          <w:rFonts w:ascii="Times New Roman" w:eastAsia="仿宋_GB2312" w:hAnsi="Times New Roman" w:hint="eastAsia"/>
          <w:b/>
          <w:bCs/>
          <w:kern w:val="0"/>
          <w:sz w:val="24"/>
        </w:rPr>
        <w:t>表</w:t>
      </w:r>
      <w:r>
        <w:rPr>
          <w:rFonts w:ascii="仿宋_GB2312" w:eastAsia="仿宋_GB2312" w:hAnsi="仿宋_GB2312" w:cs="仿宋_GB2312" w:hint="eastAsia"/>
          <w:b/>
          <w:bCs/>
          <w:kern w:val="0"/>
          <w:sz w:val="24"/>
        </w:rPr>
        <w:t>1</w:t>
      </w:r>
      <w:r>
        <w:rPr>
          <w:rFonts w:ascii="Times New Roman" w:eastAsia="仿宋_GB2312" w:hAnsi="Times New Roman" w:hint="eastAsia"/>
          <w:b/>
          <w:bCs/>
          <w:kern w:val="0"/>
          <w:sz w:val="24"/>
        </w:rPr>
        <w:t>-</w:t>
      </w:r>
      <w:r>
        <w:rPr>
          <w:rFonts w:ascii="仿宋_GB2312" w:eastAsia="仿宋_GB2312" w:hAnsi="仿宋_GB2312" w:cs="仿宋_GB2312" w:hint="eastAsia"/>
          <w:b/>
          <w:bCs/>
          <w:kern w:val="0"/>
          <w:sz w:val="24"/>
        </w:rPr>
        <w:t>4</w:t>
      </w:r>
      <w:r>
        <w:rPr>
          <w:rFonts w:ascii="Times New Roman" w:eastAsia="仿宋_GB2312" w:hAnsi="Times New Roman" w:cs="Times New Roman" w:hint="eastAsia"/>
          <w:b/>
          <w:bCs/>
          <w:kern w:val="0"/>
          <w:sz w:val="24"/>
        </w:rPr>
        <w:t xml:space="preserve"> </w:t>
      </w:r>
      <w:r>
        <w:rPr>
          <w:rFonts w:ascii="仿宋_GB2312" w:eastAsia="仿宋_GB2312" w:hAnsi="仿宋_GB2312" w:cs="仿宋_GB2312" w:hint="eastAsia"/>
          <w:b/>
          <w:bCs/>
          <w:kern w:val="0"/>
          <w:sz w:val="24"/>
        </w:rPr>
        <w:t>2024</w:t>
      </w:r>
      <w:r>
        <w:rPr>
          <w:rFonts w:ascii="Times New Roman" w:eastAsia="仿宋_GB2312" w:hAnsi="Times New Roman" w:hint="eastAsia"/>
          <w:b/>
          <w:bCs/>
          <w:kern w:val="0"/>
          <w:sz w:val="24"/>
        </w:rPr>
        <w:t>-</w:t>
      </w:r>
      <w:r>
        <w:rPr>
          <w:rFonts w:ascii="仿宋_GB2312" w:eastAsia="仿宋_GB2312" w:hAnsi="仿宋_GB2312" w:cs="仿宋_GB2312" w:hint="eastAsia"/>
          <w:b/>
          <w:bCs/>
          <w:kern w:val="0"/>
          <w:sz w:val="24"/>
        </w:rPr>
        <w:t>2025</w:t>
      </w:r>
      <w:r>
        <w:rPr>
          <w:rFonts w:ascii="Times New Roman" w:eastAsia="仿宋_GB2312" w:hAnsi="Times New Roman" w:hint="eastAsia"/>
          <w:b/>
          <w:bCs/>
          <w:kern w:val="0"/>
          <w:sz w:val="24"/>
        </w:rPr>
        <w:t>年取消药品加成补助资金预算表</w:t>
      </w:r>
    </w:p>
    <w:p w:rsidR="00A558E2" w:rsidRDefault="0010727B">
      <w:pPr>
        <w:spacing w:line="400" w:lineRule="exact"/>
        <w:ind w:firstLineChars="200" w:firstLine="482"/>
        <w:jc w:val="right"/>
        <w:rPr>
          <w:rFonts w:ascii="Times New Roman" w:eastAsia="仿宋_GB2312" w:hAnsi="Times New Roman"/>
          <w:b/>
          <w:bCs/>
          <w:kern w:val="0"/>
          <w:sz w:val="24"/>
        </w:rPr>
      </w:pPr>
      <w:r>
        <w:rPr>
          <w:rFonts w:ascii="Times New Roman" w:eastAsia="仿宋_GB2312" w:hAnsi="Times New Roman" w:hint="eastAsia"/>
          <w:b/>
          <w:bCs/>
          <w:kern w:val="0"/>
          <w:sz w:val="24"/>
        </w:rPr>
        <w:t>单位：万元</w:t>
      </w:r>
    </w:p>
    <w:tbl>
      <w:tblPr>
        <w:tblW w:w="4998" w:type="pct"/>
        <w:tblLook w:val="04A0" w:firstRow="1" w:lastRow="0" w:firstColumn="1" w:lastColumn="0" w:noHBand="0" w:noVBand="1"/>
      </w:tblPr>
      <w:tblGrid>
        <w:gridCol w:w="1591"/>
        <w:gridCol w:w="2358"/>
        <w:gridCol w:w="2542"/>
        <w:gridCol w:w="2028"/>
      </w:tblGrid>
      <w:tr w:rsidR="00A558E2">
        <w:trPr>
          <w:trHeight w:val="448"/>
          <w:tblHeader/>
        </w:trPr>
        <w:tc>
          <w:tcPr>
            <w:tcW w:w="933"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A558E2" w:rsidRDefault="0010727B">
            <w:pPr>
              <w:widowControl/>
              <w:jc w:val="center"/>
              <w:textAlignment w:val="center"/>
              <w:rPr>
                <w:rFonts w:ascii="仿宋_GB2312" w:eastAsia="仿宋_GB2312" w:hAnsi="仿宋_GB2312" w:cs="仿宋_GB2312"/>
                <w:b/>
                <w:bCs/>
                <w:color w:val="000000"/>
                <w:kern w:val="0"/>
                <w:szCs w:val="21"/>
                <w:lang w:bidi="ar"/>
              </w:rPr>
            </w:pPr>
            <w:r>
              <w:rPr>
                <w:rFonts w:ascii="仿宋_GB2312" w:eastAsia="仿宋_GB2312" w:hAnsi="仿宋_GB2312" w:cs="仿宋_GB2312" w:hint="eastAsia"/>
                <w:b/>
                <w:bCs/>
                <w:color w:val="000000"/>
                <w:kern w:val="0"/>
                <w:szCs w:val="21"/>
                <w:lang w:bidi="ar"/>
              </w:rPr>
              <w:t>年度</w:t>
            </w:r>
          </w:p>
        </w:tc>
        <w:tc>
          <w:tcPr>
            <w:tcW w:w="1384"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A558E2" w:rsidRDefault="0010727B">
            <w:pPr>
              <w:widowControl/>
              <w:jc w:val="center"/>
              <w:textAlignment w:val="center"/>
              <w:rPr>
                <w:rFonts w:ascii="仿宋_GB2312" w:eastAsia="仿宋_GB2312" w:hAnsi="仿宋_GB2312" w:cs="仿宋_GB2312"/>
                <w:b/>
                <w:bCs/>
                <w:color w:val="000000"/>
                <w:kern w:val="0"/>
                <w:szCs w:val="21"/>
                <w:lang w:bidi="ar"/>
              </w:rPr>
            </w:pPr>
            <w:r>
              <w:rPr>
                <w:rFonts w:ascii="仿宋_GB2312" w:eastAsia="仿宋_GB2312" w:hAnsi="仿宋_GB2312" w:cs="仿宋_GB2312" w:hint="eastAsia"/>
                <w:b/>
                <w:bCs/>
                <w:color w:val="000000"/>
                <w:kern w:val="0"/>
                <w:szCs w:val="21"/>
                <w:lang w:bidi="ar"/>
              </w:rPr>
              <w:t>预算编制时上年度药品费（不含中药饮片）</w:t>
            </w:r>
          </w:p>
        </w:tc>
        <w:tc>
          <w:tcPr>
            <w:tcW w:w="1492"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A558E2" w:rsidRDefault="0010727B">
            <w:pPr>
              <w:widowControl/>
              <w:jc w:val="center"/>
              <w:textAlignment w:val="center"/>
              <w:rPr>
                <w:rFonts w:ascii="仿宋_GB2312" w:eastAsia="仿宋_GB2312" w:hAnsi="仿宋_GB2312" w:cs="仿宋_GB2312"/>
                <w:b/>
                <w:bCs/>
                <w:color w:val="000000"/>
                <w:kern w:val="0"/>
                <w:szCs w:val="21"/>
                <w:lang w:bidi="ar"/>
              </w:rPr>
            </w:pPr>
            <w:r>
              <w:rPr>
                <w:rFonts w:ascii="仿宋" w:eastAsia="仿宋" w:hAnsi="仿宋" w:cs="仿宋" w:hint="eastAsia"/>
                <w:b/>
                <w:bCs/>
                <w:color w:val="000000"/>
                <w:kern w:val="0"/>
                <w:szCs w:val="21"/>
                <w:lang w:bidi="ar"/>
              </w:rPr>
              <w:t>取消药品加成减少收入</w:t>
            </w:r>
            <w:r>
              <w:rPr>
                <w:rFonts w:ascii="仿宋_GB2312" w:eastAsia="仿宋_GB2312" w:hAnsi="仿宋_GB2312" w:cs="仿宋_GB2312" w:hint="eastAsia"/>
                <w:b/>
                <w:bCs/>
                <w:color w:val="000000"/>
                <w:kern w:val="0"/>
                <w:szCs w:val="21"/>
                <w:lang w:bidi="ar"/>
              </w:rPr>
              <w:t>（占比</w:t>
            </w:r>
            <w:r>
              <w:rPr>
                <w:rFonts w:ascii="仿宋_GB2312" w:eastAsia="仿宋_GB2312" w:hAnsi="仿宋_GB2312" w:cs="仿宋_GB2312" w:hint="eastAsia"/>
                <w:b/>
                <w:bCs/>
                <w:color w:val="000000"/>
                <w:kern w:val="0"/>
                <w:szCs w:val="21"/>
                <w:lang w:bidi="ar"/>
              </w:rPr>
              <w:t>15%</w:t>
            </w:r>
            <w:r>
              <w:rPr>
                <w:rFonts w:ascii="仿宋_GB2312" w:eastAsia="仿宋_GB2312" w:hAnsi="仿宋_GB2312" w:cs="仿宋_GB2312" w:hint="eastAsia"/>
                <w:b/>
                <w:bCs/>
                <w:color w:val="000000"/>
                <w:kern w:val="0"/>
                <w:szCs w:val="21"/>
                <w:lang w:bidi="ar"/>
              </w:rPr>
              <w:t>）</w:t>
            </w:r>
          </w:p>
        </w:tc>
        <w:tc>
          <w:tcPr>
            <w:tcW w:w="1190"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A558E2" w:rsidRDefault="0010727B">
            <w:pPr>
              <w:widowControl/>
              <w:jc w:val="center"/>
              <w:textAlignment w:val="center"/>
              <w:rPr>
                <w:rFonts w:ascii="仿宋_GB2312" w:eastAsia="仿宋_GB2312" w:hAnsi="仿宋_GB2312" w:cs="仿宋_GB2312"/>
                <w:b/>
                <w:bCs/>
                <w:color w:val="000000"/>
                <w:szCs w:val="21"/>
              </w:rPr>
            </w:pPr>
            <w:r>
              <w:rPr>
                <w:rFonts w:ascii="仿宋_GB2312" w:eastAsia="仿宋_GB2312" w:hAnsi="仿宋_GB2312" w:cs="仿宋_GB2312" w:hint="eastAsia"/>
                <w:b/>
                <w:bCs/>
                <w:color w:val="000000"/>
                <w:szCs w:val="21"/>
              </w:rPr>
              <w:t>补助</w:t>
            </w:r>
            <w:r>
              <w:rPr>
                <w:rFonts w:ascii="仿宋_GB2312" w:eastAsia="仿宋_GB2312" w:hAnsi="仿宋_GB2312" w:cs="仿宋_GB2312" w:hint="eastAsia"/>
                <w:b/>
                <w:bCs/>
                <w:color w:val="000000"/>
                <w:szCs w:val="21"/>
              </w:rPr>
              <w:t>资金</w:t>
            </w:r>
          </w:p>
          <w:p w:rsidR="00A558E2" w:rsidRDefault="0010727B">
            <w:pPr>
              <w:widowControl/>
              <w:jc w:val="center"/>
              <w:textAlignment w:val="center"/>
              <w:rPr>
                <w:rFonts w:ascii="仿宋_GB2312" w:eastAsia="仿宋_GB2312" w:hAnsi="仿宋_GB2312" w:cs="仿宋_GB2312"/>
                <w:b/>
                <w:bCs/>
                <w:color w:val="000000"/>
                <w:szCs w:val="21"/>
              </w:rPr>
            </w:pPr>
            <w:r>
              <w:rPr>
                <w:rFonts w:ascii="仿宋_GB2312" w:eastAsia="仿宋_GB2312" w:hAnsi="仿宋_GB2312" w:cs="仿宋_GB2312" w:hint="eastAsia"/>
                <w:b/>
                <w:bCs/>
                <w:color w:val="000000"/>
                <w:szCs w:val="21"/>
              </w:rPr>
              <w:t>（</w:t>
            </w:r>
            <w:r>
              <w:rPr>
                <w:rFonts w:ascii="仿宋_GB2312" w:eastAsia="仿宋_GB2312" w:hAnsi="仿宋_GB2312" w:cs="仿宋_GB2312" w:hint="eastAsia"/>
                <w:b/>
                <w:bCs/>
                <w:color w:val="000000"/>
                <w:szCs w:val="21"/>
              </w:rPr>
              <w:t>占比</w:t>
            </w:r>
            <w:r>
              <w:rPr>
                <w:rFonts w:ascii="仿宋_GB2312" w:eastAsia="仿宋_GB2312" w:hAnsi="仿宋_GB2312" w:cs="仿宋_GB2312" w:hint="eastAsia"/>
                <w:b/>
                <w:bCs/>
                <w:color w:val="000000"/>
                <w:szCs w:val="21"/>
              </w:rPr>
              <w:t>10%</w:t>
            </w:r>
            <w:r>
              <w:rPr>
                <w:rFonts w:ascii="仿宋_GB2312" w:eastAsia="仿宋_GB2312" w:hAnsi="仿宋_GB2312" w:cs="仿宋_GB2312" w:hint="eastAsia"/>
                <w:b/>
                <w:bCs/>
                <w:color w:val="000000"/>
                <w:szCs w:val="21"/>
              </w:rPr>
              <w:t>）</w:t>
            </w:r>
          </w:p>
        </w:tc>
      </w:tr>
      <w:tr w:rsidR="00A558E2">
        <w:trPr>
          <w:trHeight w:val="395"/>
        </w:trPr>
        <w:tc>
          <w:tcPr>
            <w:tcW w:w="9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_GB2312" w:eastAsia="仿宋_GB2312" w:hAnsi="仿宋_GB2312" w:cs="仿宋_GB2312"/>
                <w:color w:val="000000"/>
                <w:kern w:val="0"/>
                <w:szCs w:val="21"/>
                <w:lang w:bidi="ar"/>
              </w:rPr>
            </w:pPr>
            <w:r>
              <w:rPr>
                <w:rFonts w:ascii="仿宋_GB2312" w:eastAsia="仿宋_GB2312" w:hAnsi="仿宋_GB2312" w:cs="仿宋_GB2312" w:hint="eastAsia"/>
                <w:color w:val="000000"/>
                <w:kern w:val="0"/>
                <w:szCs w:val="21"/>
                <w:lang w:bidi="ar"/>
              </w:rPr>
              <w:t>2024</w:t>
            </w:r>
            <w:r>
              <w:rPr>
                <w:rFonts w:ascii="仿宋_GB2312" w:eastAsia="仿宋_GB2312" w:hAnsi="仿宋_GB2312" w:cs="仿宋_GB2312" w:hint="eastAsia"/>
                <w:color w:val="000000"/>
                <w:kern w:val="0"/>
                <w:szCs w:val="21"/>
                <w:lang w:bidi="ar"/>
              </w:rPr>
              <w:t>年</w:t>
            </w:r>
          </w:p>
        </w:tc>
        <w:tc>
          <w:tcPr>
            <w:tcW w:w="1384"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_GB2312" w:eastAsia="仿宋_GB2312" w:hAnsi="仿宋_GB2312" w:cs="仿宋_GB2312"/>
                <w:color w:val="000000"/>
                <w:kern w:val="0"/>
                <w:szCs w:val="21"/>
                <w:lang w:bidi="ar"/>
              </w:rPr>
            </w:pPr>
            <w:r>
              <w:rPr>
                <w:rFonts w:ascii="仿宋_GB2312" w:eastAsia="仿宋_GB2312" w:hAnsi="仿宋_GB2312" w:cs="仿宋_GB2312" w:hint="eastAsia"/>
                <w:color w:val="000000"/>
                <w:kern w:val="0"/>
                <w:szCs w:val="21"/>
                <w:lang w:bidi="ar"/>
              </w:rPr>
              <w:t>306121.53</w:t>
            </w:r>
          </w:p>
        </w:tc>
        <w:tc>
          <w:tcPr>
            <w:tcW w:w="1492"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_GB2312" w:eastAsia="仿宋_GB2312" w:hAnsi="仿宋_GB2312" w:cs="仿宋_GB2312"/>
                <w:color w:val="000000"/>
                <w:kern w:val="0"/>
                <w:szCs w:val="21"/>
                <w:lang w:bidi="ar"/>
              </w:rPr>
            </w:pPr>
            <w:r>
              <w:rPr>
                <w:rFonts w:ascii="仿宋_GB2312" w:eastAsia="仿宋_GB2312" w:hAnsi="仿宋_GB2312" w:cs="仿宋_GB2312" w:hint="eastAsia"/>
                <w:color w:val="000000"/>
                <w:kern w:val="0"/>
                <w:szCs w:val="21"/>
                <w:lang w:bidi="ar"/>
              </w:rPr>
              <w:t>45918.23</w:t>
            </w:r>
          </w:p>
        </w:tc>
        <w:tc>
          <w:tcPr>
            <w:tcW w:w="11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_GB2312" w:eastAsia="仿宋_GB2312" w:hAnsi="仿宋_GB2312" w:cs="仿宋_GB2312"/>
                <w:color w:val="000000"/>
                <w:kern w:val="0"/>
                <w:szCs w:val="21"/>
                <w:lang w:bidi="ar"/>
              </w:rPr>
            </w:pPr>
            <w:r>
              <w:rPr>
                <w:rFonts w:ascii="仿宋_GB2312" w:eastAsia="仿宋_GB2312" w:hAnsi="仿宋_GB2312" w:cs="仿宋_GB2312" w:hint="eastAsia"/>
                <w:color w:val="000000"/>
                <w:kern w:val="0"/>
                <w:szCs w:val="21"/>
                <w:lang w:bidi="ar"/>
              </w:rPr>
              <w:t>4592</w:t>
            </w:r>
          </w:p>
        </w:tc>
      </w:tr>
      <w:tr w:rsidR="00A558E2">
        <w:trPr>
          <w:trHeight w:val="394"/>
        </w:trPr>
        <w:tc>
          <w:tcPr>
            <w:tcW w:w="9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_GB2312" w:eastAsia="仿宋_GB2312" w:hAnsi="仿宋_GB2312" w:cs="仿宋_GB2312"/>
                <w:color w:val="000000"/>
                <w:kern w:val="0"/>
                <w:szCs w:val="21"/>
                <w:lang w:bidi="ar"/>
              </w:rPr>
            </w:pPr>
            <w:r>
              <w:rPr>
                <w:rFonts w:ascii="仿宋_GB2312" w:eastAsia="仿宋_GB2312" w:hAnsi="仿宋_GB2312" w:cs="仿宋_GB2312" w:hint="eastAsia"/>
                <w:color w:val="000000"/>
                <w:kern w:val="0"/>
                <w:szCs w:val="21"/>
                <w:lang w:bidi="ar"/>
              </w:rPr>
              <w:t>2025</w:t>
            </w:r>
            <w:r>
              <w:rPr>
                <w:rFonts w:ascii="仿宋_GB2312" w:eastAsia="仿宋_GB2312" w:hAnsi="仿宋_GB2312" w:cs="仿宋_GB2312" w:hint="eastAsia"/>
                <w:color w:val="000000"/>
                <w:kern w:val="0"/>
                <w:szCs w:val="21"/>
                <w:lang w:bidi="ar"/>
              </w:rPr>
              <w:t>年</w:t>
            </w:r>
          </w:p>
        </w:tc>
        <w:tc>
          <w:tcPr>
            <w:tcW w:w="1384"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_GB2312" w:eastAsia="仿宋_GB2312" w:hAnsi="仿宋_GB2312" w:cs="仿宋_GB2312"/>
                <w:color w:val="000000"/>
                <w:kern w:val="0"/>
                <w:szCs w:val="21"/>
                <w:lang w:bidi="ar"/>
              </w:rPr>
            </w:pPr>
            <w:r>
              <w:rPr>
                <w:rFonts w:ascii="仿宋_GB2312" w:eastAsia="仿宋_GB2312" w:hAnsi="仿宋_GB2312" w:cs="仿宋_GB2312" w:hint="eastAsia"/>
                <w:color w:val="000000"/>
                <w:kern w:val="0"/>
                <w:szCs w:val="21"/>
                <w:lang w:bidi="ar"/>
              </w:rPr>
              <w:t>328558.21</w:t>
            </w:r>
          </w:p>
        </w:tc>
        <w:tc>
          <w:tcPr>
            <w:tcW w:w="1492"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_GB2312" w:eastAsia="仿宋_GB2312" w:hAnsi="仿宋_GB2312" w:cs="仿宋_GB2312"/>
                <w:color w:val="000000"/>
                <w:kern w:val="0"/>
                <w:szCs w:val="21"/>
                <w:lang w:bidi="ar"/>
              </w:rPr>
            </w:pPr>
            <w:r>
              <w:rPr>
                <w:rFonts w:ascii="仿宋_GB2312" w:eastAsia="仿宋_GB2312" w:hAnsi="仿宋_GB2312" w:cs="仿宋_GB2312" w:hint="eastAsia"/>
                <w:color w:val="000000"/>
                <w:kern w:val="0"/>
                <w:szCs w:val="21"/>
                <w:lang w:bidi="ar"/>
              </w:rPr>
              <w:t>49283.73</w:t>
            </w:r>
          </w:p>
        </w:tc>
        <w:tc>
          <w:tcPr>
            <w:tcW w:w="11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_GB2312" w:eastAsia="仿宋_GB2312" w:hAnsi="仿宋_GB2312" w:cs="仿宋_GB2312"/>
                <w:color w:val="000000"/>
                <w:kern w:val="0"/>
                <w:szCs w:val="21"/>
                <w:lang w:bidi="ar"/>
              </w:rPr>
            </w:pPr>
            <w:r>
              <w:rPr>
                <w:rFonts w:ascii="仿宋_GB2312" w:eastAsia="仿宋_GB2312" w:hAnsi="仿宋_GB2312" w:cs="仿宋_GB2312" w:hint="eastAsia"/>
                <w:color w:val="000000"/>
                <w:kern w:val="0"/>
                <w:szCs w:val="21"/>
                <w:lang w:bidi="ar"/>
              </w:rPr>
              <w:t>4929</w:t>
            </w:r>
          </w:p>
        </w:tc>
      </w:tr>
      <w:tr w:rsidR="00A558E2">
        <w:trPr>
          <w:trHeight w:val="377"/>
        </w:trPr>
        <w:tc>
          <w:tcPr>
            <w:tcW w:w="9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_GB2312" w:eastAsia="仿宋_GB2312" w:hAnsi="仿宋_GB2312" w:cs="仿宋_GB2312"/>
                <w:b/>
                <w:bCs/>
                <w:color w:val="000000"/>
                <w:kern w:val="0"/>
                <w:szCs w:val="21"/>
                <w:lang w:bidi="ar"/>
              </w:rPr>
            </w:pPr>
            <w:r>
              <w:rPr>
                <w:rFonts w:ascii="仿宋_GB2312" w:eastAsia="仿宋_GB2312" w:hAnsi="仿宋_GB2312" w:cs="仿宋_GB2312" w:hint="eastAsia"/>
                <w:b/>
                <w:bCs/>
                <w:color w:val="000000"/>
                <w:kern w:val="0"/>
                <w:szCs w:val="21"/>
                <w:lang w:bidi="ar"/>
              </w:rPr>
              <w:t>合计</w:t>
            </w:r>
          </w:p>
        </w:tc>
        <w:tc>
          <w:tcPr>
            <w:tcW w:w="1384"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_GB2312" w:eastAsia="仿宋_GB2312" w:hAnsi="仿宋_GB2312" w:cs="仿宋_GB2312"/>
                <w:b/>
                <w:bCs/>
                <w:color w:val="000000"/>
                <w:kern w:val="0"/>
                <w:szCs w:val="21"/>
                <w:lang w:bidi="ar"/>
              </w:rPr>
            </w:pPr>
            <w:r>
              <w:rPr>
                <w:rFonts w:ascii="仿宋_GB2312" w:eastAsia="仿宋_GB2312" w:hAnsi="仿宋_GB2312" w:cs="仿宋_GB2312" w:hint="eastAsia"/>
                <w:b/>
                <w:bCs/>
                <w:color w:val="000000"/>
                <w:kern w:val="0"/>
                <w:szCs w:val="21"/>
                <w:lang w:bidi="ar"/>
              </w:rPr>
              <w:t>634679.74</w:t>
            </w:r>
          </w:p>
        </w:tc>
        <w:tc>
          <w:tcPr>
            <w:tcW w:w="1492"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_GB2312" w:eastAsia="仿宋_GB2312" w:hAnsi="仿宋_GB2312" w:cs="仿宋_GB2312"/>
                <w:b/>
                <w:bCs/>
                <w:color w:val="000000"/>
                <w:kern w:val="0"/>
                <w:szCs w:val="21"/>
                <w:lang w:bidi="ar"/>
              </w:rPr>
            </w:pPr>
            <w:r>
              <w:rPr>
                <w:rFonts w:ascii="仿宋_GB2312" w:eastAsia="仿宋_GB2312" w:hAnsi="仿宋_GB2312" w:cs="仿宋_GB2312" w:hint="eastAsia"/>
                <w:b/>
                <w:bCs/>
                <w:color w:val="000000"/>
                <w:kern w:val="0"/>
                <w:szCs w:val="21"/>
                <w:lang w:bidi="ar"/>
              </w:rPr>
              <w:t>95201.96</w:t>
            </w:r>
          </w:p>
        </w:tc>
        <w:tc>
          <w:tcPr>
            <w:tcW w:w="11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_GB2312" w:eastAsia="仿宋_GB2312" w:hAnsi="仿宋_GB2312" w:cs="仿宋_GB2312"/>
                <w:b/>
                <w:bCs/>
                <w:color w:val="000000"/>
                <w:kern w:val="0"/>
                <w:szCs w:val="21"/>
                <w:lang w:bidi="ar"/>
              </w:rPr>
            </w:pPr>
            <w:r>
              <w:rPr>
                <w:rFonts w:ascii="仿宋_GB2312" w:eastAsia="仿宋_GB2312" w:hAnsi="仿宋_GB2312" w:cs="仿宋_GB2312" w:hint="eastAsia"/>
                <w:b/>
                <w:bCs/>
                <w:color w:val="000000"/>
                <w:kern w:val="0"/>
                <w:szCs w:val="21"/>
                <w:lang w:bidi="ar"/>
              </w:rPr>
              <w:t>9521</w:t>
            </w:r>
          </w:p>
        </w:tc>
      </w:tr>
    </w:tbl>
    <w:p w:rsidR="00A558E2" w:rsidRDefault="0010727B">
      <w:pPr>
        <w:pStyle w:val="2"/>
        <w:spacing w:line="560" w:lineRule="exact"/>
        <w:ind w:firstLine="640"/>
      </w:pPr>
      <w:bookmarkStart w:id="5" w:name="_Toc1401280824"/>
      <w:bookmarkStart w:id="6" w:name="_Toc15718"/>
      <w:r>
        <w:rPr>
          <w:rFonts w:hint="eastAsia"/>
        </w:rPr>
        <w:t>（二）政策绩效目标</w:t>
      </w:r>
      <w:bookmarkEnd w:id="5"/>
      <w:bookmarkEnd w:id="6"/>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根据《青岛市人民政府办公厅关于印发青岛市公立医院综合改革试点实施方案的通知》（青政办字〔</w:t>
      </w:r>
      <w:r>
        <w:rPr>
          <w:rFonts w:ascii="仿宋_GB2312" w:eastAsia="仿宋_GB2312" w:hAnsi="仿宋_GB2312" w:cs="仿宋_GB2312" w:hint="eastAsia"/>
          <w:sz w:val="32"/>
          <w:szCs w:val="40"/>
        </w:rPr>
        <w:t>2016</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114</w:t>
      </w:r>
      <w:r>
        <w:rPr>
          <w:rFonts w:ascii="仿宋_GB2312" w:eastAsia="仿宋_GB2312" w:hAnsi="仿宋_GB2312" w:cs="仿宋_GB2312" w:hint="eastAsia"/>
          <w:sz w:val="32"/>
          <w:szCs w:val="40"/>
        </w:rPr>
        <w:t>号）、《青岛市人民政府办公厅关于印发</w:t>
      </w:r>
      <w:r>
        <w:rPr>
          <w:rFonts w:ascii="仿宋_GB2312" w:eastAsia="仿宋_GB2312" w:hAnsi="仿宋_GB2312" w:cs="仿宋_GB2312" w:hint="eastAsia"/>
          <w:sz w:val="32"/>
          <w:szCs w:val="40"/>
        </w:rPr>
        <w:t>&lt;</w:t>
      </w:r>
      <w:r>
        <w:rPr>
          <w:rFonts w:ascii="仿宋_GB2312" w:eastAsia="仿宋_GB2312" w:hAnsi="仿宋_GB2312" w:cs="仿宋_GB2312" w:hint="eastAsia"/>
          <w:sz w:val="32"/>
          <w:szCs w:val="40"/>
        </w:rPr>
        <w:t>青岛市“十四五”卫生健康发展规划</w:t>
      </w:r>
      <w:r>
        <w:rPr>
          <w:rFonts w:ascii="仿宋_GB2312" w:eastAsia="仿宋_GB2312" w:hAnsi="仿宋_GB2312" w:cs="仿宋_GB2312" w:hint="eastAsia"/>
          <w:sz w:val="32"/>
          <w:szCs w:val="40"/>
        </w:rPr>
        <w:t>&gt;</w:t>
      </w:r>
      <w:r>
        <w:rPr>
          <w:rFonts w:ascii="仿宋_GB2312" w:eastAsia="仿宋_GB2312" w:hAnsi="仿宋_GB2312" w:cs="仿宋_GB2312" w:hint="eastAsia"/>
          <w:sz w:val="32"/>
          <w:szCs w:val="40"/>
        </w:rPr>
        <w:t>的通知》（青政办字〔</w:t>
      </w:r>
      <w:r>
        <w:rPr>
          <w:rFonts w:ascii="仿宋_GB2312" w:eastAsia="仿宋_GB2312" w:hAnsi="仿宋_GB2312" w:cs="仿宋_GB2312" w:hint="eastAsia"/>
          <w:sz w:val="32"/>
          <w:szCs w:val="40"/>
        </w:rPr>
        <w:t>2021</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67</w:t>
      </w:r>
      <w:r>
        <w:rPr>
          <w:rFonts w:ascii="仿宋_GB2312" w:eastAsia="仿宋_GB2312" w:hAnsi="仿宋_GB2312" w:cs="仿宋_GB2312" w:hint="eastAsia"/>
          <w:sz w:val="32"/>
          <w:szCs w:val="40"/>
        </w:rPr>
        <w:t>号）等要求，梳理政策绩效目标如下：</w:t>
      </w:r>
      <w:r>
        <w:rPr>
          <w:rFonts w:ascii="仿宋_GB2312" w:eastAsia="仿宋_GB2312" w:hAnsi="仿宋_GB2312" w:cs="仿宋_GB2312" w:hint="eastAsia"/>
          <w:sz w:val="32"/>
          <w:szCs w:val="40"/>
        </w:rPr>
        <w:t>将</w:t>
      </w:r>
      <w:proofErr w:type="gramStart"/>
      <w:r>
        <w:rPr>
          <w:rFonts w:ascii="仿宋_GB2312" w:eastAsia="仿宋_GB2312" w:hAnsi="仿宋_GB2312" w:cs="仿宋_GB2312" w:hint="eastAsia"/>
          <w:sz w:val="32"/>
          <w:szCs w:val="40"/>
        </w:rPr>
        <w:t>公平可</w:t>
      </w:r>
      <w:proofErr w:type="gramEnd"/>
      <w:r>
        <w:rPr>
          <w:rFonts w:ascii="仿宋_GB2312" w:eastAsia="仿宋_GB2312" w:hAnsi="仿宋_GB2312" w:cs="仿宋_GB2312" w:hint="eastAsia"/>
          <w:sz w:val="32"/>
          <w:szCs w:val="40"/>
        </w:rPr>
        <w:t>及、群众受益作为改革出发点和立足点，充分发挥公立医院公益性和主体作用，切实落实政府办医责任，破除公立医院以药补</w:t>
      </w:r>
      <w:proofErr w:type="gramStart"/>
      <w:r>
        <w:rPr>
          <w:rFonts w:ascii="仿宋_GB2312" w:eastAsia="仿宋_GB2312" w:hAnsi="仿宋_GB2312" w:cs="仿宋_GB2312" w:hint="eastAsia"/>
          <w:sz w:val="32"/>
          <w:szCs w:val="40"/>
        </w:rPr>
        <w:t>医</w:t>
      </w:r>
      <w:proofErr w:type="gramEnd"/>
      <w:r>
        <w:rPr>
          <w:rFonts w:ascii="仿宋_GB2312" w:eastAsia="仿宋_GB2312" w:hAnsi="仿宋_GB2312" w:cs="仿宋_GB2312" w:hint="eastAsia"/>
          <w:sz w:val="32"/>
          <w:szCs w:val="40"/>
        </w:rPr>
        <w:t>机制</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所有公立医疗机构药品全部实行零差率销售。有效控制医药费用不合理增长，减轻群众就医费用负担，缓解群众看病难、看病贵问题。</w:t>
      </w:r>
    </w:p>
    <w:p w:rsidR="00A558E2" w:rsidRDefault="0010727B">
      <w:pPr>
        <w:pStyle w:val="1"/>
        <w:spacing w:before="0" w:after="0" w:line="560" w:lineRule="exact"/>
        <w:ind w:firstLineChars="200" w:firstLine="640"/>
        <w:jc w:val="both"/>
        <w:rPr>
          <w:rFonts w:ascii="Calibri" w:hAnsi="Calibri" w:cs="Times New Roman"/>
          <w:sz w:val="32"/>
          <w:szCs w:val="32"/>
        </w:rPr>
      </w:pPr>
      <w:bookmarkStart w:id="7" w:name="_Toc2021135966"/>
      <w:bookmarkStart w:id="8" w:name="_Toc2383"/>
      <w:r>
        <w:rPr>
          <w:rFonts w:ascii="Calibri" w:hAnsi="Calibri" w:cs="Times New Roman" w:hint="eastAsia"/>
          <w:sz w:val="32"/>
          <w:szCs w:val="32"/>
        </w:rPr>
        <w:lastRenderedPageBreak/>
        <w:t>二、绩效评价工作开展情况</w:t>
      </w:r>
      <w:bookmarkEnd w:id="7"/>
      <w:bookmarkEnd w:id="8"/>
    </w:p>
    <w:p w:rsidR="00A558E2" w:rsidRDefault="0010727B">
      <w:pPr>
        <w:pStyle w:val="2"/>
        <w:spacing w:line="560" w:lineRule="exact"/>
        <w:ind w:firstLine="640"/>
      </w:pPr>
      <w:bookmarkStart w:id="9" w:name="_Toc27963"/>
      <w:bookmarkStart w:id="10" w:name="_Toc335852316"/>
      <w:r>
        <w:rPr>
          <w:rFonts w:hint="eastAsia"/>
        </w:rPr>
        <w:t>（一）评价目的、评价对象和范围</w:t>
      </w:r>
      <w:bookmarkEnd w:id="9"/>
      <w:bookmarkEnd w:id="10"/>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1.</w:t>
      </w:r>
      <w:r>
        <w:rPr>
          <w:rFonts w:ascii="仿宋_GB2312" w:eastAsia="仿宋_GB2312" w:hAnsi="仿宋_GB2312" w:cs="仿宋_GB2312" w:hint="eastAsia"/>
          <w:sz w:val="32"/>
          <w:szCs w:val="40"/>
        </w:rPr>
        <w:t>评价目的</w:t>
      </w:r>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为全面、科学评估</w:t>
      </w:r>
      <w:r>
        <w:rPr>
          <w:rFonts w:ascii="仿宋_GB2312" w:eastAsia="仿宋_GB2312" w:hAnsi="仿宋_GB2312" w:cs="仿宋_GB2312" w:hint="eastAsia"/>
          <w:sz w:val="32"/>
          <w:szCs w:val="40"/>
        </w:rPr>
        <w:t>公立医院取消药品加成补助资金</w:t>
      </w:r>
      <w:r>
        <w:rPr>
          <w:rFonts w:ascii="仿宋_GB2312" w:eastAsia="仿宋_GB2312" w:hAnsi="仿宋_GB2312" w:cs="仿宋_GB2312" w:hint="eastAsia"/>
          <w:sz w:val="32"/>
          <w:szCs w:val="40"/>
        </w:rPr>
        <w:t>政策的实施成效，强化财政资金绩效管理，采取书面评审与现场核验相结合的方式，对市</w:t>
      </w:r>
      <w:r>
        <w:rPr>
          <w:rFonts w:ascii="仿宋_GB2312" w:eastAsia="仿宋_GB2312" w:hAnsi="仿宋_GB2312" w:cs="仿宋_GB2312" w:hint="eastAsia"/>
          <w:sz w:val="32"/>
          <w:szCs w:val="40"/>
        </w:rPr>
        <w:t>卫生健康委员会</w:t>
      </w:r>
      <w:r>
        <w:rPr>
          <w:rFonts w:ascii="仿宋_GB2312" w:eastAsia="仿宋_GB2312" w:hAnsi="仿宋_GB2312" w:cs="仿宋_GB2312" w:hint="eastAsia"/>
          <w:sz w:val="32"/>
          <w:szCs w:val="40"/>
        </w:rPr>
        <w:t>提交的</w:t>
      </w:r>
      <w:r>
        <w:rPr>
          <w:rFonts w:ascii="仿宋_GB2312" w:eastAsia="仿宋_GB2312" w:hAnsi="仿宋_GB2312" w:cs="仿宋_GB2312" w:hint="eastAsia"/>
          <w:sz w:val="32"/>
          <w:szCs w:val="40"/>
        </w:rPr>
        <w:t>补助资金测算明细</w:t>
      </w:r>
      <w:r>
        <w:rPr>
          <w:rFonts w:ascii="仿宋_GB2312" w:eastAsia="仿宋_GB2312" w:hAnsi="仿宋_GB2312" w:cs="仿宋_GB2312" w:hint="eastAsia"/>
          <w:sz w:val="32"/>
          <w:szCs w:val="40"/>
        </w:rPr>
        <w:t>、取消药品加成补偿率情况表等资料进行</w:t>
      </w:r>
      <w:r>
        <w:rPr>
          <w:rFonts w:ascii="仿宋_GB2312" w:eastAsia="仿宋_GB2312" w:hAnsi="仿宋_GB2312" w:cs="仿宋_GB2312" w:hint="eastAsia"/>
          <w:sz w:val="32"/>
          <w:szCs w:val="40"/>
        </w:rPr>
        <w:t>全面审查；同时对补助覆盖的</w:t>
      </w:r>
      <w:r>
        <w:rPr>
          <w:rFonts w:ascii="仿宋_GB2312" w:eastAsia="仿宋_GB2312" w:hAnsi="仿宋_GB2312" w:cs="仿宋_GB2312" w:hint="eastAsia"/>
          <w:sz w:val="32"/>
          <w:szCs w:val="40"/>
        </w:rPr>
        <w:t>市属公立医院</w:t>
      </w:r>
      <w:r>
        <w:rPr>
          <w:rFonts w:ascii="仿宋_GB2312" w:eastAsia="仿宋_GB2312" w:hAnsi="仿宋_GB2312" w:cs="仿宋_GB2312" w:hint="eastAsia"/>
          <w:sz w:val="32"/>
          <w:szCs w:val="40"/>
        </w:rPr>
        <w:t>等进行实地走访，通过访谈、数据核对等方式，核实补助资金拨付</w:t>
      </w:r>
      <w:r>
        <w:rPr>
          <w:rFonts w:ascii="仿宋_GB2312" w:eastAsia="仿宋_GB2312" w:hAnsi="仿宋_GB2312" w:cs="仿宋_GB2312" w:hint="eastAsia"/>
          <w:sz w:val="32"/>
          <w:szCs w:val="40"/>
        </w:rPr>
        <w:t>准确情况</w:t>
      </w:r>
      <w:r>
        <w:rPr>
          <w:rFonts w:ascii="仿宋_GB2312" w:eastAsia="仿宋_GB2312" w:hAnsi="仿宋_GB2312" w:cs="仿宋_GB2312" w:hint="eastAsia"/>
          <w:sz w:val="32"/>
          <w:szCs w:val="40"/>
        </w:rPr>
        <w:t>、医院</w:t>
      </w:r>
      <w:r>
        <w:rPr>
          <w:rFonts w:ascii="仿宋_GB2312" w:eastAsia="仿宋_GB2312" w:hAnsi="仿宋_GB2312" w:cs="仿宋_GB2312" w:hint="eastAsia"/>
          <w:sz w:val="32"/>
          <w:szCs w:val="40"/>
        </w:rPr>
        <w:t>费用</w:t>
      </w:r>
      <w:r>
        <w:rPr>
          <w:rFonts w:ascii="仿宋_GB2312" w:eastAsia="仿宋_GB2312" w:hAnsi="仿宋_GB2312" w:cs="仿宋_GB2312" w:hint="eastAsia"/>
          <w:sz w:val="32"/>
          <w:szCs w:val="40"/>
        </w:rPr>
        <w:t>控制成效。判断补助资金标准</w:t>
      </w:r>
      <w:r>
        <w:rPr>
          <w:rFonts w:ascii="仿宋_GB2312" w:eastAsia="仿宋_GB2312" w:hAnsi="仿宋_GB2312" w:cs="仿宋_GB2312" w:hint="eastAsia"/>
          <w:sz w:val="32"/>
          <w:szCs w:val="40"/>
        </w:rPr>
        <w:t>的</w:t>
      </w:r>
      <w:r>
        <w:rPr>
          <w:rFonts w:ascii="仿宋_GB2312" w:eastAsia="仿宋_GB2312" w:hAnsi="仿宋_GB2312" w:cs="仿宋_GB2312" w:hint="eastAsia"/>
          <w:sz w:val="32"/>
          <w:szCs w:val="40"/>
        </w:rPr>
        <w:t>科学</w:t>
      </w:r>
      <w:r>
        <w:rPr>
          <w:rFonts w:ascii="仿宋_GB2312" w:eastAsia="仿宋_GB2312" w:hAnsi="仿宋_GB2312" w:cs="仿宋_GB2312" w:hint="eastAsia"/>
          <w:sz w:val="32"/>
          <w:szCs w:val="40"/>
        </w:rPr>
        <w:t>性</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政策内容的合理性与适用性</w:t>
      </w:r>
      <w:r>
        <w:rPr>
          <w:rFonts w:ascii="仿宋_GB2312" w:eastAsia="仿宋_GB2312" w:hAnsi="仿宋_GB2312" w:cs="仿宋_GB2312" w:hint="eastAsia"/>
          <w:sz w:val="32"/>
          <w:szCs w:val="40"/>
        </w:rPr>
        <w:t>，对</w:t>
      </w:r>
      <w:r>
        <w:rPr>
          <w:rFonts w:ascii="仿宋_GB2312" w:eastAsia="仿宋_GB2312" w:hAnsi="仿宋_GB2312" w:cs="仿宋_GB2312" w:hint="eastAsia"/>
          <w:sz w:val="32"/>
          <w:szCs w:val="40"/>
        </w:rPr>
        <w:t>政策实施是否达成预期效果，对是否需要延期或</w:t>
      </w:r>
      <w:r>
        <w:rPr>
          <w:rFonts w:ascii="仿宋_GB2312" w:eastAsia="仿宋_GB2312" w:hAnsi="仿宋_GB2312" w:cs="仿宋_GB2312" w:hint="eastAsia"/>
          <w:sz w:val="32"/>
          <w:szCs w:val="40"/>
        </w:rPr>
        <w:t>调整</w:t>
      </w:r>
      <w:r>
        <w:rPr>
          <w:rFonts w:ascii="仿宋_GB2312" w:eastAsia="仿宋_GB2312" w:hAnsi="仿宋_GB2312" w:cs="仿宋_GB2312" w:hint="eastAsia"/>
          <w:sz w:val="32"/>
          <w:szCs w:val="40"/>
        </w:rPr>
        <w:t>政策提出意见建议。</w:t>
      </w:r>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2.</w:t>
      </w:r>
      <w:r>
        <w:rPr>
          <w:rFonts w:ascii="仿宋_GB2312" w:eastAsia="仿宋_GB2312" w:hAnsi="仿宋_GB2312" w:cs="仿宋_GB2312" w:hint="eastAsia"/>
          <w:sz w:val="32"/>
          <w:szCs w:val="40"/>
        </w:rPr>
        <w:t>评价对象</w:t>
      </w:r>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针对</w:t>
      </w:r>
      <w:r>
        <w:rPr>
          <w:rFonts w:ascii="仿宋_GB2312" w:eastAsia="仿宋_GB2312" w:hAnsi="仿宋_GB2312" w:cs="仿宋_GB2312" w:hint="eastAsia"/>
          <w:sz w:val="32"/>
          <w:szCs w:val="40"/>
        </w:rPr>
        <w:t>2024-2025</w:t>
      </w:r>
      <w:r>
        <w:rPr>
          <w:rFonts w:ascii="仿宋_GB2312" w:eastAsia="仿宋_GB2312" w:hAnsi="仿宋_GB2312" w:cs="仿宋_GB2312" w:hint="eastAsia"/>
          <w:sz w:val="32"/>
          <w:szCs w:val="40"/>
        </w:rPr>
        <w:t>年取消药品加成补助资金预算总额</w:t>
      </w:r>
      <w:r>
        <w:rPr>
          <w:rFonts w:ascii="仿宋_GB2312" w:eastAsia="仿宋_GB2312" w:hAnsi="仿宋_GB2312" w:cs="仿宋_GB2312" w:hint="eastAsia"/>
          <w:sz w:val="32"/>
          <w:szCs w:val="40"/>
        </w:rPr>
        <w:t>9521</w:t>
      </w:r>
      <w:r>
        <w:rPr>
          <w:rFonts w:ascii="仿宋_GB2312" w:eastAsia="仿宋_GB2312" w:hAnsi="仿宋_GB2312" w:cs="仿宋_GB2312" w:hint="eastAsia"/>
          <w:sz w:val="32"/>
          <w:szCs w:val="40"/>
        </w:rPr>
        <w:t>万</w:t>
      </w:r>
      <w:r>
        <w:rPr>
          <w:rFonts w:ascii="仿宋_GB2312" w:eastAsia="仿宋_GB2312" w:hAnsi="仿宋_GB2312" w:cs="仿宋_GB2312" w:hint="eastAsia"/>
          <w:sz w:val="32"/>
          <w:szCs w:val="40"/>
        </w:rPr>
        <w:t>元</w:t>
      </w:r>
      <w:r>
        <w:rPr>
          <w:rFonts w:ascii="仿宋_GB2312" w:eastAsia="仿宋_GB2312" w:hAnsi="仿宋_GB2312" w:cs="仿宋_GB2312" w:hint="eastAsia"/>
          <w:sz w:val="32"/>
          <w:szCs w:val="40"/>
        </w:rPr>
        <w:t>及政策完成情况和效果开展绩效评价。</w:t>
      </w:r>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3.</w:t>
      </w:r>
      <w:r>
        <w:rPr>
          <w:rFonts w:ascii="仿宋_GB2312" w:eastAsia="仿宋_GB2312" w:hAnsi="仿宋_GB2312" w:cs="仿宋_GB2312" w:hint="eastAsia"/>
          <w:sz w:val="32"/>
          <w:szCs w:val="40"/>
        </w:rPr>
        <w:t>评价范围</w:t>
      </w:r>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本次绩效评价周期为</w:t>
      </w:r>
      <w:r>
        <w:rPr>
          <w:rFonts w:ascii="仿宋_GB2312" w:eastAsia="仿宋_GB2312" w:hAnsi="仿宋_GB2312" w:cs="仿宋_GB2312" w:hint="eastAsia"/>
          <w:sz w:val="32"/>
          <w:szCs w:val="40"/>
        </w:rPr>
        <w:t>202</w:t>
      </w:r>
      <w:r>
        <w:rPr>
          <w:rFonts w:ascii="仿宋_GB2312" w:eastAsia="仿宋_GB2312" w:hAnsi="仿宋_GB2312" w:cs="仿宋_GB2312" w:hint="eastAsia"/>
          <w:sz w:val="32"/>
          <w:szCs w:val="40"/>
        </w:rPr>
        <w:t>4</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1</w:t>
      </w:r>
      <w:r>
        <w:rPr>
          <w:rFonts w:ascii="仿宋_GB2312" w:eastAsia="仿宋_GB2312" w:hAnsi="仿宋_GB2312" w:cs="仿宋_GB2312" w:hint="eastAsia"/>
          <w:sz w:val="32"/>
          <w:szCs w:val="40"/>
        </w:rPr>
        <w:t>月</w:t>
      </w:r>
      <w:r>
        <w:rPr>
          <w:rFonts w:ascii="仿宋_GB2312" w:eastAsia="仿宋_GB2312" w:hAnsi="仿宋_GB2312" w:cs="仿宋_GB2312" w:hint="eastAsia"/>
          <w:sz w:val="32"/>
          <w:szCs w:val="40"/>
        </w:rPr>
        <w:t>1</w:t>
      </w:r>
      <w:r>
        <w:rPr>
          <w:rFonts w:ascii="仿宋_GB2312" w:eastAsia="仿宋_GB2312" w:hAnsi="仿宋_GB2312" w:cs="仿宋_GB2312" w:hint="eastAsia"/>
          <w:sz w:val="32"/>
          <w:szCs w:val="40"/>
        </w:rPr>
        <w:t>日至</w:t>
      </w:r>
      <w:r>
        <w:rPr>
          <w:rFonts w:ascii="仿宋_GB2312" w:eastAsia="仿宋_GB2312" w:hAnsi="仿宋_GB2312" w:cs="仿宋_GB2312" w:hint="eastAsia"/>
          <w:sz w:val="32"/>
          <w:szCs w:val="40"/>
        </w:rPr>
        <w:t>202</w:t>
      </w:r>
      <w:r>
        <w:rPr>
          <w:rFonts w:ascii="仿宋_GB2312" w:eastAsia="仿宋_GB2312" w:hAnsi="仿宋_GB2312" w:cs="仿宋_GB2312" w:hint="eastAsia"/>
          <w:sz w:val="32"/>
          <w:szCs w:val="40"/>
        </w:rPr>
        <w:t>5</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12</w:t>
      </w:r>
      <w:r>
        <w:rPr>
          <w:rFonts w:ascii="仿宋_GB2312" w:eastAsia="仿宋_GB2312" w:hAnsi="仿宋_GB2312" w:cs="仿宋_GB2312" w:hint="eastAsia"/>
          <w:sz w:val="32"/>
          <w:szCs w:val="40"/>
        </w:rPr>
        <w:t>月</w:t>
      </w:r>
      <w:r>
        <w:rPr>
          <w:rFonts w:ascii="仿宋_GB2312" w:eastAsia="仿宋_GB2312" w:hAnsi="仿宋_GB2312" w:cs="仿宋_GB2312" w:hint="eastAsia"/>
          <w:sz w:val="32"/>
          <w:szCs w:val="40"/>
        </w:rPr>
        <w:t>31</w:t>
      </w:r>
      <w:r>
        <w:rPr>
          <w:rFonts w:ascii="仿宋_GB2312" w:eastAsia="仿宋_GB2312" w:hAnsi="仿宋_GB2312" w:cs="仿宋_GB2312" w:hint="eastAsia"/>
          <w:sz w:val="32"/>
          <w:szCs w:val="40"/>
        </w:rPr>
        <w:t>日。本次评价主体为市</w:t>
      </w:r>
      <w:r>
        <w:rPr>
          <w:rFonts w:ascii="仿宋_GB2312" w:eastAsia="仿宋_GB2312" w:hAnsi="仿宋_GB2312" w:cs="仿宋_GB2312" w:hint="eastAsia"/>
          <w:sz w:val="32"/>
          <w:szCs w:val="40"/>
        </w:rPr>
        <w:t>卫生健康委员会</w:t>
      </w:r>
      <w:r>
        <w:rPr>
          <w:rFonts w:ascii="仿宋_GB2312" w:eastAsia="仿宋_GB2312" w:hAnsi="仿宋_GB2312" w:cs="仿宋_GB2312" w:hint="eastAsia"/>
          <w:sz w:val="32"/>
          <w:szCs w:val="40"/>
        </w:rPr>
        <w:t>和</w:t>
      </w:r>
      <w:r>
        <w:rPr>
          <w:rFonts w:ascii="仿宋_GB2312" w:eastAsia="仿宋_GB2312" w:hAnsi="仿宋_GB2312" w:cs="仿宋_GB2312" w:hint="eastAsia"/>
          <w:sz w:val="32"/>
          <w:szCs w:val="40"/>
        </w:rPr>
        <w:t>15</w:t>
      </w:r>
      <w:r>
        <w:rPr>
          <w:rFonts w:ascii="仿宋_GB2312" w:eastAsia="仿宋_GB2312" w:hAnsi="仿宋_GB2312" w:cs="仿宋_GB2312" w:hint="eastAsia"/>
          <w:sz w:val="32"/>
          <w:szCs w:val="40"/>
        </w:rPr>
        <w:t>家市属公立医院</w:t>
      </w:r>
      <w:r>
        <w:rPr>
          <w:rFonts w:ascii="仿宋_GB2312" w:eastAsia="仿宋_GB2312" w:hAnsi="仿宋_GB2312" w:cs="仿宋_GB2312" w:hint="eastAsia"/>
          <w:sz w:val="32"/>
          <w:szCs w:val="40"/>
        </w:rPr>
        <w:t>，重点评估其政策执行与资金管理效能。</w:t>
      </w:r>
    </w:p>
    <w:p w:rsidR="00A558E2" w:rsidRDefault="0010727B">
      <w:pPr>
        <w:spacing w:line="560" w:lineRule="exact"/>
        <w:ind w:firstLineChars="200" w:firstLine="640"/>
        <w:rPr>
          <w:rFonts w:ascii="Times New Roman Regular" w:eastAsia="仿宋_GB2312" w:hAnsi="Times New Roman Regular" w:cs="Times New Roman Regular"/>
          <w:sz w:val="32"/>
          <w:szCs w:val="40"/>
        </w:rPr>
      </w:pPr>
      <w:r>
        <w:rPr>
          <w:rFonts w:ascii="仿宋_GB2312" w:eastAsia="仿宋_GB2312" w:hAnsi="仿宋_GB2312" w:cs="仿宋_GB2312" w:hint="eastAsia"/>
          <w:sz w:val="32"/>
          <w:szCs w:val="40"/>
        </w:rPr>
        <w:t>为全面、科学地掌握青岛市取消药品加成补助资金政策落实情况，</w:t>
      </w:r>
      <w:proofErr w:type="gramStart"/>
      <w:r>
        <w:rPr>
          <w:rFonts w:ascii="仿宋_GB2312" w:eastAsia="仿宋_GB2312" w:hAnsi="仿宋_GB2312" w:cs="仿宋_GB2312" w:hint="eastAsia"/>
          <w:sz w:val="32"/>
          <w:szCs w:val="40"/>
        </w:rPr>
        <w:t>评价组</w:t>
      </w:r>
      <w:proofErr w:type="gramEnd"/>
      <w:r>
        <w:rPr>
          <w:rFonts w:ascii="仿宋_GB2312" w:eastAsia="仿宋_GB2312" w:hAnsi="仿宋_GB2312" w:cs="仿宋_GB2312" w:hint="eastAsia"/>
          <w:sz w:val="32"/>
          <w:szCs w:val="40"/>
        </w:rPr>
        <w:t>经综合</w:t>
      </w:r>
      <w:proofErr w:type="gramStart"/>
      <w:r>
        <w:rPr>
          <w:rFonts w:ascii="仿宋_GB2312" w:eastAsia="仿宋_GB2312" w:hAnsi="仿宋_GB2312" w:cs="仿宋_GB2312" w:hint="eastAsia"/>
          <w:sz w:val="32"/>
          <w:szCs w:val="40"/>
        </w:rPr>
        <w:t>考量</w:t>
      </w:r>
      <w:proofErr w:type="gramEnd"/>
      <w:r>
        <w:rPr>
          <w:rFonts w:ascii="仿宋_GB2312" w:eastAsia="仿宋_GB2312" w:hAnsi="仿宋_GB2312" w:cs="仿宋_GB2312" w:hint="eastAsia"/>
          <w:sz w:val="32"/>
          <w:szCs w:val="40"/>
        </w:rPr>
        <w:t>医院规模、专科类别及区域分布等因素，选取青岛市市立医院、青岛市中医医院、青岛市第三人民医院、青岛市第五人民医院、青岛市第八人民医院、青岛市老年病医院、青岛市公共卫生临床中心、青岛市胸科</w:t>
      </w:r>
      <w:r>
        <w:rPr>
          <w:rFonts w:ascii="仿宋_GB2312" w:eastAsia="仿宋_GB2312" w:hAnsi="仿宋_GB2312" w:cs="仿宋_GB2312" w:hint="eastAsia"/>
          <w:sz w:val="32"/>
          <w:szCs w:val="40"/>
        </w:rPr>
        <w:lastRenderedPageBreak/>
        <w:t>医院、青岛市精神卫生中心、青岛市妇女儿童医院等具有代表性的市属公立医院开展实地调研，涵盖综合医院、专科医院等类别，为绩效评价提供详实、可靠的样本数据支撑。</w:t>
      </w:r>
    </w:p>
    <w:p w:rsidR="00A558E2" w:rsidRDefault="0010727B">
      <w:pPr>
        <w:pStyle w:val="2"/>
        <w:spacing w:line="560" w:lineRule="exact"/>
        <w:ind w:firstLine="640"/>
      </w:pPr>
      <w:bookmarkStart w:id="11" w:name="_Toc1082850696"/>
      <w:bookmarkStart w:id="12" w:name="_Toc6704"/>
      <w:r>
        <w:rPr>
          <w:rFonts w:hint="eastAsia"/>
        </w:rPr>
        <w:t>（二）评价思路、评价重点、评价指标体系和评价标准</w:t>
      </w:r>
      <w:bookmarkEnd w:id="11"/>
      <w:bookmarkEnd w:id="12"/>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1.</w:t>
      </w:r>
      <w:r>
        <w:rPr>
          <w:rFonts w:ascii="仿宋_GB2312" w:eastAsia="仿宋_GB2312" w:hAnsi="仿宋_GB2312" w:cs="仿宋_GB2312" w:hint="eastAsia"/>
          <w:sz w:val="32"/>
          <w:szCs w:val="40"/>
        </w:rPr>
        <w:t>评价思</w:t>
      </w:r>
      <w:r>
        <w:rPr>
          <w:rFonts w:ascii="仿宋_GB2312" w:eastAsia="仿宋_GB2312" w:hAnsi="仿宋_GB2312" w:cs="仿宋_GB2312" w:hint="eastAsia"/>
          <w:sz w:val="32"/>
          <w:szCs w:val="40"/>
        </w:rPr>
        <w:t>路</w:t>
      </w:r>
    </w:p>
    <w:p w:rsidR="00A558E2" w:rsidRDefault="0010727B">
      <w:pPr>
        <w:spacing w:line="560" w:lineRule="exact"/>
        <w:ind w:firstLineChars="200" w:firstLine="640"/>
        <w:rPr>
          <w:rFonts w:ascii="仿宋_GB2312" w:eastAsia="仿宋_GB2312" w:hAnsi="仿宋_GB2312" w:cs="仿宋_GB2312"/>
          <w:sz w:val="32"/>
          <w:szCs w:val="40"/>
          <w:highlight w:val="yellow"/>
        </w:rPr>
      </w:pPr>
      <w:r>
        <w:rPr>
          <w:rFonts w:ascii="仿宋_GB2312" w:eastAsia="仿宋_GB2312" w:hAnsi="仿宋_GB2312" w:cs="仿宋_GB2312" w:hint="eastAsia"/>
          <w:sz w:val="32"/>
          <w:szCs w:val="40"/>
        </w:rPr>
        <w:t>本次评价以</w:t>
      </w:r>
      <w:r>
        <w:rPr>
          <w:rFonts w:ascii="仿宋_GB2312" w:eastAsia="仿宋_GB2312" w:hAnsi="仿宋_GB2312" w:cs="仿宋_GB2312" w:hint="eastAsia"/>
          <w:sz w:val="32"/>
          <w:szCs w:val="40"/>
        </w:rPr>
        <w:t>2024-2025</w:t>
      </w:r>
      <w:r>
        <w:rPr>
          <w:rFonts w:ascii="仿宋_GB2312" w:eastAsia="仿宋_GB2312" w:hAnsi="仿宋_GB2312" w:cs="仿宋_GB2312" w:hint="eastAsia"/>
          <w:sz w:val="32"/>
          <w:szCs w:val="40"/>
        </w:rPr>
        <w:t>年取消药品加成补助资金</w:t>
      </w:r>
      <w:r>
        <w:rPr>
          <w:rFonts w:ascii="仿宋_GB2312" w:eastAsia="仿宋_GB2312" w:hAnsi="仿宋_GB2312" w:cs="仿宋_GB2312" w:hint="eastAsia"/>
          <w:sz w:val="32"/>
          <w:szCs w:val="40"/>
        </w:rPr>
        <w:t>为主线，将资金涉及的相关政策及补助内容全部纳入评价范围，考察</w:t>
      </w:r>
      <w:r>
        <w:rPr>
          <w:rFonts w:ascii="仿宋_GB2312" w:eastAsia="仿宋_GB2312" w:hAnsi="仿宋_GB2312" w:cs="仿宋_GB2312" w:hint="eastAsia"/>
          <w:sz w:val="32"/>
          <w:szCs w:val="40"/>
        </w:rPr>
        <w:t>补助</w:t>
      </w:r>
      <w:r>
        <w:rPr>
          <w:rFonts w:ascii="仿宋_GB2312" w:eastAsia="仿宋_GB2312" w:hAnsi="仿宋_GB2312" w:cs="仿宋_GB2312" w:hint="eastAsia"/>
          <w:sz w:val="32"/>
          <w:szCs w:val="40"/>
        </w:rPr>
        <w:t>政策的落实情况。结合</w:t>
      </w:r>
      <w:r>
        <w:rPr>
          <w:rFonts w:ascii="仿宋_GB2312" w:eastAsia="仿宋_GB2312" w:hAnsi="仿宋_GB2312" w:cs="仿宋_GB2312" w:hint="eastAsia"/>
          <w:sz w:val="32"/>
          <w:szCs w:val="40"/>
        </w:rPr>
        <w:t>公立医院取消药品加成补助资金</w:t>
      </w:r>
      <w:r>
        <w:rPr>
          <w:rFonts w:ascii="仿宋_GB2312" w:eastAsia="仿宋_GB2312" w:hAnsi="仿宋_GB2312" w:cs="仿宋_GB2312" w:hint="eastAsia"/>
          <w:sz w:val="32"/>
          <w:szCs w:val="40"/>
        </w:rPr>
        <w:t>的特点，重点关注产出、效益完成情况，在产出方面，</w:t>
      </w:r>
      <w:r>
        <w:rPr>
          <w:rFonts w:ascii="仿宋_GB2312" w:eastAsia="仿宋_GB2312" w:hAnsi="仿宋_GB2312" w:cs="仿宋_GB2312" w:hint="eastAsia"/>
          <w:sz w:val="32"/>
          <w:szCs w:val="40"/>
        </w:rPr>
        <w:t>重点核查补助</w:t>
      </w:r>
      <w:r>
        <w:rPr>
          <w:rFonts w:ascii="仿宋_GB2312" w:eastAsia="仿宋_GB2312" w:hAnsi="仿宋_GB2312" w:cs="仿宋_GB2312" w:hint="eastAsia"/>
          <w:sz w:val="32"/>
          <w:szCs w:val="40"/>
        </w:rPr>
        <w:t>资金发放情况、资金测算及分配合理</w:t>
      </w:r>
      <w:r>
        <w:rPr>
          <w:rFonts w:ascii="仿宋_GB2312" w:eastAsia="仿宋_GB2312" w:hAnsi="仿宋_GB2312" w:cs="仿宋_GB2312" w:hint="eastAsia"/>
          <w:sz w:val="32"/>
          <w:szCs w:val="40"/>
        </w:rPr>
        <w:t>情况；在效益方面，深入分析药品零</w:t>
      </w:r>
      <w:r>
        <w:rPr>
          <w:rFonts w:ascii="仿宋_GB2312" w:eastAsia="仿宋_GB2312" w:hAnsi="仿宋_GB2312" w:cs="仿宋_GB2312" w:hint="eastAsia"/>
          <w:sz w:val="32"/>
          <w:szCs w:val="40"/>
        </w:rPr>
        <w:t>差率政策落实成效，政策实施后药品收入依赖的降低程度以及医药费用管控水平。</w:t>
      </w:r>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2.</w:t>
      </w:r>
      <w:r>
        <w:rPr>
          <w:rFonts w:ascii="仿宋_GB2312" w:eastAsia="仿宋_GB2312" w:hAnsi="仿宋_GB2312" w:cs="仿宋_GB2312" w:hint="eastAsia"/>
          <w:sz w:val="32"/>
          <w:szCs w:val="40"/>
        </w:rPr>
        <w:t>评价重点</w:t>
      </w:r>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本次绩效评价重点关注</w:t>
      </w:r>
      <w:r>
        <w:rPr>
          <w:rFonts w:ascii="仿宋_GB2312" w:eastAsia="仿宋_GB2312" w:hAnsi="仿宋_GB2312" w:cs="仿宋_GB2312" w:hint="eastAsia"/>
          <w:sz w:val="32"/>
          <w:szCs w:val="40"/>
        </w:rPr>
        <w:t>2024-2025</w:t>
      </w:r>
      <w:r>
        <w:rPr>
          <w:rFonts w:ascii="仿宋_GB2312" w:eastAsia="仿宋_GB2312" w:hAnsi="仿宋_GB2312" w:cs="仿宋_GB2312" w:hint="eastAsia"/>
          <w:sz w:val="32"/>
          <w:szCs w:val="40"/>
        </w:rPr>
        <w:t>年公立医院取消药品加成补助资金</w:t>
      </w:r>
      <w:r>
        <w:rPr>
          <w:rFonts w:ascii="仿宋_GB2312" w:eastAsia="仿宋_GB2312" w:hAnsi="仿宋_GB2312" w:cs="仿宋_GB2312" w:hint="eastAsia"/>
          <w:sz w:val="32"/>
          <w:szCs w:val="40"/>
        </w:rPr>
        <w:t>政策实施的必要性、实施过程的合</w:t>
      </w:r>
      <w:proofErr w:type="gramStart"/>
      <w:r>
        <w:rPr>
          <w:rFonts w:ascii="仿宋_GB2312" w:eastAsia="仿宋_GB2312" w:hAnsi="仿宋_GB2312" w:cs="仿宋_GB2312" w:hint="eastAsia"/>
          <w:sz w:val="32"/>
          <w:szCs w:val="40"/>
        </w:rPr>
        <w:t>规</w:t>
      </w:r>
      <w:proofErr w:type="gramEnd"/>
      <w:r>
        <w:rPr>
          <w:rFonts w:ascii="仿宋_GB2312" w:eastAsia="仿宋_GB2312" w:hAnsi="仿宋_GB2312" w:cs="仿宋_GB2312" w:hint="eastAsia"/>
          <w:sz w:val="32"/>
          <w:szCs w:val="40"/>
        </w:rPr>
        <w:t>性以及资金支出效果，分析政策实施过程中的潜在问题及原因并针对性地提出建议。</w:t>
      </w:r>
    </w:p>
    <w:p w:rsidR="00A558E2" w:rsidRDefault="0010727B">
      <w:pPr>
        <w:spacing w:line="560" w:lineRule="exact"/>
        <w:ind w:firstLineChars="200" w:firstLine="640"/>
        <w:rPr>
          <w:rFonts w:ascii="仿宋_GB2312" w:eastAsia="仿宋_GB2312" w:hAnsi="仿宋_GB2312" w:cs="仿宋_GB2312"/>
          <w:sz w:val="32"/>
          <w:szCs w:val="40"/>
        </w:rPr>
      </w:pPr>
      <w:r>
        <w:rPr>
          <w:rFonts w:ascii="Times New Roman" w:eastAsia="仿宋_GB2312" w:hAnsi="Times New Roman" w:cs="Times New Roman" w:hint="eastAsia"/>
          <w:sz w:val="32"/>
          <w:szCs w:val="40"/>
        </w:rPr>
        <w:t>（</w:t>
      </w:r>
      <w:r>
        <w:rPr>
          <w:rFonts w:ascii="仿宋_GB2312" w:eastAsia="仿宋_GB2312" w:hAnsi="仿宋_GB2312" w:cs="仿宋_GB2312" w:hint="eastAsia"/>
          <w:sz w:val="32"/>
          <w:szCs w:val="40"/>
        </w:rPr>
        <w:t>1</w:t>
      </w:r>
      <w:r>
        <w:rPr>
          <w:rFonts w:ascii="Times New Roman" w:eastAsia="仿宋_GB2312" w:hAnsi="Times New Roman" w:cs="Times New Roman" w:hint="eastAsia"/>
          <w:sz w:val="32"/>
          <w:szCs w:val="40"/>
        </w:rPr>
        <w:t>）</w:t>
      </w:r>
      <w:r>
        <w:rPr>
          <w:rFonts w:ascii="仿宋_GB2312" w:eastAsia="仿宋_GB2312" w:hAnsi="仿宋_GB2312" w:cs="仿宋_GB2312" w:hint="eastAsia"/>
          <w:sz w:val="32"/>
          <w:szCs w:val="40"/>
        </w:rPr>
        <w:t>重点核查政策立项程序是否规范；评估补助规则、测算口径、分配方式的科学性、合理性及公平公正性，确保政策设计贴合改革导向与医院实际需求。</w:t>
      </w:r>
    </w:p>
    <w:p w:rsidR="00A558E2" w:rsidRDefault="0010727B">
      <w:pPr>
        <w:spacing w:line="560" w:lineRule="exact"/>
        <w:ind w:firstLineChars="200" w:firstLine="640"/>
        <w:rPr>
          <w:rFonts w:ascii="仿宋_GB2312" w:eastAsia="仿宋_GB2312" w:hAnsi="仿宋_GB2312" w:cs="仿宋_GB2312"/>
          <w:sz w:val="32"/>
          <w:szCs w:val="40"/>
        </w:rPr>
      </w:pPr>
      <w:r>
        <w:rPr>
          <w:rFonts w:ascii="Times New Roman" w:eastAsia="仿宋_GB2312" w:hAnsi="Times New Roman" w:cs="Times New Roman" w:hint="eastAsia"/>
          <w:sz w:val="32"/>
          <w:szCs w:val="40"/>
        </w:rPr>
        <w:t>（</w:t>
      </w:r>
      <w:r>
        <w:rPr>
          <w:rFonts w:ascii="仿宋_GB2312" w:eastAsia="仿宋_GB2312" w:hAnsi="仿宋_GB2312" w:cs="仿宋_GB2312" w:hint="eastAsia"/>
          <w:sz w:val="32"/>
          <w:szCs w:val="40"/>
        </w:rPr>
        <w:t>2</w:t>
      </w:r>
      <w:r>
        <w:rPr>
          <w:rFonts w:ascii="Times New Roman" w:eastAsia="仿宋_GB2312" w:hAnsi="Times New Roman" w:cs="Times New Roman" w:hint="eastAsia"/>
          <w:sz w:val="32"/>
          <w:szCs w:val="40"/>
        </w:rPr>
        <w:t>）</w:t>
      </w:r>
      <w:r>
        <w:rPr>
          <w:rFonts w:ascii="仿宋_GB2312" w:eastAsia="仿宋_GB2312" w:hAnsi="仿宋_GB2312" w:cs="仿宋_GB2312" w:hint="eastAsia"/>
          <w:sz w:val="32"/>
          <w:szCs w:val="40"/>
        </w:rPr>
        <w:t>核查分档补助、专科医院差异化补助执行合</w:t>
      </w:r>
      <w:proofErr w:type="gramStart"/>
      <w:r>
        <w:rPr>
          <w:rFonts w:ascii="仿宋_GB2312" w:eastAsia="仿宋_GB2312" w:hAnsi="仿宋_GB2312" w:cs="仿宋_GB2312" w:hint="eastAsia"/>
          <w:sz w:val="32"/>
          <w:szCs w:val="40"/>
        </w:rPr>
        <w:t>规</w:t>
      </w:r>
      <w:proofErr w:type="gramEnd"/>
      <w:r>
        <w:rPr>
          <w:rFonts w:ascii="仿宋_GB2312" w:eastAsia="仿宋_GB2312" w:hAnsi="仿宋_GB2312" w:cs="仿宋_GB2312" w:hint="eastAsia"/>
          <w:sz w:val="32"/>
          <w:szCs w:val="40"/>
        </w:rPr>
        <w:t>性，以及资金向运行困难医院倾斜落地情况。</w:t>
      </w:r>
    </w:p>
    <w:p w:rsidR="00A558E2" w:rsidRDefault="0010727B">
      <w:pPr>
        <w:spacing w:line="560" w:lineRule="exact"/>
        <w:ind w:firstLineChars="200" w:firstLine="640"/>
        <w:rPr>
          <w:rFonts w:ascii="仿宋_GB2312" w:eastAsia="仿宋_GB2312" w:hAnsi="仿宋_GB2312" w:cs="仿宋_GB2312"/>
          <w:sz w:val="32"/>
          <w:szCs w:val="40"/>
        </w:rPr>
      </w:pPr>
      <w:r>
        <w:rPr>
          <w:rFonts w:ascii="Times New Roman" w:eastAsia="仿宋_GB2312" w:hAnsi="Times New Roman" w:cs="Times New Roman" w:hint="eastAsia"/>
          <w:sz w:val="32"/>
          <w:szCs w:val="40"/>
        </w:rPr>
        <w:t>（</w:t>
      </w:r>
      <w:r>
        <w:rPr>
          <w:rFonts w:ascii="仿宋_GB2312" w:eastAsia="仿宋_GB2312" w:hAnsi="仿宋_GB2312" w:cs="仿宋_GB2312" w:hint="eastAsia"/>
          <w:sz w:val="32"/>
          <w:szCs w:val="40"/>
        </w:rPr>
        <w:t>3</w:t>
      </w:r>
      <w:r>
        <w:rPr>
          <w:rFonts w:ascii="Times New Roman" w:eastAsia="仿宋_GB2312" w:hAnsi="Times New Roman" w:cs="Times New Roman" w:hint="eastAsia"/>
          <w:sz w:val="32"/>
          <w:szCs w:val="40"/>
        </w:rPr>
        <w:t>）</w:t>
      </w:r>
      <w:r>
        <w:rPr>
          <w:rFonts w:ascii="仿宋_GB2312" w:eastAsia="仿宋_GB2312" w:hAnsi="仿宋_GB2312" w:cs="仿宋_GB2312" w:hint="eastAsia"/>
          <w:sz w:val="32"/>
          <w:szCs w:val="40"/>
        </w:rPr>
        <w:t>围绕财政补助政策实施效益开展评价，重点核查公立医院收入结构优化、破除以药补</w:t>
      </w:r>
      <w:proofErr w:type="gramStart"/>
      <w:r>
        <w:rPr>
          <w:rFonts w:ascii="仿宋_GB2312" w:eastAsia="仿宋_GB2312" w:hAnsi="仿宋_GB2312" w:cs="仿宋_GB2312" w:hint="eastAsia"/>
          <w:sz w:val="32"/>
          <w:szCs w:val="40"/>
        </w:rPr>
        <w:t>医</w:t>
      </w:r>
      <w:proofErr w:type="gramEnd"/>
      <w:r>
        <w:rPr>
          <w:rFonts w:ascii="仿宋_GB2312" w:eastAsia="仿宋_GB2312" w:hAnsi="仿宋_GB2312" w:cs="仿宋_GB2312" w:hint="eastAsia"/>
          <w:sz w:val="32"/>
          <w:szCs w:val="40"/>
        </w:rPr>
        <w:t>改革落地成效，对照</w:t>
      </w:r>
      <w:r>
        <w:rPr>
          <w:rFonts w:ascii="仿宋_GB2312" w:eastAsia="仿宋_GB2312" w:hAnsi="仿宋_GB2312" w:cs="仿宋_GB2312" w:hint="eastAsia"/>
          <w:sz w:val="32"/>
          <w:szCs w:val="40"/>
        </w:rPr>
        <w:lastRenderedPageBreak/>
        <w:t>药占比、医药费用增幅、次均医药费用增幅等指标，综合评估患者就医负担变化，评价</w:t>
      </w:r>
      <w:r>
        <w:rPr>
          <w:rFonts w:ascii="仿宋_GB2312" w:eastAsia="仿宋_GB2312" w:hAnsi="仿宋_GB2312" w:cs="仿宋_GB2312" w:hint="eastAsia"/>
          <w:sz w:val="32"/>
          <w:szCs w:val="40"/>
        </w:rPr>
        <w:t>取消药品加成政策实施成效。</w:t>
      </w:r>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3.</w:t>
      </w:r>
      <w:r>
        <w:rPr>
          <w:rFonts w:ascii="仿宋_GB2312" w:eastAsia="仿宋_GB2312" w:hAnsi="仿宋_GB2312" w:cs="仿宋_GB2312" w:hint="eastAsia"/>
          <w:sz w:val="32"/>
          <w:szCs w:val="40"/>
        </w:rPr>
        <w:t>评价指标体系</w:t>
      </w:r>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32"/>
        </w:rPr>
        <w:t>绩效评价指标体系产出、效益指标权重按照不低于</w:t>
      </w:r>
      <w:r>
        <w:rPr>
          <w:rFonts w:ascii="仿宋_GB2312" w:eastAsia="仿宋_GB2312" w:hAnsi="仿宋_GB2312" w:cs="仿宋_GB2312" w:hint="eastAsia"/>
          <w:sz w:val="32"/>
          <w:szCs w:val="32"/>
        </w:rPr>
        <w:t>60%</w:t>
      </w:r>
      <w:r>
        <w:rPr>
          <w:rFonts w:ascii="仿宋_GB2312" w:eastAsia="仿宋_GB2312" w:hAnsi="仿宋_GB2312" w:cs="仿宋_GB2312" w:hint="eastAsia"/>
          <w:sz w:val="32"/>
          <w:szCs w:val="32"/>
        </w:rPr>
        <w:t>的原则进行设置，</w:t>
      </w:r>
      <w:r>
        <w:rPr>
          <w:rFonts w:ascii="仿宋_GB2312" w:eastAsia="仿宋_GB2312" w:hAnsi="仿宋_GB2312" w:cs="仿宋_GB2312" w:hint="eastAsia"/>
          <w:sz w:val="32"/>
          <w:szCs w:val="32"/>
        </w:rPr>
        <w:t>其中</w:t>
      </w:r>
      <w:r>
        <w:rPr>
          <w:rFonts w:ascii="仿宋_GB2312" w:eastAsia="仿宋_GB2312" w:hAnsi="仿宋_GB2312" w:cs="仿宋_GB2312" w:hint="eastAsia"/>
          <w:sz w:val="32"/>
          <w:szCs w:val="32"/>
        </w:rPr>
        <w:t>政策制定指标</w:t>
      </w:r>
      <w:r>
        <w:rPr>
          <w:rFonts w:ascii="仿宋_GB2312" w:eastAsia="仿宋_GB2312" w:hAnsi="仿宋_GB2312" w:cs="仿宋_GB2312" w:hint="eastAsia"/>
          <w:sz w:val="32"/>
          <w:szCs w:val="32"/>
        </w:rPr>
        <w:t>8</w:t>
      </w:r>
      <w:r>
        <w:rPr>
          <w:rFonts w:ascii="仿宋_GB2312" w:eastAsia="仿宋_GB2312" w:hAnsi="仿宋_GB2312" w:cs="仿宋_GB2312" w:hint="eastAsia"/>
          <w:sz w:val="32"/>
          <w:szCs w:val="32"/>
        </w:rPr>
        <w:t>分、政策实施指标</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分</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政策效果指标</w:t>
      </w:r>
      <w:r>
        <w:rPr>
          <w:rFonts w:ascii="仿宋_GB2312" w:eastAsia="仿宋_GB2312" w:hAnsi="仿宋_GB2312" w:cs="仿宋_GB2312" w:hint="eastAsia"/>
          <w:sz w:val="32"/>
          <w:szCs w:val="32"/>
        </w:rPr>
        <w:t>72</w:t>
      </w:r>
      <w:r>
        <w:rPr>
          <w:rFonts w:ascii="仿宋_GB2312" w:eastAsia="仿宋_GB2312" w:hAnsi="仿宋_GB2312" w:cs="仿宋_GB2312" w:hint="eastAsia"/>
          <w:sz w:val="32"/>
          <w:szCs w:val="32"/>
        </w:rPr>
        <w:t>分。评价指标体系详见附件</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w:t>
      </w:r>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4.</w:t>
      </w:r>
      <w:r>
        <w:rPr>
          <w:rFonts w:ascii="仿宋_GB2312" w:eastAsia="仿宋_GB2312" w:hAnsi="仿宋_GB2312" w:cs="仿宋_GB2312" w:hint="eastAsia"/>
          <w:sz w:val="32"/>
          <w:szCs w:val="40"/>
        </w:rPr>
        <w:t>评价标准</w:t>
      </w:r>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32"/>
        </w:rPr>
        <w:t>绩效评价结果采取评分和评级相结合的方式，总分设置为</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分，等级划分为四档：</w:t>
      </w:r>
      <w:r>
        <w:rPr>
          <w:rFonts w:ascii="仿宋_GB2312" w:eastAsia="仿宋_GB2312" w:hAnsi="仿宋_GB2312" w:cs="仿宋_GB2312" w:hint="eastAsia"/>
          <w:sz w:val="32"/>
          <w:szCs w:val="32"/>
        </w:rPr>
        <w:t>90</w:t>
      </w:r>
      <w:r>
        <w:rPr>
          <w:rFonts w:ascii="仿宋_GB2312" w:eastAsia="仿宋_GB2312" w:hAnsi="仿宋_GB2312" w:cs="仿宋_GB2312" w:hint="eastAsia"/>
          <w:sz w:val="32"/>
          <w:szCs w:val="32"/>
        </w:rPr>
        <w:t>（含）</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分为优、</w:t>
      </w:r>
      <w:r>
        <w:rPr>
          <w:rFonts w:ascii="仿宋_GB2312" w:eastAsia="仿宋_GB2312" w:hAnsi="仿宋_GB2312" w:cs="仿宋_GB2312" w:hint="eastAsia"/>
          <w:sz w:val="32"/>
          <w:szCs w:val="32"/>
        </w:rPr>
        <w:t>80</w:t>
      </w:r>
      <w:r>
        <w:rPr>
          <w:rFonts w:ascii="仿宋_GB2312" w:eastAsia="仿宋_GB2312" w:hAnsi="仿宋_GB2312" w:cs="仿宋_GB2312" w:hint="eastAsia"/>
          <w:sz w:val="32"/>
          <w:szCs w:val="32"/>
        </w:rPr>
        <w:t>（含）</w:t>
      </w:r>
      <w:r>
        <w:rPr>
          <w:rFonts w:ascii="仿宋_GB2312" w:eastAsia="仿宋_GB2312" w:hAnsi="仿宋_GB2312" w:cs="仿宋_GB2312" w:hint="eastAsia"/>
          <w:sz w:val="32"/>
          <w:szCs w:val="32"/>
        </w:rPr>
        <w:t>-90</w:t>
      </w:r>
      <w:r>
        <w:rPr>
          <w:rFonts w:ascii="仿宋_GB2312" w:eastAsia="仿宋_GB2312" w:hAnsi="仿宋_GB2312" w:cs="仿宋_GB2312" w:hint="eastAsia"/>
          <w:sz w:val="32"/>
          <w:szCs w:val="32"/>
        </w:rPr>
        <w:t>分为良、</w:t>
      </w:r>
      <w:r>
        <w:rPr>
          <w:rFonts w:ascii="仿宋_GB2312" w:eastAsia="仿宋_GB2312" w:hAnsi="仿宋_GB2312" w:cs="仿宋_GB2312" w:hint="eastAsia"/>
          <w:sz w:val="32"/>
          <w:szCs w:val="32"/>
        </w:rPr>
        <w:t>60</w:t>
      </w:r>
      <w:r>
        <w:rPr>
          <w:rFonts w:ascii="仿宋_GB2312" w:eastAsia="仿宋_GB2312" w:hAnsi="仿宋_GB2312" w:cs="仿宋_GB2312" w:hint="eastAsia"/>
          <w:sz w:val="32"/>
          <w:szCs w:val="32"/>
        </w:rPr>
        <w:t>（含）</w:t>
      </w:r>
      <w:r>
        <w:rPr>
          <w:rFonts w:ascii="仿宋_GB2312" w:eastAsia="仿宋_GB2312" w:hAnsi="仿宋_GB2312" w:cs="仿宋_GB2312" w:hint="eastAsia"/>
          <w:sz w:val="32"/>
          <w:szCs w:val="32"/>
        </w:rPr>
        <w:t>-80</w:t>
      </w:r>
      <w:r>
        <w:rPr>
          <w:rFonts w:ascii="仿宋_GB2312" w:eastAsia="仿宋_GB2312" w:hAnsi="仿宋_GB2312" w:cs="仿宋_GB2312" w:hint="eastAsia"/>
          <w:sz w:val="32"/>
          <w:szCs w:val="32"/>
        </w:rPr>
        <w:t>分为中、</w:t>
      </w:r>
      <w:r>
        <w:rPr>
          <w:rFonts w:ascii="仿宋_GB2312" w:eastAsia="仿宋_GB2312" w:hAnsi="仿宋_GB2312" w:cs="仿宋_GB2312" w:hint="eastAsia"/>
          <w:sz w:val="32"/>
          <w:szCs w:val="32"/>
        </w:rPr>
        <w:t>60</w:t>
      </w:r>
      <w:r>
        <w:rPr>
          <w:rFonts w:ascii="仿宋_GB2312" w:eastAsia="仿宋_GB2312" w:hAnsi="仿宋_GB2312" w:cs="仿宋_GB2312" w:hint="eastAsia"/>
          <w:sz w:val="32"/>
          <w:szCs w:val="32"/>
        </w:rPr>
        <w:t>分以下为差。</w:t>
      </w:r>
    </w:p>
    <w:p w:rsidR="00A558E2" w:rsidRDefault="0010727B">
      <w:pPr>
        <w:pStyle w:val="2"/>
        <w:spacing w:line="560" w:lineRule="exact"/>
        <w:ind w:firstLine="640"/>
      </w:pPr>
      <w:bookmarkStart w:id="13" w:name="_Toc1695222994"/>
      <w:bookmarkStart w:id="14" w:name="_Toc14874"/>
      <w:r>
        <w:rPr>
          <w:rFonts w:hint="eastAsia"/>
        </w:rPr>
        <w:t>（三）评价组织实施与评价方法</w:t>
      </w:r>
      <w:bookmarkEnd w:id="13"/>
      <w:bookmarkEnd w:id="14"/>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1.</w:t>
      </w:r>
      <w:r>
        <w:rPr>
          <w:rFonts w:ascii="仿宋_GB2312" w:eastAsia="仿宋_GB2312" w:hAnsi="仿宋_GB2312" w:cs="仿宋_GB2312" w:hint="eastAsia"/>
          <w:sz w:val="32"/>
          <w:szCs w:val="40"/>
        </w:rPr>
        <w:t>评价组织实施</w:t>
      </w:r>
    </w:p>
    <w:p w:rsidR="00A558E2" w:rsidRDefault="0010727B">
      <w:pPr>
        <w:spacing w:line="560" w:lineRule="exact"/>
        <w:ind w:firstLineChars="200" w:firstLine="640"/>
        <w:rPr>
          <w:rFonts w:ascii="仿宋_GB2312" w:eastAsia="仿宋_GB2312" w:hAnsi="Times New Roman Regular" w:cs="Times New Roman Regular"/>
          <w:kern w:val="0"/>
          <w:sz w:val="32"/>
          <w:szCs w:val="32"/>
        </w:rPr>
      </w:pPr>
      <w:bookmarkStart w:id="15" w:name="_Toc7178040"/>
      <w:r>
        <w:rPr>
          <w:rFonts w:ascii="仿宋_GB2312" w:eastAsia="仿宋_GB2312" w:hAnsi="Times New Roman Regular" w:cs="Times New Roman Regular" w:hint="eastAsia"/>
          <w:kern w:val="0"/>
          <w:sz w:val="32"/>
          <w:szCs w:val="32"/>
        </w:rPr>
        <w:t>绩效评价工作主要包括前期准备、制定评价实施方案、现场评价、撰写与提交绩效评价报告等内容。具体安排如下：</w:t>
      </w:r>
    </w:p>
    <w:p w:rsidR="00A558E2" w:rsidRDefault="0010727B">
      <w:pPr>
        <w:spacing w:line="600" w:lineRule="exact"/>
        <w:jc w:val="center"/>
        <w:rPr>
          <w:rFonts w:ascii="Times New Roman" w:eastAsia="仿宋_GB2312" w:hAnsi="Times New Roman"/>
          <w:b/>
          <w:bCs/>
          <w:kern w:val="0"/>
          <w:sz w:val="24"/>
        </w:rPr>
      </w:pPr>
      <w:r>
        <w:rPr>
          <w:rFonts w:ascii="Times New Roman" w:eastAsia="仿宋_GB2312" w:hAnsi="Times New Roman" w:hint="eastAsia"/>
          <w:b/>
          <w:bCs/>
          <w:kern w:val="0"/>
          <w:sz w:val="24"/>
        </w:rPr>
        <w:t>表</w:t>
      </w:r>
      <w:r>
        <w:rPr>
          <w:rFonts w:ascii="仿宋_GB2312" w:eastAsia="仿宋_GB2312" w:hAnsi="仿宋_GB2312" w:cs="仿宋_GB2312" w:hint="eastAsia"/>
          <w:b/>
          <w:bCs/>
          <w:kern w:val="0"/>
          <w:sz w:val="24"/>
        </w:rPr>
        <w:t>2</w:t>
      </w:r>
      <w:r>
        <w:rPr>
          <w:rFonts w:ascii="Times New Roman" w:eastAsia="仿宋_GB2312" w:hAnsi="Times New Roman" w:hint="eastAsia"/>
          <w:b/>
          <w:bCs/>
          <w:kern w:val="0"/>
          <w:sz w:val="24"/>
        </w:rPr>
        <w:t>-</w:t>
      </w:r>
      <w:r>
        <w:rPr>
          <w:rFonts w:ascii="仿宋_GB2312" w:eastAsia="仿宋_GB2312" w:hAnsi="仿宋_GB2312" w:cs="仿宋_GB2312" w:hint="eastAsia"/>
          <w:b/>
          <w:bCs/>
          <w:kern w:val="0"/>
          <w:sz w:val="24"/>
        </w:rPr>
        <w:t xml:space="preserve">1 </w:t>
      </w:r>
      <w:r>
        <w:rPr>
          <w:rFonts w:ascii="Times New Roman" w:eastAsia="仿宋_GB2312" w:hAnsi="Times New Roman" w:hint="eastAsia"/>
          <w:b/>
          <w:bCs/>
          <w:kern w:val="0"/>
          <w:sz w:val="24"/>
        </w:rPr>
        <w:t>评价实施进度及工作安排情况表</w:t>
      </w:r>
    </w:p>
    <w:tbl>
      <w:tblPr>
        <w:tblW w:w="4999" w:type="pct"/>
        <w:tblLook w:val="04A0" w:firstRow="1" w:lastRow="0" w:firstColumn="1" w:lastColumn="0" w:noHBand="0" w:noVBand="1"/>
      </w:tblPr>
      <w:tblGrid>
        <w:gridCol w:w="839"/>
        <w:gridCol w:w="1357"/>
        <w:gridCol w:w="6324"/>
      </w:tblGrid>
      <w:tr w:rsidR="00A558E2">
        <w:trPr>
          <w:trHeight w:val="471"/>
          <w:tblHeader/>
        </w:trPr>
        <w:tc>
          <w:tcPr>
            <w:tcW w:w="49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A558E2" w:rsidRDefault="0010727B">
            <w:pPr>
              <w:widowControl/>
              <w:jc w:val="center"/>
              <w:rPr>
                <w:rFonts w:eastAsia="仿宋_GB2312"/>
                <w:b/>
                <w:bCs/>
                <w:szCs w:val="21"/>
              </w:rPr>
            </w:pPr>
            <w:r>
              <w:rPr>
                <w:rFonts w:eastAsia="仿宋_GB2312" w:hint="eastAsia"/>
                <w:b/>
                <w:bCs/>
                <w:szCs w:val="21"/>
              </w:rPr>
              <w:t>序号</w:t>
            </w:r>
          </w:p>
        </w:tc>
        <w:tc>
          <w:tcPr>
            <w:tcW w:w="796" w:type="pct"/>
            <w:tcBorders>
              <w:top w:val="single" w:sz="4" w:space="0" w:color="auto"/>
              <w:left w:val="nil"/>
              <w:bottom w:val="single" w:sz="4" w:space="0" w:color="auto"/>
              <w:right w:val="single" w:sz="4" w:space="0" w:color="auto"/>
            </w:tcBorders>
            <w:shd w:val="clear" w:color="auto" w:fill="BFBFBF" w:themeFill="background1" w:themeFillShade="BF"/>
            <w:vAlign w:val="center"/>
          </w:tcPr>
          <w:p w:rsidR="00A558E2" w:rsidRDefault="0010727B">
            <w:pPr>
              <w:widowControl/>
              <w:jc w:val="center"/>
              <w:rPr>
                <w:rFonts w:eastAsia="仿宋_GB2312"/>
                <w:b/>
                <w:bCs/>
                <w:szCs w:val="21"/>
              </w:rPr>
            </w:pPr>
            <w:r>
              <w:rPr>
                <w:rFonts w:eastAsia="仿宋_GB2312" w:hint="eastAsia"/>
                <w:b/>
                <w:bCs/>
                <w:szCs w:val="21"/>
              </w:rPr>
              <w:t>工作程序</w:t>
            </w:r>
          </w:p>
        </w:tc>
        <w:tc>
          <w:tcPr>
            <w:tcW w:w="3710" w:type="pct"/>
            <w:tcBorders>
              <w:top w:val="single" w:sz="4" w:space="0" w:color="auto"/>
              <w:left w:val="nil"/>
              <w:bottom w:val="single" w:sz="4" w:space="0" w:color="auto"/>
              <w:right w:val="single" w:sz="4" w:space="0" w:color="auto"/>
            </w:tcBorders>
            <w:shd w:val="clear" w:color="auto" w:fill="BFBFBF" w:themeFill="background1" w:themeFillShade="BF"/>
            <w:vAlign w:val="center"/>
          </w:tcPr>
          <w:p w:rsidR="00A558E2" w:rsidRDefault="0010727B">
            <w:pPr>
              <w:widowControl/>
              <w:jc w:val="center"/>
              <w:rPr>
                <w:rFonts w:eastAsia="仿宋_GB2312"/>
                <w:b/>
                <w:bCs/>
                <w:szCs w:val="21"/>
              </w:rPr>
            </w:pPr>
            <w:r>
              <w:rPr>
                <w:rFonts w:eastAsia="仿宋_GB2312" w:hint="eastAsia"/>
                <w:b/>
                <w:bCs/>
                <w:szCs w:val="21"/>
              </w:rPr>
              <w:t>工作内容</w:t>
            </w:r>
          </w:p>
        </w:tc>
      </w:tr>
      <w:tr w:rsidR="00A558E2">
        <w:trPr>
          <w:trHeight w:val="947"/>
        </w:trPr>
        <w:tc>
          <w:tcPr>
            <w:tcW w:w="492" w:type="pct"/>
            <w:tcBorders>
              <w:top w:val="nil"/>
              <w:left w:val="single" w:sz="4" w:space="0" w:color="auto"/>
              <w:bottom w:val="single" w:sz="4" w:space="0" w:color="auto"/>
              <w:right w:val="single" w:sz="4" w:space="0" w:color="auto"/>
            </w:tcBorders>
            <w:shd w:val="clear" w:color="auto" w:fill="auto"/>
            <w:vAlign w:val="center"/>
          </w:tcPr>
          <w:p w:rsidR="00A558E2" w:rsidRDefault="0010727B">
            <w:pPr>
              <w:pStyle w:val="11"/>
              <w:tabs>
                <w:tab w:val="left" w:pos="753"/>
              </w:tabs>
              <w:snapToGrid w:val="0"/>
              <w:jc w:val="center"/>
              <w:rPr>
                <w:rFonts w:eastAsia="仿宋_GB2312"/>
                <w:kern w:val="0"/>
                <w:szCs w:val="21"/>
              </w:rPr>
            </w:pPr>
            <w:r>
              <w:rPr>
                <w:rFonts w:ascii="仿宋_GB2312" w:eastAsia="仿宋_GB2312" w:hAnsi="仿宋_GB2312" w:cs="仿宋_GB2312" w:hint="eastAsia"/>
                <w:kern w:val="0"/>
                <w:szCs w:val="21"/>
              </w:rPr>
              <w:t>1</w:t>
            </w:r>
          </w:p>
        </w:tc>
        <w:tc>
          <w:tcPr>
            <w:tcW w:w="796" w:type="pct"/>
            <w:tcBorders>
              <w:top w:val="nil"/>
              <w:left w:val="nil"/>
              <w:bottom w:val="single" w:sz="4" w:space="0" w:color="auto"/>
              <w:right w:val="single" w:sz="4" w:space="0" w:color="auto"/>
            </w:tcBorders>
            <w:shd w:val="clear" w:color="auto" w:fill="auto"/>
            <w:vAlign w:val="center"/>
          </w:tcPr>
          <w:p w:rsidR="00A558E2" w:rsidRDefault="0010727B">
            <w:pPr>
              <w:pStyle w:val="11"/>
              <w:tabs>
                <w:tab w:val="left" w:pos="753"/>
              </w:tabs>
              <w:snapToGrid w:val="0"/>
              <w:jc w:val="center"/>
              <w:rPr>
                <w:rFonts w:eastAsia="仿宋_GB2312"/>
                <w:kern w:val="0"/>
                <w:szCs w:val="21"/>
              </w:rPr>
            </w:pPr>
            <w:r>
              <w:rPr>
                <w:rFonts w:eastAsia="仿宋_GB2312" w:hint="eastAsia"/>
                <w:kern w:val="0"/>
                <w:szCs w:val="21"/>
              </w:rPr>
              <w:t>前期准备</w:t>
            </w:r>
          </w:p>
        </w:tc>
        <w:tc>
          <w:tcPr>
            <w:tcW w:w="3710" w:type="pct"/>
            <w:tcBorders>
              <w:top w:val="nil"/>
              <w:left w:val="nil"/>
              <w:bottom w:val="single" w:sz="4" w:space="0" w:color="auto"/>
              <w:right w:val="single" w:sz="4" w:space="0" w:color="auto"/>
            </w:tcBorders>
            <w:shd w:val="clear" w:color="auto" w:fill="auto"/>
            <w:vAlign w:val="center"/>
          </w:tcPr>
          <w:p w:rsidR="00A558E2" w:rsidRDefault="0010727B">
            <w:pPr>
              <w:pStyle w:val="11"/>
              <w:tabs>
                <w:tab w:val="left" w:pos="753"/>
              </w:tabs>
              <w:snapToGrid w:val="0"/>
              <w:jc w:val="left"/>
              <w:rPr>
                <w:rFonts w:eastAsia="仿宋_GB2312"/>
                <w:kern w:val="0"/>
                <w:szCs w:val="21"/>
              </w:rPr>
            </w:pPr>
            <w:r>
              <w:rPr>
                <w:rFonts w:eastAsia="仿宋_GB2312" w:hint="eastAsia"/>
                <w:kern w:val="0"/>
                <w:szCs w:val="21"/>
              </w:rPr>
              <w:t>首先组建绩效评价组。然后了解被评价项目及相关单位业务情况，收集相关资料，充分了解项目立项、预算安排、实施内容、组织管理、绩效目标设置等内容，为编制评价方案奠定基础。</w:t>
            </w:r>
          </w:p>
        </w:tc>
      </w:tr>
      <w:tr w:rsidR="00A558E2">
        <w:trPr>
          <w:trHeight w:val="471"/>
        </w:trPr>
        <w:tc>
          <w:tcPr>
            <w:tcW w:w="492" w:type="pct"/>
            <w:tcBorders>
              <w:top w:val="nil"/>
              <w:left w:val="single" w:sz="4" w:space="0" w:color="auto"/>
              <w:bottom w:val="single" w:sz="4" w:space="0" w:color="auto"/>
              <w:right w:val="single" w:sz="4" w:space="0" w:color="auto"/>
            </w:tcBorders>
            <w:shd w:val="clear" w:color="auto" w:fill="auto"/>
            <w:vAlign w:val="center"/>
          </w:tcPr>
          <w:p w:rsidR="00A558E2" w:rsidRDefault="0010727B">
            <w:pPr>
              <w:pStyle w:val="11"/>
              <w:tabs>
                <w:tab w:val="left" w:pos="753"/>
              </w:tabs>
              <w:snapToGrid w:val="0"/>
              <w:jc w:val="center"/>
              <w:rPr>
                <w:rFonts w:eastAsia="仿宋_GB2312"/>
                <w:kern w:val="0"/>
                <w:szCs w:val="21"/>
              </w:rPr>
            </w:pPr>
            <w:r>
              <w:rPr>
                <w:rFonts w:ascii="仿宋_GB2312" w:eastAsia="仿宋_GB2312" w:hAnsi="仿宋_GB2312" w:cs="仿宋_GB2312" w:hint="eastAsia"/>
                <w:kern w:val="0"/>
                <w:szCs w:val="21"/>
              </w:rPr>
              <w:t>2</w:t>
            </w:r>
          </w:p>
        </w:tc>
        <w:tc>
          <w:tcPr>
            <w:tcW w:w="796" w:type="pct"/>
            <w:tcBorders>
              <w:top w:val="nil"/>
              <w:left w:val="nil"/>
              <w:bottom w:val="single" w:sz="4" w:space="0" w:color="auto"/>
              <w:right w:val="single" w:sz="4" w:space="0" w:color="auto"/>
            </w:tcBorders>
            <w:shd w:val="clear" w:color="auto" w:fill="auto"/>
            <w:vAlign w:val="center"/>
          </w:tcPr>
          <w:p w:rsidR="00A558E2" w:rsidRDefault="0010727B">
            <w:pPr>
              <w:pStyle w:val="11"/>
              <w:tabs>
                <w:tab w:val="left" w:pos="753"/>
              </w:tabs>
              <w:snapToGrid w:val="0"/>
              <w:jc w:val="center"/>
              <w:rPr>
                <w:rFonts w:eastAsia="仿宋_GB2312"/>
                <w:kern w:val="0"/>
                <w:szCs w:val="21"/>
              </w:rPr>
            </w:pPr>
            <w:r>
              <w:rPr>
                <w:rFonts w:eastAsia="仿宋_GB2312" w:hint="eastAsia"/>
                <w:kern w:val="0"/>
                <w:szCs w:val="21"/>
              </w:rPr>
              <w:t>制定评价实施方案</w:t>
            </w:r>
          </w:p>
        </w:tc>
        <w:tc>
          <w:tcPr>
            <w:tcW w:w="3710" w:type="pct"/>
            <w:tcBorders>
              <w:top w:val="nil"/>
              <w:left w:val="nil"/>
              <w:bottom w:val="single" w:sz="4" w:space="0" w:color="auto"/>
              <w:right w:val="single" w:sz="4" w:space="0" w:color="auto"/>
            </w:tcBorders>
            <w:shd w:val="clear" w:color="auto" w:fill="auto"/>
            <w:vAlign w:val="center"/>
          </w:tcPr>
          <w:p w:rsidR="00A558E2" w:rsidRDefault="0010727B">
            <w:pPr>
              <w:pStyle w:val="11"/>
              <w:tabs>
                <w:tab w:val="left" w:pos="753"/>
              </w:tabs>
              <w:snapToGrid w:val="0"/>
              <w:jc w:val="left"/>
              <w:rPr>
                <w:rFonts w:eastAsia="仿宋_GB2312"/>
                <w:kern w:val="0"/>
                <w:szCs w:val="21"/>
              </w:rPr>
            </w:pPr>
            <w:r>
              <w:rPr>
                <w:rFonts w:eastAsia="仿宋_GB2312" w:hint="eastAsia"/>
                <w:kern w:val="0"/>
                <w:szCs w:val="21"/>
              </w:rPr>
              <w:t>在调研、了解评价</w:t>
            </w:r>
            <w:r>
              <w:rPr>
                <w:rFonts w:eastAsia="仿宋_GB2312" w:hint="eastAsia"/>
                <w:kern w:val="0"/>
                <w:szCs w:val="21"/>
              </w:rPr>
              <w:t>补助</w:t>
            </w:r>
            <w:r>
              <w:rPr>
                <w:rFonts w:eastAsia="仿宋_GB2312" w:hint="eastAsia"/>
                <w:kern w:val="0"/>
                <w:szCs w:val="21"/>
              </w:rPr>
              <w:t>资金基本情况的基础上，对回收的材料进行整理分析，根据具体项目实际情况和绩效管理要求</w:t>
            </w:r>
            <w:r>
              <w:rPr>
                <w:rFonts w:eastAsia="仿宋_GB2312" w:hint="eastAsia"/>
                <w:kern w:val="0"/>
                <w:szCs w:val="21"/>
              </w:rPr>
              <w:t>拟定</w:t>
            </w:r>
            <w:r>
              <w:rPr>
                <w:rFonts w:eastAsia="仿宋_GB2312" w:hint="eastAsia"/>
                <w:kern w:val="0"/>
                <w:szCs w:val="21"/>
              </w:rPr>
              <w:t>评价实施方案并报送论证。</w:t>
            </w:r>
          </w:p>
        </w:tc>
      </w:tr>
      <w:tr w:rsidR="00A558E2">
        <w:trPr>
          <w:trHeight w:val="471"/>
        </w:trPr>
        <w:tc>
          <w:tcPr>
            <w:tcW w:w="492" w:type="pct"/>
            <w:tcBorders>
              <w:top w:val="nil"/>
              <w:left w:val="single" w:sz="4" w:space="0" w:color="auto"/>
              <w:bottom w:val="single" w:sz="4" w:space="0" w:color="auto"/>
              <w:right w:val="single" w:sz="4" w:space="0" w:color="auto"/>
            </w:tcBorders>
            <w:shd w:val="clear" w:color="auto" w:fill="auto"/>
            <w:vAlign w:val="center"/>
          </w:tcPr>
          <w:p w:rsidR="00A558E2" w:rsidRDefault="0010727B">
            <w:pPr>
              <w:pStyle w:val="11"/>
              <w:tabs>
                <w:tab w:val="left" w:pos="753"/>
              </w:tabs>
              <w:snapToGrid w:val="0"/>
              <w:jc w:val="center"/>
              <w:rPr>
                <w:rFonts w:eastAsia="仿宋_GB2312"/>
                <w:kern w:val="0"/>
                <w:szCs w:val="21"/>
              </w:rPr>
            </w:pPr>
            <w:r>
              <w:rPr>
                <w:rFonts w:ascii="仿宋_GB2312" w:eastAsia="仿宋_GB2312" w:hAnsi="仿宋_GB2312" w:cs="仿宋_GB2312" w:hint="eastAsia"/>
                <w:kern w:val="0"/>
                <w:szCs w:val="21"/>
              </w:rPr>
              <w:t>3</w:t>
            </w:r>
          </w:p>
        </w:tc>
        <w:tc>
          <w:tcPr>
            <w:tcW w:w="796" w:type="pct"/>
            <w:tcBorders>
              <w:top w:val="nil"/>
              <w:left w:val="nil"/>
              <w:bottom w:val="single" w:sz="4" w:space="0" w:color="auto"/>
              <w:right w:val="single" w:sz="4" w:space="0" w:color="auto"/>
            </w:tcBorders>
            <w:shd w:val="clear" w:color="auto" w:fill="auto"/>
            <w:vAlign w:val="center"/>
          </w:tcPr>
          <w:p w:rsidR="00A558E2" w:rsidRDefault="0010727B">
            <w:pPr>
              <w:pStyle w:val="11"/>
              <w:tabs>
                <w:tab w:val="left" w:pos="753"/>
              </w:tabs>
              <w:snapToGrid w:val="0"/>
              <w:jc w:val="center"/>
              <w:rPr>
                <w:rFonts w:eastAsia="仿宋_GB2312"/>
                <w:kern w:val="0"/>
                <w:szCs w:val="21"/>
              </w:rPr>
            </w:pPr>
            <w:r>
              <w:rPr>
                <w:rFonts w:eastAsia="仿宋_GB2312" w:hint="eastAsia"/>
                <w:kern w:val="0"/>
                <w:szCs w:val="21"/>
              </w:rPr>
              <w:t>现场评价</w:t>
            </w:r>
          </w:p>
        </w:tc>
        <w:tc>
          <w:tcPr>
            <w:tcW w:w="3710" w:type="pct"/>
            <w:tcBorders>
              <w:top w:val="nil"/>
              <w:left w:val="nil"/>
              <w:bottom w:val="single" w:sz="4" w:space="0" w:color="auto"/>
              <w:right w:val="single" w:sz="4" w:space="0" w:color="auto"/>
            </w:tcBorders>
            <w:shd w:val="clear" w:color="auto" w:fill="auto"/>
            <w:vAlign w:val="center"/>
          </w:tcPr>
          <w:p w:rsidR="00A558E2" w:rsidRDefault="0010727B">
            <w:pPr>
              <w:pStyle w:val="11"/>
              <w:tabs>
                <w:tab w:val="left" w:pos="753"/>
              </w:tabs>
              <w:snapToGrid w:val="0"/>
              <w:jc w:val="left"/>
              <w:rPr>
                <w:rFonts w:eastAsia="仿宋_GB2312"/>
                <w:kern w:val="0"/>
                <w:szCs w:val="21"/>
              </w:rPr>
            </w:pPr>
            <w:r>
              <w:rPr>
                <w:rFonts w:eastAsia="仿宋_GB2312" w:hint="eastAsia"/>
                <w:kern w:val="0"/>
                <w:szCs w:val="21"/>
              </w:rPr>
              <w:t>根据具体评价要求确定现场评价抽样范围，组成现场评价工作小组，对项目进行实地勘察、资料核实、社会调查、分析评价等。</w:t>
            </w:r>
          </w:p>
        </w:tc>
      </w:tr>
      <w:tr w:rsidR="00A558E2">
        <w:trPr>
          <w:trHeight w:val="82"/>
        </w:trPr>
        <w:tc>
          <w:tcPr>
            <w:tcW w:w="492" w:type="pct"/>
            <w:tcBorders>
              <w:top w:val="nil"/>
              <w:left w:val="single" w:sz="4" w:space="0" w:color="auto"/>
              <w:bottom w:val="single" w:sz="4" w:space="0" w:color="auto"/>
              <w:right w:val="single" w:sz="4" w:space="0" w:color="auto"/>
            </w:tcBorders>
            <w:shd w:val="clear" w:color="auto" w:fill="auto"/>
            <w:vAlign w:val="center"/>
          </w:tcPr>
          <w:p w:rsidR="00A558E2" w:rsidRDefault="0010727B">
            <w:pPr>
              <w:pStyle w:val="11"/>
              <w:tabs>
                <w:tab w:val="left" w:pos="753"/>
              </w:tabs>
              <w:snapToGrid w:val="0"/>
              <w:jc w:val="center"/>
              <w:rPr>
                <w:rFonts w:eastAsia="仿宋_GB2312"/>
                <w:kern w:val="0"/>
                <w:szCs w:val="21"/>
              </w:rPr>
            </w:pPr>
            <w:r>
              <w:rPr>
                <w:rFonts w:ascii="仿宋_GB2312" w:eastAsia="仿宋_GB2312" w:hAnsi="仿宋_GB2312" w:cs="仿宋_GB2312" w:hint="eastAsia"/>
                <w:kern w:val="0"/>
                <w:szCs w:val="21"/>
              </w:rPr>
              <w:t>4</w:t>
            </w:r>
          </w:p>
        </w:tc>
        <w:tc>
          <w:tcPr>
            <w:tcW w:w="796" w:type="pct"/>
            <w:tcBorders>
              <w:top w:val="nil"/>
              <w:left w:val="nil"/>
              <w:bottom w:val="single" w:sz="4" w:space="0" w:color="auto"/>
              <w:right w:val="single" w:sz="4" w:space="0" w:color="auto"/>
            </w:tcBorders>
            <w:shd w:val="clear" w:color="auto" w:fill="auto"/>
            <w:vAlign w:val="center"/>
          </w:tcPr>
          <w:p w:rsidR="00A558E2" w:rsidRDefault="0010727B">
            <w:pPr>
              <w:pStyle w:val="11"/>
              <w:tabs>
                <w:tab w:val="left" w:pos="753"/>
              </w:tabs>
              <w:snapToGrid w:val="0"/>
              <w:jc w:val="center"/>
              <w:rPr>
                <w:rFonts w:eastAsia="仿宋_GB2312"/>
                <w:kern w:val="0"/>
                <w:szCs w:val="21"/>
              </w:rPr>
            </w:pPr>
            <w:r>
              <w:rPr>
                <w:rFonts w:eastAsia="仿宋_GB2312" w:hint="eastAsia"/>
                <w:kern w:val="0"/>
                <w:szCs w:val="21"/>
              </w:rPr>
              <w:t>撰写评价报告初稿</w:t>
            </w:r>
          </w:p>
        </w:tc>
        <w:tc>
          <w:tcPr>
            <w:tcW w:w="3710" w:type="pct"/>
            <w:tcBorders>
              <w:top w:val="nil"/>
              <w:left w:val="nil"/>
              <w:bottom w:val="single" w:sz="4" w:space="0" w:color="auto"/>
              <w:right w:val="single" w:sz="4" w:space="0" w:color="auto"/>
            </w:tcBorders>
            <w:shd w:val="clear" w:color="auto" w:fill="auto"/>
            <w:vAlign w:val="center"/>
          </w:tcPr>
          <w:p w:rsidR="00A558E2" w:rsidRDefault="0010727B">
            <w:pPr>
              <w:pStyle w:val="11"/>
              <w:tabs>
                <w:tab w:val="left" w:pos="753"/>
              </w:tabs>
              <w:snapToGrid w:val="0"/>
              <w:jc w:val="left"/>
              <w:rPr>
                <w:rFonts w:eastAsia="仿宋_GB2312"/>
                <w:kern w:val="0"/>
                <w:szCs w:val="21"/>
              </w:rPr>
            </w:pPr>
            <w:r>
              <w:rPr>
                <w:rFonts w:eastAsia="仿宋_GB2312" w:hint="eastAsia"/>
                <w:kern w:val="0"/>
                <w:szCs w:val="21"/>
              </w:rPr>
              <w:t>在梳理、研究、分析现场评价和非现场评价情况的基础上，按照规定格式撰写绩效评价报告。</w:t>
            </w:r>
          </w:p>
        </w:tc>
      </w:tr>
      <w:tr w:rsidR="00A558E2">
        <w:trPr>
          <w:trHeight w:val="471"/>
        </w:trPr>
        <w:tc>
          <w:tcPr>
            <w:tcW w:w="492" w:type="pct"/>
            <w:tcBorders>
              <w:top w:val="nil"/>
              <w:left w:val="single" w:sz="4" w:space="0" w:color="auto"/>
              <w:bottom w:val="single" w:sz="4" w:space="0" w:color="auto"/>
              <w:right w:val="single" w:sz="4" w:space="0" w:color="auto"/>
            </w:tcBorders>
            <w:shd w:val="clear" w:color="auto" w:fill="auto"/>
            <w:vAlign w:val="center"/>
          </w:tcPr>
          <w:p w:rsidR="00A558E2" w:rsidRDefault="0010727B">
            <w:pPr>
              <w:pStyle w:val="11"/>
              <w:tabs>
                <w:tab w:val="left" w:pos="753"/>
              </w:tabs>
              <w:snapToGrid w:val="0"/>
              <w:jc w:val="center"/>
              <w:rPr>
                <w:rFonts w:eastAsia="仿宋_GB2312"/>
                <w:kern w:val="0"/>
                <w:szCs w:val="21"/>
              </w:rPr>
            </w:pPr>
            <w:r>
              <w:rPr>
                <w:rFonts w:ascii="仿宋_GB2312" w:eastAsia="仿宋_GB2312" w:hAnsi="仿宋_GB2312" w:cs="仿宋_GB2312" w:hint="eastAsia"/>
                <w:kern w:val="0"/>
                <w:szCs w:val="21"/>
              </w:rPr>
              <w:t>5</w:t>
            </w:r>
          </w:p>
        </w:tc>
        <w:tc>
          <w:tcPr>
            <w:tcW w:w="796" w:type="pct"/>
            <w:tcBorders>
              <w:top w:val="nil"/>
              <w:left w:val="nil"/>
              <w:bottom w:val="single" w:sz="4" w:space="0" w:color="auto"/>
              <w:right w:val="single" w:sz="4" w:space="0" w:color="auto"/>
            </w:tcBorders>
            <w:shd w:val="clear" w:color="auto" w:fill="auto"/>
            <w:vAlign w:val="center"/>
          </w:tcPr>
          <w:p w:rsidR="00A558E2" w:rsidRDefault="0010727B">
            <w:pPr>
              <w:pStyle w:val="11"/>
              <w:tabs>
                <w:tab w:val="left" w:pos="753"/>
              </w:tabs>
              <w:snapToGrid w:val="0"/>
              <w:jc w:val="center"/>
              <w:rPr>
                <w:rFonts w:eastAsia="仿宋_GB2312"/>
                <w:kern w:val="0"/>
                <w:szCs w:val="21"/>
              </w:rPr>
            </w:pPr>
            <w:r>
              <w:rPr>
                <w:rFonts w:eastAsia="仿宋_GB2312" w:hint="eastAsia"/>
                <w:kern w:val="0"/>
                <w:szCs w:val="21"/>
              </w:rPr>
              <w:t>提交评价报告</w:t>
            </w:r>
          </w:p>
        </w:tc>
        <w:tc>
          <w:tcPr>
            <w:tcW w:w="3710" w:type="pct"/>
            <w:tcBorders>
              <w:top w:val="nil"/>
              <w:left w:val="nil"/>
              <w:bottom w:val="single" w:sz="4" w:space="0" w:color="auto"/>
              <w:right w:val="single" w:sz="4" w:space="0" w:color="auto"/>
            </w:tcBorders>
            <w:shd w:val="clear" w:color="auto" w:fill="auto"/>
            <w:vAlign w:val="center"/>
          </w:tcPr>
          <w:p w:rsidR="00A558E2" w:rsidRDefault="0010727B">
            <w:pPr>
              <w:pStyle w:val="11"/>
              <w:tabs>
                <w:tab w:val="left" w:pos="753"/>
              </w:tabs>
              <w:snapToGrid w:val="0"/>
              <w:jc w:val="left"/>
              <w:rPr>
                <w:rFonts w:eastAsia="仿宋_GB2312"/>
                <w:kern w:val="0"/>
                <w:szCs w:val="21"/>
              </w:rPr>
            </w:pPr>
            <w:r>
              <w:rPr>
                <w:rFonts w:eastAsia="仿宋_GB2312" w:hint="eastAsia"/>
                <w:kern w:val="0"/>
                <w:szCs w:val="21"/>
              </w:rPr>
              <w:t>评价报告根据专家评审意见进行修改，由项目主评人签字确认，加盖公司公章后，按项目交付时间要求提交。</w:t>
            </w:r>
          </w:p>
        </w:tc>
      </w:tr>
    </w:tbl>
    <w:bookmarkEnd w:id="15"/>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2.</w:t>
      </w:r>
      <w:r>
        <w:rPr>
          <w:rFonts w:ascii="仿宋_GB2312" w:eastAsia="仿宋_GB2312" w:hAnsi="仿宋_GB2312" w:cs="仿宋_GB2312" w:hint="eastAsia"/>
          <w:sz w:val="32"/>
          <w:szCs w:val="40"/>
        </w:rPr>
        <w:t>评价方法</w:t>
      </w:r>
    </w:p>
    <w:p w:rsidR="00A558E2" w:rsidRDefault="0010727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评价采用的方法有比较法、</w:t>
      </w:r>
      <w:r>
        <w:rPr>
          <w:rFonts w:ascii="仿宋_GB2312" w:eastAsia="仿宋_GB2312" w:hAnsi="仿宋_GB2312" w:cs="仿宋_GB2312" w:hint="eastAsia"/>
          <w:sz w:val="32"/>
          <w:szCs w:val="40"/>
        </w:rPr>
        <w:t>文献研究法</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现场核查法</w:t>
      </w:r>
      <w:r>
        <w:rPr>
          <w:rFonts w:ascii="仿宋_GB2312" w:eastAsia="仿宋_GB2312" w:hAnsi="仿宋_GB2312" w:cs="仿宋_GB2312" w:hint="eastAsia"/>
          <w:sz w:val="32"/>
          <w:szCs w:val="32"/>
        </w:rPr>
        <w:t>等。</w:t>
      </w:r>
      <w:r>
        <w:rPr>
          <w:rFonts w:ascii="仿宋_GB2312" w:eastAsia="仿宋_GB2312" w:hAnsi="仿宋_GB2312" w:cs="仿宋_GB2312" w:hint="eastAsia"/>
          <w:sz w:val="32"/>
          <w:szCs w:val="32"/>
        </w:rPr>
        <w:lastRenderedPageBreak/>
        <w:t>具体如下：</w:t>
      </w:r>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40"/>
        </w:rPr>
        <w:t>比较法。将补助资金实际实施成效与既定绩效目标开展对比，同时横向对比其他地区公立医院补助政策执行等情况，综合</w:t>
      </w:r>
      <w:proofErr w:type="gramStart"/>
      <w:r>
        <w:rPr>
          <w:rFonts w:ascii="仿宋_GB2312" w:eastAsia="仿宋_GB2312" w:hAnsi="仿宋_GB2312" w:cs="仿宋_GB2312" w:hint="eastAsia"/>
          <w:sz w:val="32"/>
          <w:szCs w:val="40"/>
        </w:rPr>
        <w:t>研判政策</w:t>
      </w:r>
      <w:proofErr w:type="gramEnd"/>
      <w:r>
        <w:rPr>
          <w:rFonts w:ascii="仿宋_GB2312" w:eastAsia="仿宋_GB2312" w:hAnsi="仿宋_GB2312" w:cs="仿宋_GB2312" w:hint="eastAsia"/>
          <w:sz w:val="32"/>
          <w:szCs w:val="40"/>
        </w:rPr>
        <w:t>实施效果。</w:t>
      </w:r>
    </w:p>
    <w:p w:rsidR="00A558E2" w:rsidRDefault="0010727B">
      <w:pPr>
        <w:spacing w:line="560" w:lineRule="exact"/>
        <w:ind w:firstLineChars="200" w:firstLine="640"/>
        <w:rPr>
          <w:rFonts w:ascii="仿宋_GB2312" w:eastAsia="仿宋_GB2312" w:hAnsi="仿宋_GB2312" w:cs="仿宋_GB2312"/>
          <w:sz w:val="32"/>
          <w:szCs w:val="40"/>
        </w:rPr>
      </w:pPr>
      <w:r>
        <w:rPr>
          <w:rFonts w:ascii="Times New Roman" w:eastAsia="仿宋_GB2312" w:hAnsi="Times New Roman" w:cs="Times New Roman" w:hint="eastAsia"/>
          <w:sz w:val="32"/>
          <w:szCs w:val="40"/>
        </w:rPr>
        <w:t>（</w:t>
      </w:r>
      <w:r>
        <w:rPr>
          <w:rFonts w:ascii="仿宋_GB2312" w:eastAsia="仿宋_GB2312" w:hAnsi="仿宋_GB2312" w:cs="仿宋_GB2312" w:hint="eastAsia"/>
          <w:sz w:val="32"/>
          <w:szCs w:val="40"/>
        </w:rPr>
        <w:t>2</w:t>
      </w:r>
      <w:r>
        <w:rPr>
          <w:rFonts w:ascii="Times New Roman" w:eastAsia="仿宋_GB2312" w:hAnsi="Times New Roman" w:cs="Times New Roman" w:hint="eastAsia"/>
          <w:sz w:val="32"/>
          <w:szCs w:val="40"/>
        </w:rPr>
        <w:t>）</w:t>
      </w:r>
      <w:r>
        <w:rPr>
          <w:rFonts w:ascii="仿宋_GB2312" w:eastAsia="仿宋_GB2312" w:hAnsi="仿宋_GB2312" w:cs="仿宋_GB2312" w:hint="eastAsia"/>
          <w:sz w:val="32"/>
          <w:szCs w:val="40"/>
        </w:rPr>
        <w:t>文献研究法。系统研读国家及省市取消药品加成补助资金指导性文件，梳理政策设立背景、实施目的、补助测算与分配逻辑。</w:t>
      </w:r>
    </w:p>
    <w:p w:rsidR="00A558E2" w:rsidRDefault="0010727B">
      <w:pPr>
        <w:spacing w:line="560" w:lineRule="exact"/>
        <w:ind w:firstLineChars="200" w:firstLine="640"/>
        <w:rPr>
          <w:rFonts w:ascii="仿宋_GB2312" w:eastAsia="仿宋_GB2312" w:hAnsi="仿宋_GB2312" w:cs="仿宋_GB2312"/>
          <w:sz w:val="32"/>
          <w:szCs w:val="40"/>
        </w:rPr>
      </w:pPr>
      <w:r>
        <w:rPr>
          <w:rFonts w:ascii="Times New Roman" w:eastAsia="仿宋_GB2312" w:hAnsi="Times New Roman" w:cs="Times New Roman" w:hint="eastAsia"/>
          <w:sz w:val="32"/>
          <w:szCs w:val="40"/>
        </w:rPr>
        <w:t>（</w:t>
      </w:r>
      <w:r>
        <w:rPr>
          <w:rFonts w:ascii="仿宋_GB2312" w:eastAsia="仿宋_GB2312" w:hAnsi="仿宋_GB2312" w:cs="仿宋_GB2312" w:hint="eastAsia"/>
          <w:sz w:val="32"/>
          <w:szCs w:val="40"/>
        </w:rPr>
        <w:t>3</w:t>
      </w:r>
      <w:r>
        <w:rPr>
          <w:rFonts w:ascii="Times New Roman" w:eastAsia="仿宋_GB2312" w:hAnsi="Times New Roman" w:cs="Times New Roman" w:hint="eastAsia"/>
          <w:sz w:val="32"/>
          <w:szCs w:val="40"/>
        </w:rPr>
        <w:t>）</w:t>
      </w:r>
      <w:r>
        <w:rPr>
          <w:rFonts w:ascii="仿宋_GB2312" w:eastAsia="仿宋_GB2312" w:hAnsi="仿宋_GB2312" w:cs="仿宋_GB2312" w:hint="eastAsia"/>
          <w:sz w:val="32"/>
          <w:szCs w:val="40"/>
        </w:rPr>
        <w:t>现场核查法。抽取市属综合医院、专科医院开展实地核查，查阅卫生健康财务年报、药品进销</w:t>
      </w:r>
      <w:proofErr w:type="gramStart"/>
      <w:r>
        <w:rPr>
          <w:rFonts w:ascii="仿宋_GB2312" w:eastAsia="仿宋_GB2312" w:hAnsi="仿宋_GB2312" w:cs="仿宋_GB2312" w:hint="eastAsia"/>
          <w:sz w:val="32"/>
          <w:szCs w:val="40"/>
        </w:rPr>
        <w:t>存价格</w:t>
      </w:r>
      <w:proofErr w:type="gramEnd"/>
      <w:r>
        <w:rPr>
          <w:rFonts w:ascii="仿宋_GB2312" w:eastAsia="仿宋_GB2312" w:hAnsi="仿宋_GB2312" w:cs="仿宋_GB2312" w:hint="eastAsia"/>
          <w:sz w:val="32"/>
          <w:szCs w:val="40"/>
        </w:rPr>
        <w:t>记录、医疗服务价格执行及补偿率测算底稿，核验数据真实性、政策执行合</w:t>
      </w:r>
      <w:proofErr w:type="gramStart"/>
      <w:r>
        <w:rPr>
          <w:rFonts w:ascii="仿宋_GB2312" w:eastAsia="仿宋_GB2312" w:hAnsi="仿宋_GB2312" w:cs="仿宋_GB2312" w:hint="eastAsia"/>
          <w:sz w:val="32"/>
          <w:szCs w:val="40"/>
        </w:rPr>
        <w:t>规</w:t>
      </w:r>
      <w:proofErr w:type="gramEnd"/>
      <w:r>
        <w:rPr>
          <w:rFonts w:ascii="仿宋_GB2312" w:eastAsia="仿宋_GB2312" w:hAnsi="仿宋_GB2312" w:cs="仿宋_GB2312" w:hint="eastAsia"/>
          <w:sz w:val="32"/>
          <w:szCs w:val="40"/>
        </w:rPr>
        <w:t>性。</w:t>
      </w:r>
    </w:p>
    <w:p w:rsidR="00A558E2" w:rsidRDefault="0010727B">
      <w:pPr>
        <w:pStyle w:val="1"/>
        <w:spacing w:before="0" w:after="0" w:line="560" w:lineRule="exact"/>
        <w:ind w:firstLineChars="200" w:firstLine="640"/>
        <w:jc w:val="both"/>
        <w:rPr>
          <w:rFonts w:ascii="Calibri" w:hAnsi="Calibri" w:cs="Times New Roman"/>
          <w:sz w:val="32"/>
          <w:szCs w:val="32"/>
        </w:rPr>
      </w:pPr>
      <w:bookmarkStart w:id="16" w:name="_Toc4911"/>
      <w:bookmarkStart w:id="17" w:name="_Toc947315409"/>
      <w:r>
        <w:rPr>
          <w:rFonts w:ascii="Calibri" w:hAnsi="Calibri" w:cs="Times New Roman" w:hint="eastAsia"/>
          <w:sz w:val="32"/>
          <w:szCs w:val="32"/>
        </w:rPr>
        <w:t>三、评价结论及分析</w:t>
      </w:r>
      <w:bookmarkEnd w:id="16"/>
      <w:bookmarkEnd w:id="17"/>
    </w:p>
    <w:p w:rsidR="00A558E2" w:rsidRDefault="0010727B">
      <w:pPr>
        <w:pStyle w:val="2"/>
        <w:spacing w:line="560" w:lineRule="exact"/>
        <w:ind w:firstLine="640"/>
      </w:pPr>
      <w:bookmarkStart w:id="18" w:name="_Toc86320205"/>
      <w:bookmarkStart w:id="19" w:name="_Toc5605"/>
      <w:r>
        <w:rPr>
          <w:rFonts w:hint="eastAsia"/>
        </w:rPr>
        <w:t>（一）综合评价结论</w:t>
      </w:r>
      <w:bookmarkEnd w:id="18"/>
      <w:bookmarkEnd w:id="19"/>
    </w:p>
    <w:p w:rsidR="00A558E2" w:rsidRDefault="0010727B">
      <w:pPr>
        <w:spacing w:line="560" w:lineRule="exact"/>
        <w:ind w:firstLineChars="200" w:firstLine="640"/>
        <w:rPr>
          <w:rFonts w:ascii="Times New Roman Regular" w:eastAsia="黑体" w:hAnsi="Times New Roman Regular" w:cs="Times New Roman Regular"/>
          <w:sz w:val="24"/>
        </w:rPr>
      </w:pPr>
      <w:r>
        <w:rPr>
          <w:rFonts w:ascii="仿宋_GB2312" w:eastAsia="仿宋_GB2312" w:hAnsi="仿宋_GB2312" w:cs="仿宋_GB2312" w:hint="eastAsia"/>
          <w:sz w:val="32"/>
          <w:szCs w:val="32"/>
        </w:rPr>
        <w:t>2024-2025</w:t>
      </w:r>
      <w:r>
        <w:rPr>
          <w:rFonts w:ascii="仿宋_GB2312" w:eastAsia="仿宋_GB2312" w:hAnsi="仿宋_GB2312" w:cs="仿宋_GB2312" w:hint="eastAsia"/>
          <w:sz w:val="32"/>
          <w:szCs w:val="32"/>
        </w:rPr>
        <w:t>年公立医院取消药品加成补助资金</w:t>
      </w:r>
      <w:r>
        <w:rPr>
          <w:rFonts w:ascii="仿宋_GB2312" w:eastAsia="仿宋_GB2312" w:hAnsi="仿宋_GB2312" w:cs="仿宋_GB2312" w:hint="eastAsia"/>
          <w:sz w:val="32"/>
          <w:szCs w:val="32"/>
        </w:rPr>
        <w:t>政策</w:t>
      </w:r>
      <w:r>
        <w:rPr>
          <w:rFonts w:ascii="仿宋_GB2312" w:eastAsia="仿宋_GB2312" w:hAnsi="仿宋_GB2312" w:cs="仿宋_GB2312" w:hint="eastAsia"/>
          <w:sz w:val="32"/>
          <w:szCs w:val="40"/>
        </w:rPr>
        <w:t>绩效评价</w:t>
      </w:r>
      <w:r>
        <w:rPr>
          <w:rFonts w:ascii="仿宋_GB2312" w:eastAsia="仿宋_GB2312" w:hAnsi="仿宋_GB2312" w:cs="仿宋_GB2312" w:hint="eastAsia"/>
          <w:sz w:val="32"/>
          <w:szCs w:val="40"/>
        </w:rPr>
        <w:t>得</w:t>
      </w:r>
      <w:r>
        <w:rPr>
          <w:rFonts w:ascii="仿宋_GB2312" w:eastAsia="仿宋_GB2312" w:hAnsi="仿宋_GB2312" w:cs="仿宋_GB2312" w:hint="eastAsia"/>
          <w:sz w:val="32"/>
          <w:szCs w:val="32"/>
        </w:rPr>
        <w:t>分</w:t>
      </w:r>
      <w:r>
        <w:rPr>
          <w:rFonts w:ascii="仿宋_GB2312" w:eastAsia="仿宋_GB2312" w:hAnsi="仿宋_GB2312" w:cs="仿宋_GB2312" w:hint="eastAsia"/>
          <w:sz w:val="32"/>
          <w:szCs w:val="32"/>
        </w:rPr>
        <w:t>80.8</w:t>
      </w:r>
      <w:r>
        <w:rPr>
          <w:rFonts w:ascii="仿宋_GB2312" w:eastAsia="仿宋_GB2312" w:hAnsi="仿宋_GB2312" w:cs="仿宋_GB2312" w:hint="eastAsia"/>
          <w:sz w:val="32"/>
          <w:szCs w:val="32"/>
        </w:rPr>
        <w:t>分，评</w:t>
      </w:r>
      <w:r>
        <w:rPr>
          <w:rFonts w:ascii="仿宋_GB2312" w:eastAsia="仿宋_GB2312" w:hAnsi="仿宋_GB2312" w:cs="仿宋_GB2312" w:hint="eastAsia"/>
          <w:sz w:val="32"/>
          <w:szCs w:val="40"/>
        </w:rPr>
        <w:t>价结果为</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良</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具体情况如下：</w:t>
      </w:r>
    </w:p>
    <w:p w:rsidR="00A558E2" w:rsidRDefault="0010727B">
      <w:pPr>
        <w:spacing w:line="600" w:lineRule="exact"/>
        <w:jc w:val="center"/>
        <w:rPr>
          <w:rFonts w:ascii="Times New Roman" w:eastAsia="仿宋_GB2312" w:hAnsi="Times New Roman"/>
          <w:b/>
          <w:bCs/>
          <w:kern w:val="0"/>
          <w:sz w:val="24"/>
        </w:rPr>
      </w:pPr>
      <w:r>
        <w:rPr>
          <w:rFonts w:ascii="Times New Roman" w:eastAsia="仿宋_GB2312" w:hAnsi="Times New Roman" w:hint="eastAsia"/>
          <w:b/>
          <w:bCs/>
          <w:kern w:val="0"/>
          <w:sz w:val="24"/>
        </w:rPr>
        <w:t>表</w:t>
      </w:r>
      <w:r>
        <w:rPr>
          <w:rFonts w:ascii="仿宋_GB2312" w:eastAsia="仿宋_GB2312" w:hAnsi="仿宋_GB2312" w:cs="仿宋_GB2312" w:hint="eastAsia"/>
          <w:b/>
          <w:bCs/>
          <w:kern w:val="0"/>
          <w:sz w:val="24"/>
        </w:rPr>
        <w:t>3</w:t>
      </w:r>
      <w:r>
        <w:rPr>
          <w:rFonts w:ascii="Times New Roman" w:eastAsia="仿宋_GB2312" w:hAnsi="Times New Roman" w:hint="eastAsia"/>
          <w:b/>
          <w:bCs/>
          <w:kern w:val="0"/>
          <w:sz w:val="24"/>
        </w:rPr>
        <w:t>-</w:t>
      </w:r>
      <w:r>
        <w:rPr>
          <w:rFonts w:ascii="仿宋_GB2312" w:eastAsia="仿宋_GB2312" w:hAnsi="仿宋_GB2312" w:cs="仿宋_GB2312" w:hint="eastAsia"/>
          <w:b/>
          <w:bCs/>
          <w:kern w:val="0"/>
          <w:sz w:val="24"/>
        </w:rPr>
        <w:t>1</w:t>
      </w:r>
      <w:r>
        <w:rPr>
          <w:rFonts w:ascii="Times New Roman" w:eastAsia="仿宋_GB2312" w:hAnsi="Times New Roman" w:hint="eastAsia"/>
          <w:b/>
          <w:bCs/>
          <w:kern w:val="0"/>
          <w:sz w:val="24"/>
        </w:rPr>
        <w:t>公立医院取消药品加成补助资金政策绩效评价得分情况表</w:t>
      </w:r>
    </w:p>
    <w:tbl>
      <w:tblPr>
        <w:tblW w:w="4997" w:type="pct"/>
        <w:tblLook w:val="04A0" w:firstRow="1" w:lastRow="0" w:firstColumn="1" w:lastColumn="0" w:noHBand="0" w:noVBand="1"/>
      </w:tblPr>
      <w:tblGrid>
        <w:gridCol w:w="2179"/>
        <w:gridCol w:w="2187"/>
        <w:gridCol w:w="1860"/>
        <w:gridCol w:w="2291"/>
      </w:tblGrid>
      <w:tr w:rsidR="00A558E2">
        <w:trPr>
          <w:trHeight w:val="393"/>
          <w:tblHeader/>
        </w:trPr>
        <w:tc>
          <w:tcPr>
            <w:tcW w:w="1279"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A558E2" w:rsidRDefault="0010727B">
            <w:pPr>
              <w:widowControl/>
              <w:jc w:val="center"/>
              <w:textAlignment w:val="center"/>
              <w:rPr>
                <w:rFonts w:ascii="黑体" w:eastAsia="黑体" w:hAnsi="宋体" w:cs="黑体"/>
                <w:color w:val="000000"/>
                <w:sz w:val="24"/>
              </w:rPr>
            </w:pPr>
            <w:r>
              <w:rPr>
                <w:rFonts w:ascii="黑体" w:eastAsia="黑体" w:hAnsi="宋体" w:cs="黑体"/>
                <w:color w:val="000000"/>
                <w:kern w:val="0"/>
                <w:sz w:val="24"/>
                <w:lang w:bidi="ar"/>
              </w:rPr>
              <w:t>一级指标</w:t>
            </w:r>
          </w:p>
        </w:tc>
        <w:tc>
          <w:tcPr>
            <w:tcW w:w="1283"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A558E2" w:rsidRDefault="0010727B">
            <w:pPr>
              <w:widowControl/>
              <w:jc w:val="center"/>
              <w:textAlignment w:val="center"/>
              <w:rPr>
                <w:rFonts w:ascii="黑体" w:eastAsia="黑体" w:hAnsi="宋体" w:cs="黑体"/>
                <w:color w:val="000000"/>
                <w:sz w:val="24"/>
              </w:rPr>
            </w:pPr>
            <w:r>
              <w:rPr>
                <w:rFonts w:ascii="黑体" w:eastAsia="黑体" w:hAnsi="宋体" w:cs="黑体"/>
                <w:color w:val="000000"/>
                <w:kern w:val="0"/>
                <w:sz w:val="24"/>
                <w:lang w:bidi="ar"/>
              </w:rPr>
              <w:t>指标分值</w:t>
            </w:r>
          </w:p>
        </w:tc>
        <w:tc>
          <w:tcPr>
            <w:tcW w:w="1092"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A558E2" w:rsidRDefault="0010727B">
            <w:pPr>
              <w:widowControl/>
              <w:jc w:val="center"/>
              <w:textAlignment w:val="center"/>
              <w:rPr>
                <w:rFonts w:ascii="黑体" w:eastAsia="黑体" w:hAnsi="宋体" w:cs="黑体"/>
                <w:color w:val="000000"/>
                <w:sz w:val="24"/>
              </w:rPr>
            </w:pPr>
            <w:r>
              <w:rPr>
                <w:rFonts w:ascii="黑体" w:eastAsia="黑体" w:hAnsi="宋体" w:cs="黑体"/>
                <w:color w:val="000000"/>
                <w:kern w:val="0"/>
                <w:sz w:val="24"/>
                <w:lang w:bidi="ar"/>
              </w:rPr>
              <w:t>得分</w:t>
            </w:r>
          </w:p>
        </w:tc>
        <w:tc>
          <w:tcPr>
            <w:tcW w:w="1344"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A558E2" w:rsidRDefault="0010727B">
            <w:pPr>
              <w:widowControl/>
              <w:jc w:val="center"/>
              <w:textAlignment w:val="center"/>
              <w:rPr>
                <w:rFonts w:ascii="黑体" w:eastAsia="黑体" w:hAnsi="宋体" w:cs="黑体"/>
                <w:color w:val="000000"/>
                <w:sz w:val="24"/>
              </w:rPr>
            </w:pPr>
            <w:r>
              <w:rPr>
                <w:rFonts w:ascii="黑体" w:eastAsia="黑体" w:hAnsi="宋体" w:cs="黑体"/>
                <w:color w:val="000000"/>
                <w:kern w:val="0"/>
                <w:sz w:val="24"/>
                <w:lang w:bidi="ar"/>
              </w:rPr>
              <w:t>得分率</w:t>
            </w:r>
          </w:p>
        </w:tc>
      </w:tr>
      <w:tr w:rsidR="00A558E2">
        <w:trPr>
          <w:trHeight w:val="465"/>
        </w:trPr>
        <w:tc>
          <w:tcPr>
            <w:tcW w:w="127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kern w:val="0"/>
                <w:sz w:val="24"/>
                <w:lang w:bidi="ar"/>
              </w:rPr>
              <w:t>政策制定</w:t>
            </w:r>
          </w:p>
        </w:tc>
        <w:tc>
          <w:tcPr>
            <w:tcW w:w="23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_GB2312" w:eastAsia="仿宋_GB2312" w:hAnsi="宋体" w:cs="仿宋_GB2312"/>
                <w:color w:val="000000"/>
                <w:kern w:val="0"/>
                <w:sz w:val="24"/>
                <w:lang w:bidi="ar"/>
              </w:rPr>
            </w:pPr>
            <w:r>
              <w:rPr>
                <w:rFonts w:ascii="仿宋_GB2312" w:eastAsia="仿宋_GB2312" w:hAnsi="宋体" w:cs="仿宋_GB2312"/>
                <w:color w:val="000000"/>
                <w:kern w:val="0"/>
                <w:sz w:val="24"/>
                <w:lang w:bidi="ar"/>
              </w:rPr>
              <w:t>8</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_GB2312" w:eastAsia="仿宋_GB2312" w:hAnsi="宋体" w:cs="仿宋_GB2312"/>
                <w:color w:val="000000"/>
                <w:kern w:val="0"/>
                <w:sz w:val="24"/>
                <w:lang w:bidi="ar"/>
              </w:rPr>
            </w:pPr>
            <w:r>
              <w:rPr>
                <w:rFonts w:ascii="仿宋_GB2312" w:eastAsia="仿宋_GB2312" w:hAnsi="宋体" w:cs="仿宋_GB2312" w:hint="eastAsia"/>
                <w:color w:val="000000"/>
                <w:kern w:val="0"/>
                <w:sz w:val="24"/>
                <w:lang w:bidi="ar"/>
              </w:rPr>
              <w:t>8</w:t>
            </w:r>
          </w:p>
        </w:tc>
        <w:tc>
          <w:tcPr>
            <w:tcW w:w="24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_GB2312" w:eastAsia="仿宋_GB2312" w:hAnsi="宋体" w:cs="仿宋_GB2312"/>
                <w:color w:val="000000"/>
                <w:kern w:val="0"/>
                <w:sz w:val="24"/>
                <w:lang w:bidi="ar"/>
              </w:rPr>
            </w:pPr>
            <w:r>
              <w:rPr>
                <w:rFonts w:ascii="仿宋_GB2312" w:eastAsia="仿宋_GB2312" w:hAnsi="宋体" w:cs="仿宋_GB2312" w:hint="eastAsia"/>
                <w:color w:val="000000"/>
                <w:kern w:val="0"/>
                <w:sz w:val="24"/>
                <w:lang w:bidi="ar"/>
              </w:rPr>
              <w:t>100%</w:t>
            </w:r>
          </w:p>
        </w:tc>
      </w:tr>
      <w:tr w:rsidR="00A558E2">
        <w:trPr>
          <w:trHeight w:val="465"/>
        </w:trPr>
        <w:tc>
          <w:tcPr>
            <w:tcW w:w="127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kern w:val="0"/>
                <w:sz w:val="24"/>
                <w:lang w:bidi="ar"/>
              </w:rPr>
              <w:t>政策实施</w:t>
            </w:r>
          </w:p>
        </w:tc>
        <w:tc>
          <w:tcPr>
            <w:tcW w:w="23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_GB2312" w:eastAsia="仿宋_GB2312" w:hAnsi="宋体" w:cs="仿宋_GB2312"/>
                <w:color w:val="000000"/>
                <w:kern w:val="0"/>
                <w:sz w:val="24"/>
                <w:lang w:bidi="ar"/>
              </w:rPr>
            </w:pPr>
            <w:r>
              <w:rPr>
                <w:rFonts w:ascii="仿宋_GB2312" w:eastAsia="仿宋_GB2312" w:hAnsi="宋体" w:cs="仿宋_GB2312"/>
                <w:color w:val="000000"/>
                <w:kern w:val="0"/>
                <w:sz w:val="24"/>
                <w:lang w:bidi="ar"/>
              </w:rPr>
              <w:t>20</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_GB2312" w:eastAsia="仿宋_GB2312" w:hAnsi="宋体" w:cs="仿宋_GB2312"/>
                <w:color w:val="000000"/>
                <w:kern w:val="0"/>
                <w:sz w:val="24"/>
                <w:lang w:bidi="ar"/>
              </w:rPr>
            </w:pPr>
            <w:r>
              <w:rPr>
                <w:rFonts w:ascii="仿宋_GB2312" w:eastAsia="仿宋_GB2312" w:hAnsi="宋体" w:cs="仿宋_GB2312" w:hint="eastAsia"/>
                <w:color w:val="000000"/>
                <w:kern w:val="0"/>
                <w:sz w:val="24"/>
                <w:lang w:bidi="ar"/>
              </w:rPr>
              <w:t>15.8</w:t>
            </w:r>
          </w:p>
        </w:tc>
        <w:tc>
          <w:tcPr>
            <w:tcW w:w="24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_GB2312" w:eastAsia="仿宋_GB2312" w:hAnsi="宋体" w:cs="仿宋_GB2312"/>
                <w:color w:val="000000"/>
                <w:kern w:val="0"/>
                <w:sz w:val="24"/>
                <w:lang w:bidi="ar"/>
              </w:rPr>
            </w:pPr>
            <w:r>
              <w:rPr>
                <w:rFonts w:ascii="仿宋_GB2312" w:eastAsia="仿宋_GB2312" w:hAnsi="宋体" w:cs="仿宋_GB2312" w:hint="eastAsia"/>
                <w:color w:val="000000"/>
                <w:kern w:val="0"/>
                <w:sz w:val="24"/>
                <w:lang w:bidi="ar"/>
              </w:rPr>
              <w:t>79%</w:t>
            </w:r>
          </w:p>
        </w:tc>
      </w:tr>
      <w:tr w:rsidR="00A558E2">
        <w:trPr>
          <w:trHeight w:val="465"/>
        </w:trPr>
        <w:tc>
          <w:tcPr>
            <w:tcW w:w="127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kern w:val="0"/>
                <w:sz w:val="24"/>
                <w:lang w:bidi="ar"/>
              </w:rPr>
              <w:t>政策效果</w:t>
            </w:r>
          </w:p>
        </w:tc>
        <w:tc>
          <w:tcPr>
            <w:tcW w:w="23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_GB2312" w:eastAsia="仿宋_GB2312" w:hAnsi="宋体" w:cs="仿宋_GB2312"/>
                <w:color w:val="000000"/>
                <w:kern w:val="0"/>
                <w:sz w:val="24"/>
                <w:lang w:bidi="ar"/>
              </w:rPr>
            </w:pPr>
            <w:r>
              <w:rPr>
                <w:rFonts w:ascii="仿宋_GB2312" w:eastAsia="仿宋_GB2312" w:hAnsi="宋体" w:cs="仿宋_GB2312"/>
                <w:color w:val="000000"/>
                <w:kern w:val="0"/>
                <w:sz w:val="24"/>
                <w:lang w:bidi="ar"/>
              </w:rPr>
              <w:t>72</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_GB2312" w:eastAsia="仿宋_GB2312" w:hAnsi="宋体" w:cs="仿宋_GB2312"/>
                <w:color w:val="000000"/>
                <w:kern w:val="0"/>
                <w:sz w:val="24"/>
                <w:lang w:bidi="ar"/>
              </w:rPr>
            </w:pPr>
            <w:r>
              <w:rPr>
                <w:rFonts w:ascii="仿宋_GB2312" w:eastAsia="仿宋_GB2312" w:hAnsi="宋体" w:cs="仿宋_GB2312" w:hint="eastAsia"/>
                <w:color w:val="000000"/>
                <w:kern w:val="0"/>
                <w:sz w:val="24"/>
                <w:lang w:bidi="ar"/>
              </w:rPr>
              <w:t>57</w:t>
            </w:r>
          </w:p>
        </w:tc>
        <w:tc>
          <w:tcPr>
            <w:tcW w:w="24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_GB2312" w:eastAsia="仿宋_GB2312" w:hAnsi="宋体" w:cs="仿宋_GB2312"/>
                <w:color w:val="000000"/>
                <w:kern w:val="0"/>
                <w:sz w:val="24"/>
                <w:lang w:bidi="ar"/>
              </w:rPr>
            </w:pPr>
            <w:r>
              <w:rPr>
                <w:rFonts w:ascii="仿宋_GB2312" w:eastAsia="仿宋_GB2312" w:hAnsi="宋体" w:cs="仿宋_GB2312" w:hint="eastAsia"/>
                <w:color w:val="000000"/>
                <w:kern w:val="0"/>
                <w:sz w:val="24"/>
                <w:lang w:bidi="ar"/>
              </w:rPr>
              <w:t>79.17%</w:t>
            </w:r>
          </w:p>
        </w:tc>
      </w:tr>
      <w:tr w:rsidR="00A558E2">
        <w:trPr>
          <w:trHeight w:val="465"/>
        </w:trPr>
        <w:tc>
          <w:tcPr>
            <w:tcW w:w="127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_GB2312" w:eastAsia="仿宋_GB2312" w:hAnsi="仿宋_GB2312" w:cs="仿宋_GB2312"/>
                <w:b/>
                <w:bCs/>
                <w:color w:val="000000"/>
                <w:sz w:val="24"/>
              </w:rPr>
            </w:pPr>
            <w:r>
              <w:rPr>
                <w:rFonts w:ascii="仿宋_GB2312" w:eastAsia="仿宋_GB2312" w:hAnsi="仿宋_GB2312" w:cs="仿宋_GB2312" w:hint="eastAsia"/>
                <w:b/>
                <w:bCs/>
                <w:color w:val="000000"/>
                <w:kern w:val="0"/>
                <w:sz w:val="24"/>
                <w:lang w:bidi="ar"/>
              </w:rPr>
              <w:t>合计</w:t>
            </w:r>
          </w:p>
        </w:tc>
        <w:tc>
          <w:tcPr>
            <w:tcW w:w="23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_GB2312" w:eastAsia="仿宋_GB2312" w:hAnsi="宋体" w:cs="仿宋_GB2312"/>
                <w:b/>
                <w:bCs/>
                <w:color w:val="000000"/>
                <w:kern w:val="0"/>
                <w:sz w:val="24"/>
                <w:lang w:bidi="ar"/>
              </w:rPr>
            </w:pPr>
            <w:r>
              <w:rPr>
                <w:rFonts w:ascii="仿宋_GB2312" w:eastAsia="仿宋_GB2312" w:hAnsi="宋体" w:cs="仿宋_GB2312"/>
                <w:b/>
                <w:bCs/>
                <w:color w:val="000000"/>
                <w:kern w:val="0"/>
                <w:sz w:val="24"/>
                <w:lang w:bidi="ar"/>
              </w:rPr>
              <w:t>100</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_GB2312" w:eastAsia="仿宋_GB2312" w:hAnsi="宋体" w:cs="仿宋_GB2312"/>
                <w:b/>
                <w:bCs/>
                <w:color w:val="000000"/>
                <w:kern w:val="0"/>
                <w:sz w:val="24"/>
                <w:lang w:bidi="ar"/>
              </w:rPr>
            </w:pPr>
            <w:r>
              <w:rPr>
                <w:rFonts w:ascii="仿宋_GB2312" w:eastAsia="仿宋_GB2312" w:hAnsi="宋体" w:cs="仿宋_GB2312" w:hint="eastAsia"/>
                <w:b/>
                <w:bCs/>
                <w:color w:val="000000"/>
                <w:kern w:val="0"/>
                <w:sz w:val="24"/>
                <w:lang w:bidi="ar"/>
              </w:rPr>
              <w:t>80.8</w:t>
            </w:r>
          </w:p>
        </w:tc>
        <w:tc>
          <w:tcPr>
            <w:tcW w:w="24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58E2" w:rsidRDefault="0010727B">
            <w:pPr>
              <w:widowControl/>
              <w:jc w:val="center"/>
              <w:textAlignment w:val="center"/>
              <w:rPr>
                <w:rFonts w:ascii="仿宋_GB2312" w:eastAsia="仿宋_GB2312" w:hAnsi="宋体" w:cs="仿宋_GB2312"/>
                <w:b/>
                <w:bCs/>
                <w:color w:val="000000"/>
                <w:kern w:val="0"/>
                <w:sz w:val="24"/>
                <w:lang w:bidi="ar"/>
              </w:rPr>
            </w:pPr>
            <w:r>
              <w:rPr>
                <w:rFonts w:ascii="仿宋_GB2312" w:eastAsia="仿宋_GB2312" w:hAnsi="宋体" w:cs="仿宋_GB2312" w:hint="eastAsia"/>
                <w:b/>
                <w:bCs/>
                <w:color w:val="000000"/>
                <w:kern w:val="0"/>
                <w:sz w:val="24"/>
                <w:lang w:bidi="ar"/>
              </w:rPr>
              <w:t>80.8%</w:t>
            </w:r>
          </w:p>
        </w:tc>
      </w:tr>
    </w:tbl>
    <w:p w:rsidR="00A558E2" w:rsidRDefault="0010727B">
      <w:pPr>
        <w:pStyle w:val="2"/>
        <w:spacing w:line="560" w:lineRule="exact"/>
        <w:ind w:firstLine="640"/>
      </w:pPr>
      <w:bookmarkStart w:id="20" w:name="_Toc1232223710"/>
      <w:bookmarkStart w:id="21" w:name="_Toc31377"/>
      <w:r>
        <w:rPr>
          <w:rFonts w:hint="eastAsia"/>
        </w:rPr>
        <w:t>（二）指标分析</w:t>
      </w:r>
      <w:bookmarkEnd w:id="20"/>
      <w:bookmarkEnd w:id="21"/>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1.</w:t>
      </w:r>
      <w:r>
        <w:rPr>
          <w:rFonts w:ascii="仿宋_GB2312" w:eastAsia="仿宋_GB2312" w:hAnsi="仿宋_GB2312" w:cs="仿宋_GB2312" w:hint="eastAsia"/>
          <w:sz w:val="32"/>
          <w:szCs w:val="40"/>
        </w:rPr>
        <w:t>政策制定指标分析</w:t>
      </w:r>
    </w:p>
    <w:p w:rsidR="00A558E2" w:rsidRDefault="0010727B">
      <w:pPr>
        <w:spacing w:line="560" w:lineRule="exact"/>
        <w:ind w:firstLineChars="200" w:firstLine="640"/>
        <w:rPr>
          <w:rFonts w:ascii="仿宋_GB2312" w:eastAsia="仿宋_GB2312" w:hAnsi="仿宋_GB2312" w:cs="仿宋_GB2312"/>
          <w:kern w:val="0"/>
          <w:sz w:val="32"/>
          <w:szCs w:val="32"/>
        </w:rPr>
      </w:pPr>
      <w:bookmarkStart w:id="22" w:name="_Toc29925"/>
      <w:bookmarkStart w:id="23" w:name="_Toc4339"/>
      <w:bookmarkStart w:id="24" w:name="_Toc12725"/>
      <w:bookmarkStart w:id="25" w:name="_Toc2571"/>
      <w:bookmarkStart w:id="26" w:name="_Toc29879"/>
      <w:bookmarkStart w:id="27" w:name="_Toc18746"/>
      <w:bookmarkStart w:id="28" w:name="_Toc32216"/>
      <w:bookmarkStart w:id="29" w:name="_Toc18993"/>
      <w:r>
        <w:rPr>
          <w:rFonts w:ascii="仿宋_GB2312" w:eastAsia="仿宋_GB2312" w:hAnsi="仿宋_GB2312" w:cs="仿宋_GB2312" w:hint="eastAsia"/>
          <w:sz w:val="32"/>
          <w:szCs w:val="40"/>
        </w:rPr>
        <w:t>政策制定</w:t>
      </w:r>
      <w:r>
        <w:rPr>
          <w:rFonts w:ascii="仿宋_GB2312" w:eastAsia="仿宋_GB2312" w:hAnsi="仿宋_GB2312" w:cs="仿宋_GB2312" w:hint="eastAsia"/>
          <w:kern w:val="0"/>
          <w:sz w:val="32"/>
          <w:szCs w:val="32"/>
        </w:rPr>
        <w:t>指标满分</w:t>
      </w:r>
      <w:r>
        <w:rPr>
          <w:rFonts w:ascii="仿宋_GB2312" w:eastAsia="仿宋_GB2312" w:hAnsi="仿宋_GB2312" w:cs="仿宋_GB2312" w:hint="eastAsia"/>
          <w:kern w:val="0"/>
          <w:sz w:val="32"/>
          <w:szCs w:val="32"/>
        </w:rPr>
        <w:t>8</w:t>
      </w:r>
      <w:r>
        <w:rPr>
          <w:rFonts w:ascii="仿宋_GB2312" w:eastAsia="仿宋_GB2312" w:hAnsi="仿宋_GB2312" w:cs="仿宋_GB2312" w:hint="eastAsia"/>
          <w:kern w:val="0"/>
          <w:sz w:val="32"/>
          <w:szCs w:val="32"/>
        </w:rPr>
        <w:t>分，</w:t>
      </w:r>
      <w:r>
        <w:rPr>
          <w:rFonts w:ascii="仿宋_GB2312" w:eastAsia="仿宋_GB2312" w:hAnsi="仿宋_GB2312" w:cs="仿宋_GB2312" w:hint="eastAsia"/>
          <w:kern w:val="0"/>
          <w:sz w:val="32"/>
          <w:szCs w:val="32"/>
        </w:rPr>
        <w:t>得分</w:t>
      </w:r>
      <w:r>
        <w:rPr>
          <w:rFonts w:ascii="仿宋_GB2312" w:eastAsia="仿宋_GB2312" w:hAnsi="仿宋_GB2312" w:cs="仿宋_GB2312" w:hint="eastAsia"/>
          <w:kern w:val="0"/>
          <w:sz w:val="32"/>
          <w:szCs w:val="32"/>
        </w:rPr>
        <w:t>8</w:t>
      </w:r>
      <w:r>
        <w:rPr>
          <w:rFonts w:ascii="仿宋_GB2312" w:eastAsia="仿宋_GB2312" w:hAnsi="仿宋_GB2312" w:cs="仿宋_GB2312" w:hint="eastAsia"/>
          <w:kern w:val="0"/>
          <w:sz w:val="32"/>
          <w:szCs w:val="32"/>
        </w:rPr>
        <w:t>分，得分率为</w:t>
      </w:r>
      <w:r>
        <w:rPr>
          <w:rFonts w:ascii="仿宋_GB2312" w:eastAsia="仿宋_GB2312" w:hAnsi="仿宋_GB2312" w:cs="仿宋_GB2312" w:hint="eastAsia"/>
          <w:kern w:val="0"/>
          <w:sz w:val="32"/>
          <w:szCs w:val="32"/>
        </w:rPr>
        <w:t>100</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w:t>
      </w:r>
      <w:bookmarkEnd w:id="22"/>
      <w:bookmarkEnd w:id="23"/>
      <w:bookmarkEnd w:id="24"/>
      <w:bookmarkEnd w:id="25"/>
      <w:bookmarkEnd w:id="26"/>
      <w:bookmarkEnd w:id="27"/>
      <w:bookmarkEnd w:id="28"/>
      <w:bookmarkEnd w:id="29"/>
      <w:r>
        <w:rPr>
          <w:rFonts w:ascii="仿宋_GB2312" w:eastAsia="仿宋_GB2312" w:hAnsi="仿宋_GB2312" w:cs="仿宋_GB2312" w:hint="eastAsia"/>
          <w:kern w:val="0"/>
          <w:sz w:val="32"/>
          <w:szCs w:val="32"/>
        </w:rPr>
        <w:t>本</w:t>
      </w:r>
      <w:r>
        <w:rPr>
          <w:rFonts w:ascii="仿宋_GB2312" w:eastAsia="仿宋_GB2312" w:hAnsi="仿宋_GB2312" w:cs="仿宋_GB2312" w:hint="eastAsia"/>
          <w:kern w:val="0"/>
          <w:sz w:val="32"/>
          <w:szCs w:val="32"/>
        </w:rPr>
        <w:lastRenderedPageBreak/>
        <w:t>政策制定符合《关于城市公立医院综合改革试点的指导意见》（国办发〔</w:t>
      </w:r>
      <w:r>
        <w:rPr>
          <w:rFonts w:ascii="仿宋_GB2312" w:eastAsia="仿宋_GB2312" w:hAnsi="仿宋_GB2312" w:cs="仿宋_GB2312" w:hint="eastAsia"/>
          <w:kern w:val="0"/>
          <w:sz w:val="32"/>
          <w:szCs w:val="32"/>
        </w:rPr>
        <w:t>2015</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38</w:t>
      </w:r>
      <w:r>
        <w:rPr>
          <w:rFonts w:ascii="仿宋_GB2312" w:eastAsia="仿宋_GB2312" w:hAnsi="仿宋_GB2312" w:cs="仿宋_GB2312" w:hint="eastAsia"/>
          <w:kern w:val="0"/>
          <w:sz w:val="32"/>
          <w:szCs w:val="32"/>
        </w:rPr>
        <w:t>号）、《关于进一步深化医药卫生体制改革的实施意见》（</w:t>
      </w:r>
      <w:proofErr w:type="gramStart"/>
      <w:r>
        <w:rPr>
          <w:rFonts w:ascii="仿宋_GB2312" w:eastAsia="仿宋_GB2312" w:hAnsi="仿宋_GB2312" w:cs="仿宋_GB2312" w:hint="eastAsia"/>
          <w:kern w:val="0"/>
          <w:sz w:val="32"/>
          <w:szCs w:val="32"/>
        </w:rPr>
        <w:t>鲁办发</w:t>
      </w:r>
      <w:proofErr w:type="gramEnd"/>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2015</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53</w:t>
      </w:r>
      <w:r>
        <w:rPr>
          <w:rFonts w:ascii="仿宋_GB2312" w:eastAsia="仿宋_GB2312" w:hAnsi="仿宋_GB2312" w:cs="仿宋_GB2312" w:hint="eastAsia"/>
          <w:kern w:val="0"/>
          <w:sz w:val="32"/>
          <w:szCs w:val="32"/>
        </w:rPr>
        <w:t>号）等国家及省级政策要求，属于公共财政支持范畴，符合中央、地方事权支出责任划分原则；政策明确绩效目标，目标与实际工作内容相关，绩效目标编制较为合理；政策支出标准与政策目标、现实需求、经济发展情况相适应，支出标准依据充分。</w:t>
      </w:r>
    </w:p>
    <w:p w:rsidR="00A558E2" w:rsidRDefault="0010727B">
      <w:pPr>
        <w:spacing w:line="56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2.</w:t>
      </w:r>
      <w:r>
        <w:rPr>
          <w:rFonts w:ascii="仿宋_GB2312" w:eastAsia="仿宋_GB2312" w:hAnsi="仿宋_GB2312" w:cs="仿宋_GB2312" w:hint="eastAsia"/>
          <w:kern w:val="0"/>
          <w:sz w:val="32"/>
          <w:szCs w:val="32"/>
        </w:rPr>
        <w:t>政策实施指标分析</w:t>
      </w:r>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kern w:val="0"/>
          <w:sz w:val="32"/>
          <w:szCs w:val="32"/>
        </w:rPr>
        <w:t>政策实施指标满分</w:t>
      </w:r>
      <w:r>
        <w:rPr>
          <w:rFonts w:ascii="仿宋_GB2312" w:eastAsia="仿宋_GB2312" w:hAnsi="仿宋_GB2312" w:cs="仿宋_GB2312" w:hint="eastAsia"/>
          <w:kern w:val="0"/>
          <w:sz w:val="32"/>
          <w:szCs w:val="32"/>
        </w:rPr>
        <w:t>2</w:t>
      </w:r>
      <w:r>
        <w:rPr>
          <w:rFonts w:ascii="仿宋_GB2312" w:eastAsia="仿宋_GB2312" w:hAnsi="仿宋_GB2312" w:cs="仿宋_GB2312" w:hint="eastAsia"/>
          <w:kern w:val="0"/>
          <w:sz w:val="32"/>
          <w:szCs w:val="32"/>
        </w:rPr>
        <w:t>0</w:t>
      </w:r>
      <w:r>
        <w:rPr>
          <w:rFonts w:ascii="仿宋_GB2312" w:eastAsia="仿宋_GB2312" w:hAnsi="仿宋_GB2312" w:cs="仿宋_GB2312" w:hint="eastAsia"/>
          <w:kern w:val="0"/>
          <w:sz w:val="32"/>
          <w:szCs w:val="32"/>
        </w:rPr>
        <w:t>分，得分</w:t>
      </w:r>
      <w:r>
        <w:rPr>
          <w:rFonts w:ascii="仿宋_GB2312" w:eastAsia="仿宋_GB2312" w:hAnsi="仿宋_GB2312" w:cs="仿宋_GB2312" w:hint="eastAsia"/>
          <w:kern w:val="0"/>
          <w:sz w:val="32"/>
          <w:szCs w:val="32"/>
        </w:rPr>
        <w:t>15.8</w:t>
      </w:r>
      <w:r>
        <w:rPr>
          <w:rFonts w:ascii="仿宋_GB2312" w:eastAsia="仿宋_GB2312" w:hAnsi="仿宋_GB2312" w:cs="仿宋_GB2312" w:hint="eastAsia"/>
          <w:kern w:val="0"/>
          <w:sz w:val="32"/>
          <w:szCs w:val="32"/>
        </w:rPr>
        <w:t>分，得分率为</w:t>
      </w:r>
      <w:r>
        <w:rPr>
          <w:rFonts w:ascii="仿宋_GB2312" w:eastAsia="仿宋_GB2312" w:hAnsi="仿宋_GB2312" w:cs="仿宋_GB2312" w:hint="eastAsia"/>
          <w:kern w:val="0"/>
          <w:sz w:val="32"/>
          <w:szCs w:val="32"/>
        </w:rPr>
        <w:t>79</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2024-2025</w:t>
      </w:r>
      <w:r>
        <w:rPr>
          <w:rFonts w:ascii="仿宋_GB2312" w:eastAsia="仿宋_GB2312" w:hAnsi="仿宋_GB2312" w:cs="仿宋_GB2312" w:hint="eastAsia"/>
          <w:kern w:val="0"/>
          <w:sz w:val="32"/>
          <w:szCs w:val="32"/>
        </w:rPr>
        <w:t>年取消药品加成补助资金预算总额</w:t>
      </w:r>
      <w:r>
        <w:rPr>
          <w:rFonts w:ascii="仿宋_GB2312" w:eastAsia="仿宋_GB2312" w:hAnsi="仿宋_GB2312" w:cs="仿宋_GB2312" w:hint="eastAsia"/>
          <w:kern w:val="0"/>
          <w:sz w:val="32"/>
          <w:szCs w:val="32"/>
        </w:rPr>
        <w:t>9521</w:t>
      </w:r>
      <w:r>
        <w:rPr>
          <w:rFonts w:ascii="仿宋_GB2312" w:eastAsia="仿宋_GB2312" w:hAnsi="仿宋_GB2312" w:cs="仿宋_GB2312" w:hint="eastAsia"/>
          <w:kern w:val="0"/>
          <w:sz w:val="32"/>
          <w:szCs w:val="32"/>
        </w:rPr>
        <w:t>万</w:t>
      </w:r>
      <w:r>
        <w:rPr>
          <w:rFonts w:ascii="仿宋_GB2312" w:eastAsia="仿宋_GB2312" w:hAnsi="仿宋_GB2312" w:cs="仿宋_GB2312" w:hint="eastAsia"/>
          <w:kern w:val="0"/>
          <w:sz w:val="32"/>
          <w:szCs w:val="32"/>
        </w:rPr>
        <w:t>元，实际拨付到位资金</w:t>
      </w:r>
      <w:r>
        <w:rPr>
          <w:rFonts w:ascii="仿宋_GB2312" w:eastAsia="仿宋_GB2312" w:hAnsi="仿宋_GB2312" w:cs="仿宋_GB2312" w:hint="eastAsia"/>
          <w:kern w:val="0"/>
          <w:sz w:val="32"/>
          <w:szCs w:val="32"/>
        </w:rPr>
        <w:t>9521</w:t>
      </w:r>
      <w:r>
        <w:rPr>
          <w:rFonts w:ascii="仿宋_GB2312" w:eastAsia="仿宋_GB2312" w:hAnsi="仿宋_GB2312" w:cs="仿宋_GB2312" w:hint="eastAsia"/>
          <w:kern w:val="0"/>
          <w:sz w:val="32"/>
          <w:szCs w:val="32"/>
        </w:rPr>
        <w:t>万元，预算执行率</w:t>
      </w:r>
      <w:r>
        <w:rPr>
          <w:rFonts w:ascii="仿宋_GB2312" w:eastAsia="仿宋_GB2312" w:hAnsi="仿宋_GB2312" w:cs="仿宋_GB2312" w:hint="eastAsia"/>
          <w:kern w:val="0"/>
          <w:sz w:val="32"/>
          <w:szCs w:val="32"/>
        </w:rPr>
        <w:t>100%</w:t>
      </w:r>
      <w:r>
        <w:rPr>
          <w:rFonts w:ascii="仿宋_GB2312" w:eastAsia="仿宋_GB2312" w:hAnsi="仿宋_GB2312" w:cs="仿宋_GB2312" w:hint="eastAsia"/>
          <w:kern w:val="0"/>
          <w:sz w:val="32"/>
          <w:szCs w:val="32"/>
        </w:rPr>
        <w:t>，资金拨付有完整的审批程序和手续，</w:t>
      </w:r>
      <w:r>
        <w:rPr>
          <w:rFonts w:ascii="仿宋_GB2312" w:eastAsia="仿宋_GB2312" w:hAnsi="仿宋_GB2312" w:cs="仿宋_GB2312" w:hint="eastAsia"/>
          <w:kern w:val="0"/>
          <w:sz w:val="32"/>
          <w:szCs w:val="32"/>
        </w:rPr>
        <w:t>符合项目预算批复规定的用途。</w:t>
      </w:r>
      <w:r>
        <w:rPr>
          <w:rFonts w:ascii="仿宋_GB2312" w:eastAsia="仿宋_GB2312" w:hAnsi="仿宋_GB2312" w:cs="仿宋_GB2312" w:hint="eastAsia"/>
          <w:kern w:val="0"/>
          <w:sz w:val="32"/>
          <w:szCs w:val="32"/>
        </w:rPr>
        <w:t>政策实施的人员条件、场地设备、信息支撑等落实到位。存在以下问题：公立医院取消药品加成补助管理制度有待进一步完善</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现有公立医院取消药品加成补助管理制度未规定医疗服务价格补偿率核算、医疗服务项目价差核定等关键数据计算规则，</w:t>
      </w:r>
      <w:proofErr w:type="gramStart"/>
      <w:r>
        <w:rPr>
          <w:rFonts w:ascii="仿宋_GB2312" w:eastAsia="仿宋_GB2312" w:hAnsi="仿宋_GB2312" w:cs="仿宋_GB2312" w:hint="eastAsia"/>
          <w:kern w:val="0"/>
          <w:sz w:val="32"/>
          <w:szCs w:val="32"/>
        </w:rPr>
        <w:t>且部门</w:t>
      </w:r>
      <w:proofErr w:type="gramEnd"/>
      <w:r>
        <w:rPr>
          <w:rFonts w:ascii="仿宋_GB2312" w:eastAsia="仿宋_GB2312" w:hAnsi="仿宋_GB2312" w:cs="仿宋_GB2312" w:hint="eastAsia"/>
          <w:kern w:val="0"/>
          <w:sz w:val="32"/>
          <w:szCs w:val="32"/>
        </w:rPr>
        <w:t>分配补助资金未履行内部论证审批程序。评价发现，医疗服务项目核定价差测算口径不一致，</w:t>
      </w:r>
      <w:r>
        <w:rPr>
          <w:rFonts w:ascii="仿宋_GB2312" w:eastAsia="仿宋_GB2312" w:hAnsi="仿宋_GB2312" w:cs="仿宋_GB2312" w:hint="eastAsia"/>
          <w:kern w:val="0"/>
          <w:sz w:val="32"/>
          <w:szCs w:val="32"/>
        </w:rPr>
        <w:t>2021</w:t>
      </w:r>
      <w:r>
        <w:rPr>
          <w:rFonts w:ascii="仿宋_GB2312" w:eastAsia="仿宋_GB2312" w:hAnsi="仿宋_GB2312" w:cs="仿宋_GB2312" w:hint="eastAsia"/>
          <w:kern w:val="0"/>
          <w:sz w:val="32"/>
          <w:szCs w:val="32"/>
        </w:rPr>
        <w:t>年部门开展医疗服务项目核定价差调整工作时，医疗服务价格调增项目沿用</w:t>
      </w:r>
      <w:r>
        <w:rPr>
          <w:rFonts w:ascii="仿宋_GB2312" w:eastAsia="仿宋_GB2312" w:hAnsi="仿宋_GB2312" w:cs="仿宋_GB2312" w:hint="eastAsia"/>
          <w:kern w:val="0"/>
          <w:sz w:val="32"/>
          <w:szCs w:val="32"/>
        </w:rPr>
        <w:t>2016</w:t>
      </w:r>
      <w:r>
        <w:rPr>
          <w:rFonts w:ascii="仿宋_GB2312" w:eastAsia="仿宋_GB2312" w:hAnsi="仿宋_GB2312" w:cs="仿宋_GB2312" w:hint="eastAsia"/>
          <w:kern w:val="0"/>
          <w:sz w:val="32"/>
          <w:szCs w:val="32"/>
        </w:rPr>
        <w:t>年核定价差</w:t>
      </w:r>
      <w:r>
        <w:rPr>
          <w:rFonts w:ascii="仿宋_GB2312" w:eastAsia="仿宋_GB2312" w:hAnsi="仿宋_GB2312" w:cs="仿宋_GB2312" w:hint="eastAsia"/>
          <w:kern w:val="0"/>
          <w:sz w:val="32"/>
          <w:szCs w:val="32"/>
        </w:rPr>
        <w:t>，价格调减项目采用</w:t>
      </w:r>
      <w:r>
        <w:rPr>
          <w:rFonts w:ascii="仿宋_GB2312" w:eastAsia="仿宋_GB2312" w:hAnsi="仿宋_GB2312" w:cs="仿宋_GB2312" w:hint="eastAsia"/>
          <w:kern w:val="0"/>
          <w:sz w:val="32"/>
          <w:szCs w:val="32"/>
        </w:rPr>
        <w:t>2021</w:t>
      </w:r>
      <w:r>
        <w:rPr>
          <w:rFonts w:ascii="仿宋_GB2312" w:eastAsia="仿宋_GB2312" w:hAnsi="仿宋_GB2312" w:cs="仿宋_GB2312" w:hint="eastAsia"/>
          <w:kern w:val="0"/>
          <w:sz w:val="32"/>
          <w:szCs w:val="32"/>
        </w:rPr>
        <w:t>年最新价差。</w:t>
      </w:r>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3.</w:t>
      </w:r>
      <w:r>
        <w:rPr>
          <w:rFonts w:ascii="仿宋_GB2312" w:eastAsia="仿宋_GB2312" w:hAnsi="仿宋_GB2312" w:cs="仿宋_GB2312" w:hint="eastAsia"/>
          <w:sz w:val="32"/>
          <w:szCs w:val="40"/>
        </w:rPr>
        <w:t>政策效果指标分析</w:t>
      </w:r>
    </w:p>
    <w:p w:rsidR="00A558E2" w:rsidRDefault="0010727B">
      <w:pPr>
        <w:spacing w:line="560" w:lineRule="exact"/>
        <w:ind w:firstLineChars="200" w:firstLine="640"/>
        <w:rPr>
          <w:rFonts w:ascii="Times New Roman" w:eastAsia="仿宋_GB2312" w:hAnsi="Times New Roman" w:cs="Times New Roman"/>
          <w:kern w:val="0"/>
          <w:sz w:val="32"/>
          <w:szCs w:val="32"/>
        </w:rPr>
      </w:pPr>
      <w:r>
        <w:rPr>
          <w:rFonts w:ascii="仿宋_GB2312" w:eastAsia="仿宋_GB2312" w:hAnsi="仿宋_GB2312" w:cs="仿宋_GB2312" w:hint="eastAsia"/>
          <w:sz w:val="32"/>
          <w:szCs w:val="40"/>
        </w:rPr>
        <w:t>政策效果</w:t>
      </w:r>
      <w:r>
        <w:rPr>
          <w:rFonts w:ascii="仿宋_GB2312" w:eastAsia="仿宋_GB2312" w:hAnsi="仿宋_GB2312" w:cs="仿宋_GB2312" w:hint="eastAsia"/>
          <w:kern w:val="0"/>
          <w:sz w:val="32"/>
          <w:szCs w:val="32"/>
        </w:rPr>
        <w:t>指标满分</w:t>
      </w:r>
      <w:r>
        <w:rPr>
          <w:rFonts w:ascii="仿宋_GB2312" w:eastAsia="仿宋_GB2312" w:hAnsi="仿宋_GB2312" w:cs="仿宋_GB2312" w:hint="eastAsia"/>
          <w:kern w:val="0"/>
          <w:sz w:val="32"/>
          <w:szCs w:val="32"/>
        </w:rPr>
        <w:t>72</w:t>
      </w:r>
      <w:r>
        <w:rPr>
          <w:rFonts w:ascii="仿宋_GB2312" w:eastAsia="仿宋_GB2312" w:hAnsi="仿宋_GB2312" w:cs="仿宋_GB2312" w:hint="eastAsia"/>
          <w:kern w:val="0"/>
          <w:sz w:val="32"/>
          <w:szCs w:val="32"/>
        </w:rPr>
        <w:t>分，得分</w:t>
      </w:r>
      <w:r>
        <w:rPr>
          <w:rFonts w:ascii="仿宋_GB2312" w:eastAsia="仿宋_GB2312" w:hAnsi="仿宋_GB2312" w:cs="仿宋_GB2312" w:hint="eastAsia"/>
          <w:kern w:val="0"/>
          <w:sz w:val="32"/>
          <w:szCs w:val="32"/>
        </w:rPr>
        <w:t>57</w:t>
      </w:r>
      <w:r>
        <w:rPr>
          <w:rFonts w:ascii="仿宋_GB2312" w:eastAsia="仿宋_GB2312" w:hAnsi="仿宋_GB2312" w:cs="仿宋_GB2312" w:hint="eastAsia"/>
          <w:kern w:val="0"/>
          <w:sz w:val="32"/>
          <w:szCs w:val="32"/>
        </w:rPr>
        <w:t>分，得分率为</w:t>
      </w:r>
      <w:r>
        <w:rPr>
          <w:rFonts w:ascii="仿宋_GB2312" w:eastAsia="仿宋_GB2312" w:hAnsi="仿宋_GB2312" w:cs="仿宋_GB2312" w:hint="eastAsia"/>
          <w:kern w:val="0"/>
          <w:sz w:val="32"/>
          <w:szCs w:val="32"/>
        </w:rPr>
        <w:t>79.17%</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2024-2025</w:t>
      </w:r>
      <w:r>
        <w:rPr>
          <w:rFonts w:ascii="仿宋_GB2312" w:eastAsia="仿宋_GB2312" w:hAnsi="仿宋_GB2312" w:cs="仿宋_GB2312" w:hint="eastAsia"/>
          <w:kern w:val="0"/>
          <w:sz w:val="32"/>
          <w:szCs w:val="32"/>
        </w:rPr>
        <w:t>年补助政策</w:t>
      </w:r>
      <w:proofErr w:type="gramStart"/>
      <w:r>
        <w:rPr>
          <w:rFonts w:ascii="仿宋_GB2312" w:eastAsia="仿宋_GB2312" w:hAnsi="仿宋_GB2312" w:cs="仿宋_GB2312" w:hint="eastAsia"/>
          <w:kern w:val="0"/>
          <w:sz w:val="32"/>
          <w:szCs w:val="32"/>
        </w:rPr>
        <w:t>覆盖市</w:t>
      </w:r>
      <w:proofErr w:type="gramEnd"/>
      <w:r>
        <w:rPr>
          <w:rFonts w:ascii="仿宋_GB2312" w:eastAsia="仿宋_GB2312" w:hAnsi="仿宋_GB2312" w:cs="仿宋_GB2312" w:hint="eastAsia"/>
          <w:kern w:val="0"/>
          <w:sz w:val="32"/>
          <w:szCs w:val="32"/>
        </w:rPr>
        <w:t>卫生健康委</w:t>
      </w:r>
      <w:r>
        <w:rPr>
          <w:rFonts w:ascii="仿宋_GB2312" w:eastAsia="仿宋_GB2312" w:hAnsi="仿宋_GB2312" w:cs="仿宋_GB2312" w:hint="eastAsia"/>
          <w:sz w:val="32"/>
          <w:szCs w:val="32"/>
        </w:rPr>
        <w:t>员会</w:t>
      </w:r>
      <w:r>
        <w:rPr>
          <w:rFonts w:ascii="仿宋_GB2312" w:eastAsia="仿宋_GB2312" w:hAnsi="仿宋_GB2312" w:cs="仿宋_GB2312" w:hint="eastAsia"/>
          <w:kern w:val="0"/>
          <w:sz w:val="32"/>
          <w:szCs w:val="32"/>
        </w:rPr>
        <w:t>所属</w:t>
      </w:r>
      <w:r>
        <w:rPr>
          <w:rFonts w:ascii="仿宋_GB2312" w:eastAsia="仿宋_GB2312" w:hAnsi="仿宋_GB2312" w:cs="仿宋_GB2312" w:hint="eastAsia"/>
          <w:kern w:val="0"/>
          <w:sz w:val="32"/>
          <w:szCs w:val="32"/>
        </w:rPr>
        <w:t>15</w:t>
      </w:r>
      <w:r>
        <w:rPr>
          <w:rFonts w:ascii="仿宋_GB2312" w:eastAsia="仿宋_GB2312" w:hAnsi="仿宋_GB2312" w:cs="仿宋_GB2312" w:hint="eastAsia"/>
          <w:kern w:val="0"/>
          <w:sz w:val="32"/>
          <w:szCs w:val="32"/>
        </w:rPr>
        <w:t>家公立</w:t>
      </w:r>
      <w:r>
        <w:rPr>
          <w:rFonts w:ascii="仿宋_GB2312" w:eastAsia="仿宋_GB2312" w:hAnsi="仿宋_GB2312" w:cs="仿宋_GB2312" w:hint="eastAsia"/>
          <w:kern w:val="0"/>
          <w:sz w:val="32"/>
          <w:szCs w:val="32"/>
        </w:rPr>
        <w:lastRenderedPageBreak/>
        <w:t>医院，</w:t>
      </w:r>
      <w:r>
        <w:rPr>
          <w:rFonts w:ascii="仿宋_GB2312" w:eastAsia="仿宋_GB2312" w:hAnsi="仿宋_GB2312" w:cs="仿宋_GB2312" w:hint="eastAsia"/>
          <w:kern w:val="0"/>
          <w:sz w:val="32"/>
          <w:szCs w:val="32"/>
        </w:rPr>
        <w:t>医院</w:t>
      </w:r>
      <w:r>
        <w:rPr>
          <w:rFonts w:ascii="仿宋_GB2312" w:eastAsia="仿宋_GB2312" w:hAnsi="仿宋_GB2312" w:cs="仿宋_GB2312" w:hint="eastAsia"/>
          <w:kern w:val="0"/>
          <w:sz w:val="32"/>
          <w:szCs w:val="32"/>
        </w:rPr>
        <w:t>全面落实药品零差率政策，非中药饮片药品加成率为</w:t>
      </w:r>
      <w:r>
        <w:rPr>
          <w:rFonts w:ascii="仿宋_GB2312" w:eastAsia="仿宋_GB2312" w:hAnsi="仿宋_GB2312" w:cs="仿宋_GB2312" w:hint="eastAsia"/>
          <w:kern w:val="0"/>
          <w:sz w:val="32"/>
          <w:szCs w:val="32"/>
        </w:rPr>
        <w:t>0%</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主要</w:t>
      </w:r>
      <w:r>
        <w:rPr>
          <w:rFonts w:ascii="仿宋_GB2312" w:eastAsia="仿宋_GB2312" w:hAnsi="仿宋_GB2312" w:cs="仿宋_GB2312" w:hint="eastAsia"/>
          <w:kern w:val="0"/>
          <w:sz w:val="32"/>
          <w:szCs w:val="32"/>
        </w:rPr>
        <w:t>存在以下问题：</w:t>
      </w:r>
      <w:r>
        <w:rPr>
          <w:rFonts w:ascii="仿宋_GB2312" w:eastAsia="仿宋_GB2312" w:hAnsi="仿宋_GB2312" w:cs="仿宋_GB2312" w:hint="eastAsia"/>
          <w:b/>
          <w:bCs/>
          <w:kern w:val="0"/>
          <w:sz w:val="32"/>
          <w:szCs w:val="32"/>
        </w:rPr>
        <w:t>一是</w:t>
      </w:r>
      <w:r>
        <w:rPr>
          <w:rFonts w:ascii="仿宋_GB2312" w:eastAsia="仿宋_GB2312" w:hAnsi="仿宋_GB2312" w:cs="仿宋_GB2312" w:hint="eastAsia"/>
          <w:sz w:val="32"/>
          <w:szCs w:val="40"/>
        </w:rPr>
        <w:t>资金未向运行困难医院倾斜</w:t>
      </w:r>
      <w:r>
        <w:rPr>
          <w:rFonts w:ascii="仿宋_GB2312" w:eastAsia="仿宋_GB2312" w:hAnsi="仿宋_GB2312" w:cs="仿宋_GB2312" w:hint="eastAsia"/>
          <w:kern w:val="0"/>
          <w:sz w:val="32"/>
          <w:szCs w:val="32"/>
        </w:rPr>
        <w:t>，</w:t>
      </w:r>
      <w:r>
        <w:rPr>
          <w:rFonts w:ascii="仿宋_GB2312" w:eastAsia="仿宋_GB2312" w:hAnsi="仿宋_GB2312" w:cs="仿宋_GB2312" w:hint="eastAsia"/>
          <w:sz w:val="32"/>
          <w:szCs w:val="40"/>
        </w:rPr>
        <w:t>补助资金一次分配后，以一次分配未获得补助的医院取消药品加成减少收入为权重进行加权平均分配，资金分配方式与资金管理办法要求不符</w:t>
      </w:r>
      <w:r>
        <w:rPr>
          <w:rFonts w:ascii="仿宋_GB2312" w:eastAsia="仿宋_GB2312" w:hAnsi="仿宋_GB2312" w:cs="仿宋_GB2312" w:hint="eastAsia"/>
          <w:kern w:val="0"/>
          <w:sz w:val="32"/>
          <w:szCs w:val="32"/>
        </w:rPr>
        <w:t>。</w:t>
      </w:r>
      <w:r>
        <w:rPr>
          <w:rFonts w:ascii="仿宋_GB2312" w:eastAsia="仿宋_GB2312" w:hAnsi="仿宋_GB2312" w:cs="仿宋_GB2312" w:hint="eastAsia"/>
          <w:b/>
          <w:bCs/>
          <w:kern w:val="0"/>
          <w:sz w:val="32"/>
          <w:szCs w:val="32"/>
        </w:rPr>
        <w:t>二是</w:t>
      </w:r>
      <w:r>
        <w:rPr>
          <w:rFonts w:ascii="仿宋_GB2312" w:eastAsia="仿宋_GB2312" w:hAnsi="仿宋_GB2312" w:cs="仿宋_GB2312" w:hint="eastAsia"/>
          <w:kern w:val="0"/>
          <w:sz w:val="32"/>
          <w:szCs w:val="32"/>
        </w:rPr>
        <w:t>现行取消药品加成补偿机制未动态调整，</w:t>
      </w:r>
      <w:r>
        <w:rPr>
          <w:rFonts w:ascii="仿宋_GB2312" w:eastAsia="仿宋_GB2312" w:hAnsi="仿宋_GB2312" w:cs="仿宋_GB2312" w:hint="eastAsia"/>
          <w:sz w:val="32"/>
          <w:szCs w:val="40"/>
        </w:rPr>
        <w:t>2024</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年价格补偿率</w:t>
      </w:r>
      <w:r>
        <w:rPr>
          <w:rFonts w:ascii="仿宋_GB2312" w:eastAsia="仿宋_GB2312" w:hAnsi="仿宋_GB2312" w:cs="仿宋_GB2312" w:hint="eastAsia"/>
          <w:sz w:val="32"/>
          <w:szCs w:val="40"/>
        </w:rPr>
        <w:t>90%</w:t>
      </w:r>
      <w:r>
        <w:rPr>
          <w:rFonts w:ascii="仿宋_GB2312" w:eastAsia="仿宋_GB2312" w:hAnsi="仿宋_GB2312" w:cs="仿宋_GB2312" w:hint="eastAsia"/>
          <w:sz w:val="32"/>
          <w:szCs w:val="40"/>
        </w:rPr>
        <w:t>以上的</w:t>
      </w:r>
      <w:r>
        <w:rPr>
          <w:rFonts w:ascii="仿宋_GB2312" w:eastAsia="仿宋_GB2312" w:hAnsi="仿宋_GB2312" w:cs="仿宋_GB2312" w:hint="eastAsia"/>
          <w:sz w:val="32"/>
          <w:szCs w:val="40"/>
        </w:rPr>
        <w:t>10</w:t>
      </w:r>
      <w:r>
        <w:rPr>
          <w:rFonts w:ascii="仿宋_GB2312" w:eastAsia="仿宋_GB2312" w:hAnsi="仿宋_GB2312" w:cs="仿宋_GB2312" w:hint="eastAsia"/>
          <w:sz w:val="32"/>
          <w:szCs w:val="40"/>
        </w:rPr>
        <w:t>家、</w:t>
      </w:r>
      <w:r>
        <w:rPr>
          <w:rFonts w:ascii="仿宋_GB2312" w:eastAsia="仿宋_GB2312" w:hAnsi="仿宋_GB2312" w:cs="仿宋_GB2312" w:hint="eastAsia"/>
          <w:sz w:val="32"/>
          <w:szCs w:val="40"/>
        </w:rPr>
        <w:t>14</w:t>
      </w:r>
      <w:r>
        <w:rPr>
          <w:rFonts w:ascii="仿宋_GB2312" w:eastAsia="仿宋_GB2312" w:hAnsi="仿宋_GB2312" w:cs="仿宋_GB2312" w:hint="eastAsia"/>
          <w:sz w:val="32"/>
          <w:szCs w:val="40"/>
        </w:rPr>
        <w:t>家医院均得到财政补助，以上医院</w:t>
      </w:r>
      <w:proofErr w:type="gramStart"/>
      <w:r>
        <w:rPr>
          <w:rFonts w:ascii="仿宋_GB2312" w:eastAsia="仿宋_GB2312" w:hAnsi="仿宋_GB2312" w:cs="仿宋_GB2312" w:hint="eastAsia"/>
          <w:sz w:val="32"/>
          <w:szCs w:val="40"/>
        </w:rPr>
        <w:t>经财政</w:t>
      </w:r>
      <w:proofErr w:type="gramEnd"/>
      <w:r>
        <w:rPr>
          <w:rFonts w:ascii="仿宋_GB2312" w:eastAsia="仿宋_GB2312" w:hAnsi="仿宋_GB2312" w:cs="仿宋_GB2312" w:hint="eastAsia"/>
          <w:sz w:val="32"/>
          <w:szCs w:val="40"/>
        </w:rPr>
        <w:t>补助后总补偿率超出</w:t>
      </w:r>
      <w:r>
        <w:rPr>
          <w:rFonts w:ascii="仿宋_GB2312" w:eastAsia="仿宋_GB2312" w:hAnsi="仿宋_GB2312" w:cs="仿宋_GB2312" w:hint="eastAsia"/>
          <w:sz w:val="32"/>
          <w:szCs w:val="40"/>
        </w:rPr>
        <w:t>100%</w:t>
      </w:r>
      <w:r>
        <w:rPr>
          <w:rFonts w:ascii="仿宋_GB2312" w:eastAsia="仿宋_GB2312" w:hAnsi="仿宋_GB2312" w:cs="仿宋_GB2312" w:hint="eastAsia"/>
          <w:sz w:val="32"/>
          <w:szCs w:val="40"/>
        </w:rPr>
        <w:t>。</w:t>
      </w:r>
      <w:r>
        <w:rPr>
          <w:rFonts w:ascii="仿宋_GB2312" w:eastAsia="仿宋_GB2312" w:hAnsi="仿宋_GB2312" w:cs="仿宋_GB2312" w:hint="eastAsia"/>
          <w:b/>
          <w:bCs/>
          <w:kern w:val="0"/>
          <w:sz w:val="32"/>
          <w:szCs w:val="32"/>
        </w:rPr>
        <w:t>三是</w:t>
      </w:r>
      <w:r>
        <w:rPr>
          <w:rFonts w:ascii="仿宋_GB2312" w:eastAsia="仿宋_GB2312" w:hAnsi="仿宋_GB2312" w:cs="仿宋_GB2312" w:hint="eastAsia"/>
          <w:kern w:val="0"/>
          <w:sz w:val="32"/>
          <w:szCs w:val="32"/>
        </w:rPr>
        <w:t>取消药品加成财政补助的测算方式有待进一步完善。主管部门应该用</w:t>
      </w:r>
      <w:r>
        <w:rPr>
          <w:rFonts w:ascii="仿宋_GB2312" w:eastAsia="仿宋_GB2312" w:hAnsi="仿宋_GB2312" w:cs="仿宋_GB2312" w:hint="eastAsia"/>
          <w:kern w:val="0"/>
          <w:sz w:val="32"/>
          <w:szCs w:val="32"/>
        </w:rPr>
        <w:t>2024</w:t>
      </w:r>
      <w:r>
        <w:rPr>
          <w:rFonts w:ascii="仿宋_GB2312" w:eastAsia="仿宋_GB2312" w:hAnsi="仿宋_GB2312" w:cs="仿宋_GB2312" w:hint="eastAsia"/>
          <w:kern w:val="0"/>
          <w:sz w:val="32"/>
          <w:szCs w:val="32"/>
        </w:rPr>
        <w:t>年的价格补偿率和药品费编制</w:t>
      </w:r>
      <w:r>
        <w:rPr>
          <w:rFonts w:ascii="仿宋_GB2312" w:eastAsia="仿宋_GB2312" w:hAnsi="仿宋_GB2312" w:cs="仿宋_GB2312" w:hint="eastAsia"/>
          <w:kern w:val="0"/>
          <w:sz w:val="32"/>
          <w:szCs w:val="32"/>
        </w:rPr>
        <w:t>2026</w:t>
      </w:r>
      <w:r>
        <w:rPr>
          <w:rFonts w:ascii="仿宋_GB2312" w:eastAsia="仿宋_GB2312" w:hAnsi="仿宋_GB2312" w:cs="仿宋_GB2312" w:hint="eastAsia"/>
          <w:kern w:val="0"/>
          <w:sz w:val="32"/>
          <w:szCs w:val="32"/>
        </w:rPr>
        <w:t>年预算（分配</w:t>
      </w:r>
      <w:r>
        <w:rPr>
          <w:rFonts w:ascii="仿宋_GB2312" w:eastAsia="仿宋_GB2312" w:hAnsi="仿宋_GB2312" w:cs="仿宋_GB2312" w:hint="eastAsia"/>
          <w:kern w:val="0"/>
          <w:sz w:val="32"/>
          <w:szCs w:val="32"/>
        </w:rPr>
        <w:t>2024</w:t>
      </w:r>
      <w:r>
        <w:rPr>
          <w:rFonts w:ascii="仿宋_GB2312" w:eastAsia="仿宋_GB2312" w:hAnsi="仿宋_GB2312" w:cs="仿宋_GB2312" w:hint="eastAsia"/>
          <w:kern w:val="0"/>
          <w:sz w:val="32"/>
          <w:szCs w:val="32"/>
        </w:rPr>
        <w:t>年补助资金），实际沿用</w:t>
      </w:r>
      <w:r>
        <w:rPr>
          <w:rFonts w:ascii="仿宋_GB2312" w:eastAsia="仿宋_GB2312" w:hAnsi="仿宋_GB2312" w:cs="仿宋_GB2312" w:hint="eastAsia"/>
          <w:kern w:val="0"/>
          <w:sz w:val="32"/>
          <w:szCs w:val="32"/>
        </w:rPr>
        <w:t>2023</w:t>
      </w:r>
      <w:r>
        <w:rPr>
          <w:rFonts w:ascii="仿宋_GB2312" w:eastAsia="仿宋_GB2312" w:hAnsi="仿宋_GB2312" w:cs="仿宋_GB2312" w:hint="eastAsia"/>
          <w:kern w:val="0"/>
          <w:sz w:val="32"/>
          <w:szCs w:val="32"/>
        </w:rPr>
        <w:t>年价格补偿率和</w:t>
      </w:r>
      <w:r>
        <w:rPr>
          <w:rFonts w:ascii="仿宋_GB2312" w:eastAsia="仿宋_GB2312" w:hAnsi="仿宋_GB2312" w:cs="仿宋_GB2312" w:hint="eastAsia"/>
          <w:kern w:val="0"/>
          <w:sz w:val="32"/>
          <w:szCs w:val="32"/>
        </w:rPr>
        <w:t>2024</w:t>
      </w:r>
      <w:r>
        <w:rPr>
          <w:rFonts w:ascii="仿宋_GB2312" w:eastAsia="仿宋_GB2312" w:hAnsi="仿宋_GB2312" w:cs="仿宋_GB2312" w:hint="eastAsia"/>
          <w:kern w:val="0"/>
          <w:sz w:val="32"/>
          <w:szCs w:val="32"/>
        </w:rPr>
        <w:t>年药品费编制</w:t>
      </w:r>
      <w:r>
        <w:rPr>
          <w:rFonts w:ascii="仿宋_GB2312" w:eastAsia="仿宋_GB2312" w:hAnsi="仿宋_GB2312" w:cs="仿宋_GB2312" w:hint="eastAsia"/>
          <w:kern w:val="0"/>
          <w:sz w:val="32"/>
          <w:szCs w:val="32"/>
        </w:rPr>
        <w:t>2026</w:t>
      </w:r>
      <w:r>
        <w:rPr>
          <w:rFonts w:ascii="仿宋_GB2312" w:eastAsia="仿宋_GB2312" w:hAnsi="仿宋_GB2312" w:cs="仿宋_GB2312" w:hint="eastAsia"/>
          <w:kern w:val="0"/>
          <w:sz w:val="32"/>
          <w:szCs w:val="32"/>
        </w:rPr>
        <w:t>年预算（分配</w:t>
      </w:r>
      <w:r>
        <w:rPr>
          <w:rFonts w:ascii="仿宋_GB2312" w:eastAsia="仿宋_GB2312" w:hAnsi="仿宋_GB2312" w:cs="仿宋_GB2312" w:hint="eastAsia"/>
          <w:kern w:val="0"/>
          <w:sz w:val="32"/>
          <w:szCs w:val="32"/>
        </w:rPr>
        <w:t>2024</w:t>
      </w:r>
      <w:r>
        <w:rPr>
          <w:rFonts w:ascii="仿宋_GB2312" w:eastAsia="仿宋_GB2312" w:hAnsi="仿宋_GB2312" w:cs="仿宋_GB2312" w:hint="eastAsia"/>
          <w:kern w:val="0"/>
          <w:sz w:val="32"/>
          <w:szCs w:val="32"/>
        </w:rPr>
        <w:t>年补助资金），导致补助资金未与医院当年度实际补偿情况挂钩，与资金管理办法要求不符。</w:t>
      </w:r>
    </w:p>
    <w:p w:rsidR="00A558E2" w:rsidRDefault="0010727B">
      <w:pPr>
        <w:pStyle w:val="1"/>
        <w:spacing w:before="0" w:after="0" w:line="560" w:lineRule="exact"/>
        <w:ind w:firstLineChars="200" w:firstLine="640"/>
        <w:jc w:val="both"/>
        <w:rPr>
          <w:rFonts w:ascii="Calibri" w:hAnsi="Calibri" w:cs="Times New Roman"/>
          <w:sz w:val="32"/>
          <w:szCs w:val="32"/>
        </w:rPr>
      </w:pPr>
      <w:bookmarkStart w:id="30" w:name="_Toc530"/>
      <w:bookmarkStart w:id="31" w:name="_Toc1799085949"/>
      <w:bookmarkStart w:id="32" w:name="_Toc5936"/>
      <w:bookmarkStart w:id="33" w:name="_Toc667795083"/>
      <w:r>
        <w:rPr>
          <w:rFonts w:ascii="Calibri" w:hAnsi="Calibri" w:cs="Times New Roman" w:hint="eastAsia"/>
          <w:sz w:val="32"/>
          <w:szCs w:val="32"/>
        </w:rPr>
        <w:t>四、政策实施成效</w:t>
      </w:r>
      <w:bookmarkEnd w:id="30"/>
      <w:bookmarkEnd w:id="31"/>
    </w:p>
    <w:p w:rsidR="00A558E2" w:rsidRDefault="0010727B">
      <w:pPr>
        <w:spacing w:line="56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2024-2025</w:t>
      </w:r>
      <w:r>
        <w:rPr>
          <w:rFonts w:ascii="Times New Roman" w:eastAsia="仿宋_GB2312" w:hAnsi="Times New Roman" w:cs="Times New Roman" w:hint="eastAsia"/>
          <w:kern w:val="0"/>
          <w:sz w:val="32"/>
          <w:szCs w:val="32"/>
        </w:rPr>
        <w:t>年取消药品加成财政补助资金预算</w:t>
      </w:r>
      <w:r>
        <w:rPr>
          <w:rFonts w:ascii="Times New Roman" w:eastAsia="仿宋_GB2312" w:hAnsi="Times New Roman" w:cs="Times New Roman" w:hint="eastAsia"/>
          <w:kern w:val="0"/>
          <w:sz w:val="32"/>
          <w:szCs w:val="32"/>
        </w:rPr>
        <w:t>9521</w:t>
      </w:r>
      <w:r>
        <w:rPr>
          <w:rFonts w:ascii="Times New Roman" w:eastAsia="仿宋_GB2312" w:hAnsi="Times New Roman" w:cs="Times New Roman" w:hint="eastAsia"/>
          <w:kern w:val="0"/>
          <w:sz w:val="32"/>
          <w:szCs w:val="32"/>
        </w:rPr>
        <w:t>万元足额拨付到位，</w:t>
      </w:r>
      <w:r>
        <w:rPr>
          <w:rFonts w:ascii="Times New Roman" w:eastAsia="仿宋_GB2312" w:hAnsi="Times New Roman" w:cs="Times New Roman" w:hint="eastAsia"/>
          <w:kern w:val="0"/>
          <w:sz w:val="32"/>
          <w:szCs w:val="32"/>
        </w:rPr>
        <w:t>两年总补偿率超</w:t>
      </w:r>
      <w:r>
        <w:rPr>
          <w:rFonts w:ascii="Times New Roman" w:eastAsia="仿宋_GB2312" w:hAnsi="Times New Roman" w:cs="Times New Roman" w:hint="eastAsia"/>
          <w:kern w:val="0"/>
          <w:sz w:val="32"/>
          <w:szCs w:val="32"/>
        </w:rPr>
        <w:t>90%</w:t>
      </w:r>
      <w:r>
        <w:rPr>
          <w:rFonts w:ascii="Times New Roman" w:eastAsia="仿宋_GB2312" w:hAnsi="Times New Roman" w:cs="Times New Roman" w:hint="eastAsia"/>
          <w:kern w:val="0"/>
          <w:sz w:val="32"/>
          <w:szCs w:val="32"/>
        </w:rPr>
        <w:t>的公立医院占比分别为</w:t>
      </w:r>
      <w:r>
        <w:rPr>
          <w:rFonts w:ascii="Times New Roman" w:eastAsia="仿宋_GB2312" w:hAnsi="Times New Roman" w:cs="Times New Roman" w:hint="eastAsia"/>
          <w:kern w:val="0"/>
          <w:sz w:val="32"/>
          <w:szCs w:val="32"/>
        </w:rPr>
        <w:t>86.67%</w:t>
      </w:r>
      <w:r>
        <w:rPr>
          <w:rFonts w:ascii="Times New Roman" w:eastAsia="仿宋_GB2312" w:hAnsi="Times New Roman" w:cs="Times New Roman" w:hint="eastAsia"/>
          <w:kern w:val="0"/>
          <w:sz w:val="32"/>
          <w:szCs w:val="32"/>
        </w:rPr>
        <w:t>、</w:t>
      </w:r>
      <w:r>
        <w:rPr>
          <w:rFonts w:ascii="Times New Roman" w:eastAsia="仿宋_GB2312" w:hAnsi="Times New Roman" w:cs="Times New Roman" w:hint="eastAsia"/>
          <w:kern w:val="0"/>
          <w:sz w:val="32"/>
          <w:szCs w:val="32"/>
        </w:rPr>
        <w:t>100%</w:t>
      </w:r>
      <w:r>
        <w:rPr>
          <w:rFonts w:ascii="Times New Roman" w:eastAsia="仿宋_GB2312" w:hAnsi="Times New Roman" w:cs="Times New Roman" w:hint="eastAsia"/>
          <w:kern w:val="0"/>
          <w:sz w:val="32"/>
          <w:szCs w:val="32"/>
        </w:rPr>
        <w:t>，补偿覆盖面持续扩大，有效弥补了公立医院因取消药品加成产生的政策性亏损。全市公立医院全面执行药品零差率销售政策（中药饮片除外），破除“以药补医”旧模式，逐步降低对药品收入的依赖，推动医疗机构由“以药养</w:t>
      </w:r>
      <w:proofErr w:type="gramStart"/>
      <w:r>
        <w:rPr>
          <w:rFonts w:ascii="Times New Roman" w:eastAsia="仿宋_GB2312" w:hAnsi="Times New Roman" w:cs="Times New Roman" w:hint="eastAsia"/>
          <w:kern w:val="0"/>
          <w:sz w:val="32"/>
          <w:szCs w:val="32"/>
        </w:rPr>
        <w:t>医</w:t>
      </w:r>
      <w:proofErr w:type="gramEnd"/>
      <w:r>
        <w:rPr>
          <w:rFonts w:ascii="Times New Roman" w:eastAsia="仿宋_GB2312" w:hAnsi="Times New Roman" w:cs="Times New Roman" w:hint="eastAsia"/>
          <w:kern w:val="0"/>
          <w:sz w:val="32"/>
          <w:szCs w:val="32"/>
        </w:rPr>
        <w:t>”向“以技养</w:t>
      </w:r>
      <w:proofErr w:type="gramStart"/>
      <w:r>
        <w:rPr>
          <w:rFonts w:ascii="Times New Roman" w:eastAsia="仿宋_GB2312" w:hAnsi="Times New Roman" w:cs="Times New Roman" w:hint="eastAsia"/>
          <w:kern w:val="0"/>
          <w:sz w:val="32"/>
          <w:szCs w:val="32"/>
        </w:rPr>
        <w:t>医</w:t>
      </w:r>
      <w:proofErr w:type="gramEnd"/>
      <w:r>
        <w:rPr>
          <w:rFonts w:ascii="Times New Roman" w:eastAsia="仿宋_GB2312" w:hAnsi="Times New Roman" w:cs="Times New Roman" w:hint="eastAsia"/>
          <w:kern w:val="0"/>
          <w:sz w:val="32"/>
          <w:szCs w:val="32"/>
        </w:rPr>
        <w:t>”转变，</w:t>
      </w:r>
      <w:r>
        <w:rPr>
          <w:rFonts w:ascii="仿宋_GB2312" w:eastAsia="仿宋_GB2312" w:hAnsi="黑体" w:hint="eastAsia"/>
          <w:sz w:val="32"/>
          <w:szCs w:val="32"/>
        </w:rPr>
        <w:t>市属</w:t>
      </w:r>
      <w:r>
        <w:rPr>
          <w:rFonts w:ascii="仿宋_GB2312" w:eastAsia="仿宋_GB2312" w:hAnsi="黑体" w:hint="eastAsia"/>
          <w:sz w:val="32"/>
          <w:szCs w:val="32"/>
        </w:rPr>
        <w:t>医院整体药占比由</w:t>
      </w:r>
      <w:r>
        <w:rPr>
          <w:rFonts w:ascii="仿宋_GB2312" w:eastAsia="仿宋_GB2312" w:hAnsi="黑体" w:hint="eastAsia"/>
          <w:sz w:val="32"/>
          <w:szCs w:val="32"/>
        </w:rPr>
        <w:t>2024</w:t>
      </w:r>
      <w:r>
        <w:rPr>
          <w:rFonts w:ascii="仿宋_GB2312" w:eastAsia="仿宋_GB2312" w:hAnsi="黑体" w:hint="eastAsia"/>
          <w:sz w:val="32"/>
          <w:szCs w:val="32"/>
        </w:rPr>
        <w:t>年的</w:t>
      </w:r>
      <w:r>
        <w:rPr>
          <w:rFonts w:ascii="仿宋_GB2312" w:eastAsia="仿宋_GB2312" w:hAnsi="黑体" w:hint="eastAsia"/>
          <w:sz w:val="32"/>
          <w:szCs w:val="32"/>
        </w:rPr>
        <w:t>21.55%</w:t>
      </w:r>
      <w:r>
        <w:rPr>
          <w:rFonts w:ascii="仿宋_GB2312" w:eastAsia="仿宋_GB2312" w:hAnsi="黑体" w:hint="eastAsia"/>
          <w:sz w:val="32"/>
          <w:szCs w:val="32"/>
        </w:rPr>
        <w:t>降至</w:t>
      </w:r>
      <w:r>
        <w:rPr>
          <w:rFonts w:ascii="仿宋_GB2312" w:eastAsia="仿宋_GB2312" w:hAnsi="黑体" w:hint="eastAsia"/>
          <w:sz w:val="32"/>
          <w:szCs w:val="32"/>
        </w:rPr>
        <w:t>2025</w:t>
      </w:r>
      <w:r>
        <w:rPr>
          <w:rFonts w:ascii="仿宋_GB2312" w:eastAsia="仿宋_GB2312" w:hAnsi="黑体" w:hint="eastAsia"/>
          <w:sz w:val="32"/>
          <w:szCs w:val="32"/>
        </w:rPr>
        <w:t>年的</w:t>
      </w:r>
      <w:r>
        <w:rPr>
          <w:rFonts w:ascii="仿宋_GB2312" w:eastAsia="仿宋_GB2312" w:hAnsi="黑体" w:hint="eastAsia"/>
          <w:sz w:val="32"/>
          <w:szCs w:val="32"/>
        </w:rPr>
        <w:t>20.85%</w:t>
      </w:r>
      <w:r>
        <w:rPr>
          <w:rFonts w:ascii="仿宋_GB2312" w:eastAsia="仿宋_GB2312" w:hAnsi="黑体" w:hint="eastAsia"/>
          <w:sz w:val="32"/>
          <w:szCs w:val="32"/>
        </w:rPr>
        <w:t>，医疗收入增幅分别为</w:t>
      </w:r>
      <w:r>
        <w:rPr>
          <w:rFonts w:ascii="仿宋_GB2312" w:eastAsia="仿宋_GB2312" w:hAnsi="黑体" w:hint="eastAsia"/>
          <w:sz w:val="32"/>
          <w:szCs w:val="32"/>
        </w:rPr>
        <w:t>3.19%</w:t>
      </w:r>
      <w:r>
        <w:rPr>
          <w:rFonts w:ascii="仿宋_GB2312" w:eastAsia="仿宋_GB2312" w:hAnsi="黑体" w:hint="eastAsia"/>
          <w:sz w:val="32"/>
          <w:szCs w:val="32"/>
        </w:rPr>
        <w:t>、</w:t>
      </w:r>
      <w:r>
        <w:rPr>
          <w:rFonts w:ascii="仿宋_GB2312" w:eastAsia="仿宋_GB2312" w:hAnsi="黑体" w:hint="eastAsia"/>
          <w:sz w:val="32"/>
          <w:szCs w:val="32"/>
        </w:rPr>
        <w:t>-1.72%</w:t>
      </w:r>
      <w:r>
        <w:rPr>
          <w:rFonts w:ascii="仿宋_GB2312" w:eastAsia="仿宋_GB2312" w:hAnsi="黑体" w:hint="eastAsia"/>
          <w:sz w:val="32"/>
          <w:szCs w:val="32"/>
        </w:rPr>
        <w:t>，</w:t>
      </w:r>
      <w:r>
        <w:rPr>
          <w:rFonts w:ascii="Times New Roman" w:eastAsia="仿宋_GB2312" w:hAnsi="Times New Roman" w:cs="Times New Roman" w:hint="eastAsia"/>
          <w:kern w:val="0"/>
          <w:sz w:val="32"/>
          <w:szCs w:val="32"/>
        </w:rPr>
        <w:t>公立医院公益属性持续强化，为城市公立医院综合改革稳步推进提供有力支撑。</w:t>
      </w:r>
    </w:p>
    <w:p w:rsidR="00A558E2" w:rsidRDefault="0010727B">
      <w:pPr>
        <w:pStyle w:val="1"/>
        <w:spacing w:before="0" w:after="0" w:line="560" w:lineRule="exact"/>
        <w:ind w:firstLineChars="200" w:firstLine="640"/>
        <w:jc w:val="both"/>
        <w:rPr>
          <w:rFonts w:ascii="仿宋_GB2312" w:hAnsi="仿宋_GB2312" w:cs="仿宋_GB2312"/>
          <w:sz w:val="32"/>
          <w:szCs w:val="40"/>
        </w:rPr>
      </w:pPr>
      <w:r>
        <w:rPr>
          <w:rFonts w:ascii="Calibri" w:hAnsi="Calibri" w:cs="Times New Roman" w:hint="eastAsia"/>
          <w:sz w:val="32"/>
          <w:szCs w:val="32"/>
        </w:rPr>
        <w:lastRenderedPageBreak/>
        <w:t>五、发现的问题及原因分析</w:t>
      </w:r>
      <w:bookmarkStart w:id="34" w:name="_Toc882420759"/>
      <w:bookmarkEnd w:id="32"/>
      <w:bookmarkEnd w:id="33"/>
    </w:p>
    <w:p w:rsidR="00A558E2" w:rsidRDefault="0010727B" w:rsidP="00F75D9D">
      <w:pPr>
        <w:pStyle w:val="2"/>
        <w:spacing w:line="560" w:lineRule="exact"/>
        <w:ind w:firstLine="640"/>
      </w:pPr>
      <w:bookmarkStart w:id="35" w:name="_Toc2243"/>
      <w:bookmarkStart w:id="36" w:name="_Toc13702"/>
      <w:bookmarkStart w:id="37" w:name="_Toc16255"/>
      <w:bookmarkStart w:id="38" w:name="_Toc1966624220"/>
      <w:bookmarkStart w:id="39" w:name="_Toc1826378913"/>
      <w:bookmarkStart w:id="40" w:name="_Toc19098"/>
      <w:bookmarkEnd w:id="34"/>
      <w:r>
        <w:rPr>
          <w:rFonts w:hint="eastAsia"/>
        </w:rPr>
        <w:t>（一）</w:t>
      </w:r>
      <w:bookmarkEnd w:id="35"/>
      <w:r>
        <w:rPr>
          <w:rFonts w:hint="eastAsia"/>
        </w:rPr>
        <w:t>现行取消药品加成补偿机制未动态调整</w:t>
      </w:r>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根据</w:t>
      </w:r>
      <w:r>
        <w:rPr>
          <w:rFonts w:ascii="仿宋_GB2312" w:eastAsia="仿宋_GB2312" w:hAnsi="仿宋_GB2312" w:cs="仿宋_GB2312" w:hint="eastAsia"/>
          <w:sz w:val="32"/>
          <w:szCs w:val="40"/>
        </w:rPr>
        <w:t>《青岛市城市公立医院取消药品加成财政补助资金管理办法》（</w:t>
      </w:r>
      <w:proofErr w:type="gramStart"/>
      <w:r>
        <w:rPr>
          <w:rFonts w:ascii="仿宋_GB2312" w:eastAsia="仿宋_GB2312" w:hAnsi="仿宋_GB2312" w:cs="仿宋_GB2312" w:hint="eastAsia"/>
          <w:sz w:val="32"/>
          <w:szCs w:val="40"/>
        </w:rPr>
        <w:t>青财社</w:t>
      </w:r>
      <w:proofErr w:type="gramEnd"/>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2021</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14</w:t>
      </w:r>
      <w:r>
        <w:rPr>
          <w:rFonts w:ascii="仿宋_GB2312" w:eastAsia="仿宋_GB2312" w:hAnsi="仿宋_GB2312" w:cs="仿宋_GB2312" w:hint="eastAsia"/>
          <w:sz w:val="32"/>
          <w:szCs w:val="40"/>
        </w:rPr>
        <w:t>号）</w:t>
      </w:r>
      <w:r>
        <w:rPr>
          <w:rFonts w:ascii="仿宋_GB2312" w:eastAsia="仿宋_GB2312" w:hAnsi="仿宋_GB2312" w:cs="仿宋_GB2312" w:hint="eastAsia"/>
          <w:sz w:val="32"/>
          <w:szCs w:val="40"/>
        </w:rPr>
        <w:t>规定，财政补助</w:t>
      </w:r>
      <w:r>
        <w:rPr>
          <w:rFonts w:ascii="仿宋_GB2312" w:eastAsia="仿宋_GB2312" w:hAnsi="仿宋_GB2312" w:cs="仿宋_GB2312" w:hint="eastAsia"/>
          <w:sz w:val="32"/>
          <w:szCs w:val="40"/>
        </w:rPr>
        <w:t>资金“用于补偿市卫生健康委所属公立医院因取消药品加成减少收入”。从总体看，</w:t>
      </w:r>
      <w:r>
        <w:rPr>
          <w:rFonts w:ascii="仿宋_GB2312" w:eastAsia="仿宋_GB2312" w:hAnsi="仿宋_GB2312" w:cs="仿宋_GB2312" w:hint="eastAsia"/>
          <w:sz w:val="32"/>
          <w:szCs w:val="40"/>
        </w:rPr>
        <w:t>2024-2025</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15</w:t>
      </w:r>
      <w:r>
        <w:rPr>
          <w:rFonts w:ascii="仿宋_GB2312" w:eastAsia="仿宋_GB2312" w:hAnsi="仿宋_GB2312" w:cs="仿宋_GB2312" w:hint="eastAsia"/>
          <w:sz w:val="32"/>
          <w:szCs w:val="40"/>
        </w:rPr>
        <w:t>家公立医院</w:t>
      </w:r>
      <w:r>
        <w:rPr>
          <w:rFonts w:ascii="仿宋_GB2312" w:eastAsia="仿宋_GB2312" w:hAnsi="仿宋_GB2312" w:cs="仿宋_GB2312" w:hint="eastAsia"/>
          <w:sz w:val="32"/>
          <w:szCs w:val="40"/>
        </w:rPr>
        <w:t>取消药品加成减少的收入分别为</w:t>
      </w:r>
      <w:r>
        <w:rPr>
          <w:rFonts w:ascii="仿宋_GB2312" w:eastAsia="仿宋_GB2312" w:hAnsi="仿宋_GB2312" w:cs="仿宋_GB2312" w:hint="eastAsia"/>
          <w:sz w:val="32"/>
          <w:szCs w:val="40"/>
        </w:rPr>
        <w:t>4.59</w:t>
      </w:r>
      <w:r>
        <w:rPr>
          <w:rFonts w:ascii="仿宋_GB2312" w:eastAsia="仿宋_GB2312" w:hAnsi="仿宋_GB2312" w:cs="仿宋_GB2312" w:hint="eastAsia"/>
          <w:sz w:val="32"/>
          <w:szCs w:val="40"/>
        </w:rPr>
        <w:t>亿元、</w:t>
      </w:r>
      <w:r>
        <w:rPr>
          <w:rFonts w:ascii="仿宋_GB2312" w:eastAsia="仿宋_GB2312" w:hAnsi="仿宋_GB2312" w:cs="仿宋_GB2312" w:hint="eastAsia"/>
          <w:sz w:val="32"/>
          <w:szCs w:val="40"/>
        </w:rPr>
        <w:t>4.93</w:t>
      </w:r>
      <w:r>
        <w:rPr>
          <w:rFonts w:ascii="仿宋_GB2312" w:eastAsia="仿宋_GB2312" w:hAnsi="仿宋_GB2312" w:cs="仿宋_GB2312" w:hint="eastAsia"/>
          <w:sz w:val="32"/>
          <w:szCs w:val="40"/>
        </w:rPr>
        <w:t>亿元，而同期医疗服务价格调整增加的收入分别为</w:t>
      </w:r>
      <w:r>
        <w:rPr>
          <w:rFonts w:ascii="仿宋_GB2312" w:eastAsia="仿宋_GB2312" w:hAnsi="仿宋_GB2312" w:cs="仿宋_GB2312" w:hint="eastAsia"/>
          <w:sz w:val="32"/>
          <w:szCs w:val="40"/>
        </w:rPr>
        <w:t>5.25</w:t>
      </w:r>
      <w:r>
        <w:rPr>
          <w:rFonts w:ascii="仿宋_GB2312" w:eastAsia="仿宋_GB2312" w:hAnsi="仿宋_GB2312" w:cs="仿宋_GB2312" w:hint="eastAsia"/>
          <w:sz w:val="32"/>
          <w:szCs w:val="40"/>
        </w:rPr>
        <w:t>亿元、</w:t>
      </w:r>
      <w:r>
        <w:rPr>
          <w:rFonts w:ascii="仿宋_GB2312" w:eastAsia="仿宋_GB2312" w:hAnsi="仿宋_GB2312" w:cs="仿宋_GB2312" w:hint="eastAsia"/>
          <w:sz w:val="32"/>
          <w:szCs w:val="40"/>
        </w:rPr>
        <w:t>6.20</w:t>
      </w:r>
      <w:r>
        <w:rPr>
          <w:rFonts w:ascii="仿宋_GB2312" w:eastAsia="仿宋_GB2312" w:hAnsi="仿宋_GB2312" w:cs="仿宋_GB2312" w:hint="eastAsia"/>
          <w:sz w:val="32"/>
          <w:szCs w:val="40"/>
        </w:rPr>
        <w:t>亿元，医疗服务价格调整增加的收入总体已超过取消药品加成减少的收入。从公立医院数量来看，</w:t>
      </w:r>
      <w:r>
        <w:rPr>
          <w:rFonts w:ascii="仿宋_GB2312" w:eastAsia="仿宋_GB2312" w:hAnsi="仿宋_GB2312" w:cs="仿宋_GB2312" w:hint="eastAsia"/>
          <w:sz w:val="32"/>
          <w:szCs w:val="40"/>
        </w:rPr>
        <w:t>2024</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年医疗服务价格补偿率超</w:t>
      </w:r>
      <w:r>
        <w:rPr>
          <w:rFonts w:ascii="仿宋_GB2312" w:eastAsia="仿宋_GB2312" w:hAnsi="仿宋_GB2312" w:cs="仿宋_GB2312" w:hint="eastAsia"/>
          <w:sz w:val="32"/>
          <w:szCs w:val="40"/>
        </w:rPr>
        <w:t>100%</w:t>
      </w:r>
      <w:r>
        <w:rPr>
          <w:rFonts w:ascii="仿宋_GB2312" w:eastAsia="仿宋_GB2312" w:hAnsi="仿宋_GB2312" w:cs="仿宋_GB2312" w:hint="eastAsia"/>
          <w:sz w:val="32"/>
          <w:szCs w:val="40"/>
        </w:rPr>
        <w:t>的医院分别为</w:t>
      </w:r>
      <w:r>
        <w:rPr>
          <w:rFonts w:ascii="仿宋_GB2312" w:eastAsia="仿宋_GB2312" w:hAnsi="仿宋_GB2312" w:cs="仿宋_GB2312" w:hint="eastAsia"/>
          <w:sz w:val="32"/>
          <w:szCs w:val="40"/>
        </w:rPr>
        <w:t>10</w:t>
      </w:r>
      <w:r>
        <w:rPr>
          <w:rFonts w:ascii="仿宋_GB2312" w:eastAsia="仿宋_GB2312" w:hAnsi="仿宋_GB2312" w:cs="仿宋_GB2312" w:hint="eastAsia"/>
          <w:sz w:val="32"/>
          <w:szCs w:val="40"/>
        </w:rPr>
        <w:t>家</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12</w:t>
      </w:r>
      <w:r>
        <w:rPr>
          <w:rFonts w:ascii="仿宋_GB2312" w:eastAsia="仿宋_GB2312" w:hAnsi="仿宋_GB2312" w:cs="仿宋_GB2312" w:hint="eastAsia"/>
          <w:sz w:val="32"/>
          <w:szCs w:val="40"/>
        </w:rPr>
        <w:t>家；实际执行中，</w:t>
      </w:r>
      <w:r>
        <w:rPr>
          <w:rFonts w:ascii="仿宋_GB2312" w:eastAsia="仿宋_GB2312" w:hAnsi="仿宋_GB2312" w:cs="仿宋_GB2312" w:hint="eastAsia"/>
          <w:sz w:val="32"/>
          <w:szCs w:val="40"/>
        </w:rPr>
        <w:t>2024</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年价格补偿率</w:t>
      </w:r>
      <w:r>
        <w:rPr>
          <w:rFonts w:ascii="仿宋_GB2312" w:eastAsia="仿宋_GB2312" w:hAnsi="仿宋_GB2312" w:cs="仿宋_GB2312" w:hint="eastAsia"/>
          <w:sz w:val="32"/>
          <w:szCs w:val="40"/>
        </w:rPr>
        <w:t>90%</w:t>
      </w:r>
      <w:r>
        <w:rPr>
          <w:rFonts w:ascii="仿宋_GB2312" w:eastAsia="仿宋_GB2312" w:hAnsi="仿宋_GB2312" w:cs="仿宋_GB2312" w:hint="eastAsia"/>
          <w:sz w:val="32"/>
          <w:szCs w:val="40"/>
        </w:rPr>
        <w:t>以上的</w:t>
      </w:r>
      <w:r>
        <w:rPr>
          <w:rFonts w:ascii="仿宋_GB2312" w:eastAsia="仿宋_GB2312" w:hAnsi="仿宋_GB2312" w:cs="仿宋_GB2312" w:hint="eastAsia"/>
          <w:sz w:val="32"/>
          <w:szCs w:val="40"/>
        </w:rPr>
        <w:t>10</w:t>
      </w:r>
      <w:r>
        <w:rPr>
          <w:rFonts w:ascii="仿宋_GB2312" w:eastAsia="仿宋_GB2312" w:hAnsi="仿宋_GB2312" w:cs="仿宋_GB2312" w:hint="eastAsia"/>
          <w:sz w:val="32"/>
          <w:szCs w:val="40"/>
        </w:rPr>
        <w:t>家、</w:t>
      </w:r>
      <w:r>
        <w:rPr>
          <w:rFonts w:ascii="仿宋_GB2312" w:eastAsia="仿宋_GB2312" w:hAnsi="仿宋_GB2312" w:cs="仿宋_GB2312" w:hint="eastAsia"/>
          <w:sz w:val="32"/>
          <w:szCs w:val="40"/>
        </w:rPr>
        <w:t>14</w:t>
      </w:r>
      <w:r>
        <w:rPr>
          <w:rFonts w:ascii="仿宋_GB2312" w:eastAsia="仿宋_GB2312" w:hAnsi="仿宋_GB2312" w:cs="仿宋_GB2312" w:hint="eastAsia"/>
          <w:sz w:val="32"/>
          <w:szCs w:val="40"/>
        </w:rPr>
        <w:t>家医院均得到财政补助，以上医院</w:t>
      </w:r>
      <w:proofErr w:type="gramStart"/>
      <w:r>
        <w:rPr>
          <w:rFonts w:ascii="仿宋_GB2312" w:eastAsia="仿宋_GB2312" w:hAnsi="仿宋_GB2312" w:cs="仿宋_GB2312" w:hint="eastAsia"/>
          <w:sz w:val="32"/>
          <w:szCs w:val="40"/>
        </w:rPr>
        <w:t>经财政</w:t>
      </w:r>
      <w:proofErr w:type="gramEnd"/>
      <w:r>
        <w:rPr>
          <w:rFonts w:ascii="仿宋_GB2312" w:eastAsia="仿宋_GB2312" w:hAnsi="仿宋_GB2312" w:cs="仿宋_GB2312" w:hint="eastAsia"/>
          <w:sz w:val="32"/>
          <w:szCs w:val="40"/>
        </w:rPr>
        <w:t>补助后总补偿率超出</w:t>
      </w:r>
      <w:r>
        <w:rPr>
          <w:rFonts w:ascii="仿宋_GB2312" w:eastAsia="仿宋_GB2312" w:hAnsi="仿宋_GB2312" w:cs="仿宋_GB2312" w:hint="eastAsia"/>
          <w:sz w:val="32"/>
          <w:szCs w:val="40"/>
        </w:rPr>
        <w:t>100%</w:t>
      </w:r>
      <w:r>
        <w:rPr>
          <w:rFonts w:ascii="仿宋_GB2312" w:eastAsia="仿宋_GB2312" w:hAnsi="仿宋_GB2312" w:cs="仿宋_GB2312" w:hint="eastAsia"/>
          <w:sz w:val="32"/>
          <w:szCs w:val="40"/>
        </w:rPr>
        <w:t>。以上分析表明大部分医院已通过医疗服务价格调整实现了政策性损失的充分弥补。随</w:t>
      </w:r>
      <w:proofErr w:type="gramStart"/>
      <w:r>
        <w:rPr>
          <w:rFonts w:ascii="仿宋_GB2312" w:eastAsia="仿宋_GB2312" w:hAnsi="仿宋_GB2312" w:cs="仿宋_GB2312" w:hint="eastAsia"/>
          <w:sz w:val="32"/>
          <w:szCs w:val="40"/>
        </w:rPr>
        <w:t>医改深入</w:t>
      </w:r>
      <w:proofErr w:type="gramEnd"/>
      <w:r>
        <w:rPr>
          <w:rFonts w:ascii="仿宋_GB2312" w:eastAsia="仿宋_GB2312" w:hAnsi="仿宋_GB2312" w:cs="仿宋_GB2312" w:hint="eastAsia"/>
          <w:sz w:val="32"/>
          <w:szCs w:val="40"/>
        </w:rPr>
        <w:t>推进，公立医院执行“零加成”政策主要产生药品贮藏、保管、损耗等成本，现行补偿机制未充分结合改革形势变化调整具体支持方式。</w:t>
      </w:r>
    </w:p>
    <w:bookmarkEnd w:id="36"/>
    <w:bookmarkEnd w:id="37"/>
    <w:bookmarkEnd w:id="38"/>
    <w:bookmarkEnd w:id="39"/>
    <w:p w:rsidR="00A558E2" w:rsidRDefault="0010727B" w:rsidP="00F75D9D">
      <w:pPr>
        <w:pStyle w:val="2"/>
        <w:spacing w:line="560" w:lineRule="exact"/>
        <w:ind w:firstLine="640"/>
      </w:pPr>
      <w:r>
        <w:rPr>
          <w:rFonts w:hint="eastAsia"/>
        </w:rPr>
        <w:t>（二）资金分配不够合理，运行困难医院标准缺失</w:t>
      </w:r>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根据《青岛市城市公立医院取消药品加成财政补助资金管理办法》（</w:t>
      </w:r>
      <w:proofErr w:type="gramStart"/>
      <w:r>
        <w:rPr>
          <w:rFonts w:ascii="仿宋_GB2312" w:eastAsia="仿宋_GB2312" w:hAnsi="仿宋_GB2312" w:cs="仿宋_GB2312" w:hint="eastAsia"/>
          <w:sz w:val="32"/>
          <w:szCs w:val="40"/>
        </w:rPr>
        <w:t>青财社</w:t>
      </w:r>
      <w:proofErr w:type="gramEnd"/>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2021</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14</w:t>
      </w:r>
      <w:r>
        <w:rPr>
          <w:rFonts w:ascii="仿宋_GB2312" w:eastAsia="仿宋_GB2312" w:hAnsi="仿宋_GB2312" w:cs="仿宋_GB2312" w:hint="eastAsia"/>
          <w:sz w:val="32"/>
          <w:szCs w:val="40"/>
        </w:rPr>
        <w:t>号）规定，“财政补助</w:t>
      </w:r>
      <w:r>
        <w:rPr>
          <w:rFonts w:ascii="仿宋_GB2312" w:eastAsia="仿宋_GB2312" w:hAnsi="仿宋_GB2312" w:cs="仿宋_GB2312" w:hint="eastAsia"/>
          <w:sz w:val="32"/>
          <w:szCs w:val="40"/>
        </w:rPr>
        <w:t>10%</w:t>
      </w:r>
      <w:r>
        <w:rPr>
          <w:rFonts w:ascii="仿宋_GB2312" w:eastAsia="仿宋_GB2312" w:hAnsi="仿宋_GB2312" w:cs="仿宋_GB2312" w:hint="eastAsia"/>
          <w:sz w:val="32"/>
          <w:szCs w:val="40"/>
        </w:rPr>
        <w:t>部分的剩余资金</w:t>
      </w:r>
      <w:r>
        <w:rPr>
          <w:rFonts w:ascii="仿宋_GB2312" w:eastAsia="仿宋_GB2312" w:hAnsi="仿宋_GB2312" w:cs="仿宋_GB2312" w:hint="eastAsia"/>
          <w:sz w:val="32"/>
          <w:szCs w:val="40"/>
        </w:rPr>
        <w:t>用于</w:t>
      </w:r>
      <w:r>
        <w:rPr>
          <w:rFonts w:ascii="仿宋_GB2312" w:eastAsia="仿宋_GB2312" w:hAnsi="仿宋_GB2312" w:cs="仿宋_GB2312" w:hint="eastAsia"/>
          <w:sz w:val="32"/>
          <w:szCs w:val="40"/>
        </w:rPr>
        <w:t>增加对医疗服务价格调整补偿较低、运行困难医院的补助”。</w:t>
      </w:r>
      <w:r>
        <w:rPr>
          <w:rFonts w:ascii="仿宋_GB2312" w:eastAsia="仿宋_GB2312" w:hAnsi="仿宋_GB2312" w:cs="仿宋_GB2312" w:hint="eastAsia"/>
          <w:sz w:val="32"/>
          <w:szCs w:val="40"/>
        </w:rPr>
        <w:t>2024-2025</w:t>
      </w:r>
      <w:r>
        <w:rPr>
          <w:rFonts w:ascii="仿宋_GB2312" w:eastAsia="仿宋_GB2312" w:hAnsi="仿宋_GB2312" w:cs="仿宋_GB2312" w:hint="eastAsia"/>
          <w:sz w:val="32"/>
          <w:szCs w:val="40"/>
        </w:rPr>
        <w:t>年剩余资金分别为</w:t>
      </w:r>
      <w:r>
        <w:rPr>
          <w:rFonts w:ascii="仿宋_GB2312" w:eastAsia="仿宋_GB2312" w:hAnsi="仿宋_GB2312" w:cs="仿宋_GB2312" w:hint="eastAsia"/>
          <w:sz w:val="32"/>
          <w:szCs w:val="40"/>
        </w:rPr>
        <w:t>2727.66</w:t>
      </w:r>
      <w:r>
        <w:rPr>
          <w:rFonts w:ascii="仿宋_GB2312" w:eastAsia="仿宋_GB2312" w:hAnsi="仿宋_GB2312" w:cs="仿宋_GB2312" w:hint="eastAsia"/>
          <w:sz w:val="32"/>
          <w:szCs w:val="40"/>
        </w:rPr>
        <w:t>万元、</w:t>
      </w:r>
      <w:r>
        <w:rPr>
          <w:rFonts w:ascii="仿宋_GB2312" w:eastAsia="仿宋_GB2312" w:hAnsi="仿宋_GB2312" w:cs="仿宋_GB2312" w:hint="eastAsia"/>
          <w:sz w:val="32"/>
          <w:szCs w:val="40"/>
        </w:rPr>
        <w:t>4181.69</w:t>
      </w:r>
      <w:r>
        <w:rPr>
          <w:rFonts w:ascii="仿宋_GB2312" w:eastAsia="仿宋_GB2312" w:hAnsi="仿宋_GB2312" w:cs="仿宋_GB2312" w:hint="eastAsia"/>
          <w:sz w:val="32"/>
          <w:szCs w:val="40"/>
        </w:rPr>
        <w:t>万元，占年度总资金的</w:t>
      </w:r>
      <w:r>
        <w:rPr>
          <w:rFonts w:ascii="仿宋_GB2312" w:eastAsia="仿宋_GB2312" w:hAnsi="仿宋_GB2312" w:cs="仿宋_GB2312" w:hint="eastAsia"/>
          <w:sz w:val="32"/>
          <w:szCs w:val="40"/>
        </w:rPr>
        <w:t>59.4%</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84.86%</w:t>
      </w:r>
      <w:r>
        <w:rPr>
          <w:rFonts w:ascii="仿宋_GB2312" w:eastAsia="仿宋_GB2312" w:hAnsi="仿宋_GB2312" w:cs="仿宋_GB2312" w:hint="eastAsia"/>
          <w:sz w:val="32"/>
          <w:szCs w:val="40"/>
        </w:rPr>
        <w:t>。补助资金一次分配后，以一次分配未获得补助的医院取消药品</w:t>
      </w:r>
      <w:r>
        <w:rPr>
          <w:rFonts w:ascii="仿宋_GB2312" w:eastAsia="仿宋_GB2312" w:hAnsi="仿宋_GB2312" w:cs="仿宋_GB2312" w:hint="eastAsia"/>
          <w:sz w:val="32"/>
          <w:szCs w:val="40"/>
        </w:rPr>
        <w:lastRenderedPageBreak/>
        <w:t>加成减少收入为权重进行加权平均分配，资金分配方式与资金管理办法要求不符。该分配方式导致各公立医院之间总补偿率差异较大，以</w:t>
      </w:r>
      <w:r>
        <w:rPr>
          <w:rFonts w:ascii="仿宋_GB2312" w:eastAsia="仿宋_GB2312" w:hAnsi="仿宋_GB2312" w:cs="仿宋_GB2312" w:hint="eastAsia"/>
          <w:sz w:val="32"/>
          <w:szCs w:val="40"/>
        </w:rPr>
        <w:t>2024</w:t>
      </w:r>
      <w:r>
        <w:rPr>
          <w:rFonts w:ascii="仿宋_GB2312" w:eastAsia="仿宋_GB2312" w:hAnsi="仿宋_GB2312" w:cs="仿宋_GB2312" w:hint="eastAsia"/>
          <w:sz w:val="32"/>
          <w:szCs w:val="40"/>
        </w:rPr>
        <w:t>年为例，总补偿率最低为青岛市老年病医院</w:t>
      </w:r>
      <w:r>
        <w:rPr>
          <w:rFonts w:ascii="仿宋_GB2312" w:eastAsia="仿宋_GB2312" w:hAnsi="仿宋_GB2312" w:cs="仿宋_GB2312" w:hint="eastAsia"/>
          <w:sz w:val="32"/>
          <w:szCs w:val="40"/>
        </w:rPr>
        <w:t>77.4%</w:t>
      </w:r>
      <w:r>
        <w:rPr>
          <w:rFonts w:ascii="仿宋_GB2312" w:eastAsia="仿宋_GB2312" w:hAnsi="仿宋_GB2312" w:cs="仿宋_GB2312" w:hint="eastAsia"/>
          <w:sz w:val="32"/>
          <w:szCs w:val="40"/>
        </w:rPr>
        <w:t>，而青岛市妇女儿童医院高达</w:t>
      </w:r>
      <w:r>
        <w:rPr>
          <w:rFonts w:ascii="仿宋_GB2312" w:eastAsia="仿宋_GB2312" w:hAnsi="仿宋_GB2312" w:cs="仿宋_GB2312" w:hint="eastAsia"/>
          <w:sz w:val="32"/>
          <w:szCs w:val="40"/>
        </w:rPr>
        <w:t>171.22%</w:t>
      </w:r>
      <w:r>
        <w:rPr>
          <w:rFonts w:ascii="仿宋_GB2312" w:eastAsia="仿宋_GB2312" w:hAnsi="仿宋_GB2312" w:cs="仿宋_GB2312" w:hint="eastAsia"/>
          <w:sz w:val="32"/>
          <w:szCs w:val="40"/>
        </w:rPr>
        <w:t>。</w:t>
      </w:r>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同时，政策未明确“运行困难医院”认定标准，未设置可量化的认定指标，</w:t>
      </w:r>
      <w:r>
        <w:rPr>
          <w:rFonts w:ascii="仿宋_GB2312" w:eastAsia="仿宋_GB2312" w:hAnsi="仿宋_GB2312" w:cs="仿宋_GB2312" w:hint="eastAsia"/>
          <w:sz w:val="32"/>
          <w:szCs w:val="40"/>
        </w:rPr>
        <w:t>导致政策实际执行未区分运行困难医院，客观上为补助资金普惠性分配提供了制度空间，影响运行困难医院补助的精准度。</w:t>
      </w:r>
    </w:p>
    <w:p w:rsidR="00A558E2" w:rsidRDefault="0010727B" w:rsidP="00F75D9D">
      <w:pPr>
        <w:pStyle w:val="2"/>
        <w:spacing w:line="560" w:lineRule="exact"/>
        <w:ind w:firstLine="640"/>
      </w:pPr>
      <w:bookmarkStart w:id="41" w:name="_Toc12737"/>
      <w:bookmarkStart w:id="42" w:name="_Toc1132454563"/>
      <w:bookmarkStart w:id="43" w:name="_Toc1882699335"/>
      <w:bookmarkStart w:id="44" w:name="_Toc974399729"/>
      <w:bookmarkEnd w:id="40"/>
      <w:r>
        <w:rPr>
          <w:rFonts w:hint="eastAsia"/>
        </w:rPr>
        <w:t>（三）</w:t>
      </w:r>
      <w:r>
        <w:rPr>
          <w:rFonts w:hint="eastAsia"/>
        </w:rPr>
        <w:t>公立医院取消药品加成补助管理制度有待进一步完善</w:t>
      </w:r>
    </w:p>
    <w:p w:rsidR="00A558E2" w:rsidRDefault="0010727B">
      <w:pPr>
        <w:spacing w:line="560" w:lineRule="exact"/>
        <w:ind w:firstLineChars="200" w:firstLine="640"/>
      </w:pPr>
      <w:r>
        <w:rPr>
          <w:rFonts w:ascii="仿宋_GB2312" w:eastAsia="仿宋_GB2312" w:hAnsi="仿宋_GB2312" w:cs="仿宋_GB2312"/>
          <w:sz w:val="32"/>
          <w:szCs w:val="40"/>
        </w:rPr>
        <w:t>现有公立医院取消药品加成补助管理制度未规定医疗服务价格补偿率核算、医疗服务项目价差核定等关键数据计算规则</w:t>
      </w:r>
      <w:r>
        <w:rPr>
          <w:rFonts w:ascii="仿宋_GB2312" w:eastAsia="仿宋_GB2312" w:hAnsi="仿宋_GB2312" w:cs="仿宋_GB2312" w:hint="eastAsia"/>
          <w:sz w:val="32"/>
          <w:szCs w:val="40"/>
        </w:rPr>
        <w:t>，</w:t>
      </w:r>
      <w:proofErr w:type="gramStart"/>
      <w:r>
        <w:rPr>
          <w:rFonts w:ascii="仿宋_GB2312" w:eastAsia="仿宋_GB2312" w:hAnsi="仿宋_GB2312" w:cs="仿宋_GB2312"/>
          <w:sz w:val="32"/>
          <w:szCs w:val="40"/>
        </w:rPr>
        <w:t>且部门</w:t>
      </w:r>
      <w:proofErr w:type="gramEnd"/>
      <w:r>
        <w:rPr>
          <w:rFonts w:ascii="仿宋_GB2312" w:eastAsia="仿宋_GB2312" w:hAnsi="仿宋_GB2312" w:cs="仿宋_GB2312"/>
          <w:sz w:val="32"/>
          <w:szCs w:val="40"/>
        </w:rPr>
        <w:t>分配补助资金未履行内部论证审批程序。评价发现，医疗服务项目核定价差测算口径不一致</w:t>
      </w:r>
      <w:r>
        <w:rPr>
          <w:rFonts w:ascii="仿宋_GB2312" w:eastAsia="仿宋_GB2312" w:hAnsi="仿宋_GB2312" w:cs="仿宋_GB2312" w:hint="eastAsia"/>
          <w:sz w:val="32"/>
          <w:szCs w:val="40"/>
        </w:rPr>
        <w:t>，</w:t>
      </w:r>
      <w:r>
        <w:rPr>
          <w:rFonts w:ascii="仿宋_GB2312" w:eastAsia="仿宋_GB2312" w:hAnsi="仿宋_GB2312" w:cs="仿宋_GB2312"/>
          <w:sz w:val="32"/>
          <w:szCs w:val="40"/>
        </w:rPr>
        <w:t>2021</w:t>
      </w:r>
      <w:r>
        <w:rPr>
          <w:rFonts w:ascii="仿宋_GB2312" w:eastAsia="仿宋_GB2312" w:hAnsi="仿宋_GB2312" w:cs="仿宋_GB2312"/>
          <w:sz w:val="32"/>
          <w:szCs w:val="40"/>
        </w:rPr>
        <w:t>年部门开展医疗服务项目核定价差调整工作时，医疗服务价格调增项目沿用</w:t>
      </w:r>
      <w:r>
        <w:rPr>
          <w:rFonts w:ascii="仿宋_GB2312" w:eastAsia="仿宋_GB2312" w:hAnsi="仿宋_GB2312" w:cs="仿宋_GB2312"/>
          <w:sz w:val="32"/>
          <w:szCs w:val="40"/>
        </w:rPr>
        <w:t>2016</w:t>
      </w:r>
      <w:r>
        <w:rPr>
          <w:rFonts w:ascii="仿宋_GB2312" w:eastAsia="仿宋_GB2312" w:hAnsi="仿宋_GB2312" w:cs="仿宋_GB2312"/>
          <w:sz w:val="32"/>
          <w:szCs w:val="40"/>
        </w:rPr>
        <w:t>年核定价差，价格调减项目采用</w:t>
      </w:r>
      <w:r>
        <w:rPr>
          <w:rFonts w:ascii="仿宋_GB2312" w:eastAsia="仿宋_GB2312" w:hAnsi="仿宋_GB2312" w:cs="仿宋_GB2312"/>
          <w:sz w:val="32"/>
          <w:szCs w:val="40"/>
        </w:rPr>
        <w:t>2021</w:t>
      </w:r>
      <w:r>
        <w:rPr>
          <w:rFonts w:ascii="仿宋_GB2312" w:eastAsia="仿宋_GB2312" w:hAnsi="仿宋_GB2312" w:cs="仿宋_GB2312"/>
          <w:sz w:val="32"/>
          <w:szCs w:val="40"/>
        </w:rPr>
        <w:t>年最新价差。</w:t>
      </w:r>
    </w:p>
    <w:p w:rsidR="00A558E2" w:rsidRDefault="0010727B">
      <w:pPr>
        <w:pStyle w:val="2"/>
        <w:spacing w:line="560" w:lineRule="exact"/>
        <w:ind w:firstLine="640"/>
      </w:pPr>
      <w:r>
        <w:rPr>
          <w:rFonts w:hint="eastAsia"/>
        </w:rPr>
        <w:t>（四）取消药品加成财政补助的测算方式有待进一步完善</w:t>
      </w:r>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《青岛市城市公立医院取消药品加成财政补助资金管理办法》（</w:t>
      </w:r>
      <w:proofErr w:type="gramStart"/>
      <w:r>
        <w:rPr>
          <w:rFonts w:ascii="仿宋_GB2312" w:eastAsia="仿宋_GB2312" w:hAnsi="仿宋_GB2312" w:cs="仿宋_GB2312" w:hint="eastAsia"/>
          <w:sz w:val="32"/>
          <w:szCs w:val="40"/>
        </w:rPr>
        <w:t>青财社</w:t>
      </w:r>
      <w:proofErr w:type="gramEnd"/>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2021</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14</w:t>
      </w:r>
      <w:r>
        <w:rPr>
          <w:rFonts w:ascii="仿宋_GB2312" w:eastAsia="仿宋_GB2312" w:hAnsi="仿宋_GB2312" w:cs="仿宋_GB2312" w:hint="eastAsia"/>
          <w:sz w:val="32"/>
          <w:szCs w:val="40"/>
        </w:rPr>
        <w:t>号）</w:t>
      </w:r>
      <w:r>
        <w:rPr>
          <w:rFonts w:ascii="仿宋_GB2312" w:eastAsia="仿宋_GB2312" w:hAnsi="仿宋_GB2312" w:cs="仿宋_GB2312" w:hint="eastAsia"/>
          <w:sz w:val="32"/>
          <w:szCs w:val="40"/>
        </w:rPr>
        <w:t>规定，“预算总额按照预算编制时上一年度医院年度财务报告（决算）中的药品费总额顺加</w:t>
      </w:r>
      <w:r>
        <w:rPr>
          <w:rFonts w:ascii="仿宋_GB2312" w:eastAsia="仿宋_GB2312" w:hAnsi="仿宋_GB2312" w:cs="仿宋_GB2312" w:hint="eastAsia"/>
          <w:sz w:val="32"/>
          <w:szCs w:val="40"/>
        </w:rPr>
        <w:t>15%</w:t>
      </w:r>
      <w:r>
        <w:rPr>
          <w:rFonts w:ascii="仿宋_GB2312" w:eastAsia="仿宋_GB2312" w:hAnsi="仿宋_GB2312" w:cs="仿宋_GB2312" w:hint="eastAsia"/>
          <w:sz w:val="32"/>
          <w:szCs w:val="40"/>
        </w:rPr>
        <w:t>的</w:t>
      </w:r>
      <w:r>
        <w:rPr>
          <w:rFonts w:ascii="仿宋_GB2312" w:eastAsia="仿宋_GB2312" w:hAnsi="仿宋_GB2312" w:cs="仿宋_GB2312" w:hint="eastAsia"/>
          <w:sz w:val="32"/>
          <w:szCs w:val="40"/>
        </w:rPr>
        <w:t>10%</w:t>
      </w:r>
      <w:r>
        <w:rPr>
          <w:rFonts w:ascii="仿宋_GB2312" w:eastAsia="仿宋_GB2312" w:hAnsi="仿宋_GB2312" w:cs="仿宋_GB2312" w:hint="eastAsia"/>
          <w:sz w:val="32"/>
          <w:szCs w:val="40"/>
        </w:rPr>
        <w:t>确定，具体分配至各个医院时按照医疗服务价格调整后实际补偿情况分别予以补助”。主管部门应该</w:t>
      </w:r>
      <w:r>
        <w:rPr>
          <w:rFonts w:ascii="仿宋_GB2312" w:eastAsia="仿宋_GB2312" w:hAnsi="仿宋_GB2312" w:cs="仿宋_GB2312" w:hint="eastAsia"/>
          <w:sz w:val="32"/>
          <w:szCs w:val="40"/>
        </w:rPr>
        <w:lastRenderedPageBreak/>
        <w:t>用</w:t>
      </w:r>
      <w:r>
        <w:rPr>
          <w:rFonts w:ascii="仿宋_GB2312" w:eastAsia="仿宋_GB2312" w:hAnsi="仿宋_GB2312" w:cs="仿宋_GB2312" w:hint="eastAsia"/>
          <w:sz w:val="32"/>
          <w:szCs w:val="40"/>
        </w:rPr>
        <w:t>2024</w:t>
      </w:r>
      <w:r>
        <w:rPr>
          <w:rFonts w:ascii="仿宋_GB2312" w:eastAsia="仿宋_GB2312" w:hAnsi="仿宋_GB2312" w:cs="仿宋_GB2312" w:hint="eastAsia"/>
          <w:sz w:val="32"/>
          <w:szCs w:val="40"/>
        </w:rPr>
        <w:t>年的价格补偿率和药品费编制</w:t>
      </w:r>
      <w:r>
        <w:rPr>
          <w:rFonts w:ascii="仿宋_GB2312" w:eastAsia="仿宋_GB2312" w:hAnsi="仿宋_GB2312" w:cs="仿宋_GB2312" w:hint="eastAsia"/>
          <w:sz w:val="32"/>
          <w:szCs w:val="40"/>
        </w:rPr>
        <w:t>2026</w:t>
      </w:r>
      <w:r>
        <w:rPr>
          <w:rFonts w:ascii="仿宋_GB2312" w:eastAsia="仿宋_GB2312" w:hAnsi="仿宋_GB2312" w:cs="仿宋_GB2312" w:hint="eastAsia"/>
          <w:sz w:val="32"/>
          <w:szCs w:val="40"/>
        </w:rPr>
        <w:t>年预算（分配</w:t>
      </w:r>
      <w:r>
        <w:rPr>
          <w:rFonts w:ascii="仿宋_GB2312" w:eastAsia="仿宋_GB2312" w:hAnsi="仿宋_GB2312" w:cs="仿宋_GB2312" w:hint="eastAsia"/>
          <w:sz w:val="32"/>
          <w:szCs w:val="40"/>
        </w:rPr>
        <w:t>2024</w:t>
      </w:r>
      <w:r>
        <w:rPr>
          <w:rFonts w:ascii="仿宋_GB2312" w:eastAsia="仿宋_GB2312" w:hAnsi="仿宋_GB2312" w:cs="仿宋_GB2312" w:hint="eastAsia"/>
          <w:sz w:val="32"/>
          <w:szCs w:val="40"/>
        </w:rPr>
        <w:t>年补助资金），实际沿用</w:t>
      </w:r>
      <w:r>
        <w:rPr>
          <w:rFonts w:ascii="仿宋_GB2312" w:eastAsia="仿宋_GB2312" w:hAnsi="仿宋_GB2312" w:cs="仿宋_GB2312" w:hint="eastAsia"/>
          <w:sz w:val="32"/>
          <w:szCs w:val="40"/>
        </w:rPr>
        <w:t>2023</w:t>
      </w:r>
      <w:r>
        <w:rPr>
          <w:rFonts w:ascii="仿宋_GB2312" w:eastAsia="仿宋_GB2312" w:hAnsi="仿宋_GB2312" w:cs="仿宋_GB2312" w:hint="eastAsia"/>
          <w:sz w:val="32"/>
          <w:szCs w:val="40"/>
        </w:rPr>
        <w:t>年价格补偿率和</w:t>
      </w:r>
      <w:r>
        <w:rPr>
          <w:rFonts w:ascii="仿宋_GB2312" w:eastAsia="仿宋_GB2312" w:hAnsi="仿宋_GB2312" w:cs="仿宋_GB2312" w:hint="eastAsia"/>
          <w:sz w:val="32"/>
          <w:szCs w:val="40"/>
        </w:rPr>
        <w:t>2024</w:t>
      </w:r>
      <w:r>
        <w:rPr>
          <w:rFonts w:ascii="仿宋_GB2312" w:eastAsia="仿宋_GB2312" w:hAnsi="仿宋_GB2312" w:cs="仿宋_GB2312" w:hint="eastAsia"/>
          <w:sz w:val="32"/>
          <w:szCs w:val="40"/>
        </w:rPr>
        <w:t>年药品费编制</w:t>
      </w:r>
      <w:r>
        <w:rPr>
          <w:rFonts w:ascii="仿宋_GB2312" w:eastAsia="仿宋_GB2312" w:hAnsi="仿宋_GB2312" w:cs="仿宋_GB2312" w:hint="eastAsia"/>
          <w:sz w:val="32"/>
          <w:szCs w:val="40"/>
        </w:rPr>
        <w:t>2026</w:t>
      </w:r>
      <w:r>
        <w:rPr>
          <w:rFonts w:ascii="仿宋_GB2312" w:eastAsia="仿宋_GB2312" w:hAnsi="仿宋_GB2312" w:cs="仿宋_GB2312" w:hint="eastAsia"/>
          <w:sz w:val="32"/>
          <w:szCs w:val="40"/>
        </w:rPr>
        <w:t>年预算（分配</w:t>
      </w:r>
      <w:r>
        <w:rPr>
          <w:rFonts w:ascii="仿宋_GB2312" w:eastAsia="仿宋_GB2312" w:hAnsi="仿宋_GB2312" w:cs="仿宋_GB2312" w:hint="eastAsia"/>
          <w:sz w:val="32"/>
          <w:szCs w:val="40"/>
        </w:rPr>
        <w:t>2024</w:t>
      </w:r>
      <w:r>
        <w:rPr>
          <w:rFonts w:ascii="仿宋_GB2312" w:eastAsia="仿宋_GB2312" w:hAnsi="仿宋_GB2312" w:cs="仿宋_GB2312" w:hint="eastAsia"/>
          <w:sz w:val="32"/>
          <w:szCs w:val="40"/>
        </w:rPr>
        <w:t>年补助资金）</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导致补助资金未与医院当年度</w:t>
      </w:r>
      <w:r>
        <w:rPr>
          <w:rFonts w:ascii="仿宋_GB2312" w:eastAsia="仿宋_GB2312" w:hAnsi="仿宋_GB2312" w:cs="仿宋_GB2312" w:hint="eastAsia"/>
          <w:sz w:val="32"/>
          <w:szCs w:val="40"/>
        </w:rPr>
        <w:t>实际补偿情况挂钩，与资金管理办法要求不符。主要原因是国家医疗保障局陆续出台医疗服务价格项目立项指南，批量废止、整合原有医疗服务项目，项目名称、内涵、计价规则等核心内容较以前有大幅调整。主管部门未</w:t>
      </w:r>
      <w:r>
        <w:rPr>
          <w:rFonts w:ascii="仿宋_GB2312" w:eastAsia="仿宋_GB2312" w:hAnsi="仿宋_GB2312" w:cs="仿宋_GB2312" w:hint="eastAsia"/>
          <w:sz w:val="32"/>
          <w:szCs w:val="40"/>
        </w:rPr>
        <w:t>及时追踪并逐项精准测算</w:t>
      </w:r>
      <w:r>
        <w:rPr>
          <w:rFonts w:ascii="仿宋_GB2312" w:eastAsia="仿宋_GB2312" w:hAnsi="仿宋_GB2312" w:cs="仿宋_GB2312" w:hint="eastAsia"/>
          <w:sz w:val="32"/>
          <w:szCs w:val="40"/>
        </w:rPr>
        <w:t>医疗服务项目核定</w:t>
      </w:r>
      <w:r>
        <w:rPr>
          <w:rFonts w:ascii="仿宋_GB2312" w:eastAsia="仿宋_GB2312" w:hAnsi="仿宋_GB2312" w:cs="仿宋_GB2312" w:hint="eastAsia"/>
          <w:sz w:val="32"/>
          <w:szCs w:val="40"/>
        </w:rPr>
        <w:t>价差，</w:t>
      </w:r>
      <w:r>
        <w:rPr>
          <w:rFonts w:ascii="仿宋_GB2312" w:eastAsia="仿宋_GB2312" w:hAnsi="仿宋_GB2312" w:cs="仿宋_GB2312" w:hint="eastAsia"/>
          <w:sz w:val="32"/>
          <w:szCs w:val="40"/>
        </w:rPr>
        <w:t>预算编制</w:t>
      </w:r>
      <w:r>
        <w:rPr>
          <w:rFonts w:ascii="仿宋_GB2312" w:eastAsia="仿宋_GB2312" w:hAnsi="仿宋_GB2312" w:cs="仿宋_GB2312" w:hint="eastAsia"/>
          <w:sz w:val="32"/>
          <w:szCs w:val="40"/>
        </w:rPr>
        <w:t>不</w:t>
      </w:r>
      <w:r>
        <w:rPr>
          <w:rFonts w:ascii="仿宋_GB2312" w:eastAsia="仿宋_GB2312" w:hAnsi="仿宋_GB2312" w:cs="仿宋_GB2312" w:hint="eastAsia"/>
          <w:sz w:val="32"/>
          <w:szCs w:val="40"/>
        </w:rPr>
        <w:t>精准</w:t>
      </w:r>
      <w:r>
        <w:rPr>
          <w:rFonts w:ascii="仿宋_GB2312" w:eastAsia="仿宋_GB2312" w:hAnsi="仿宋_GB2312" w:cs="仿宋_GB2312" w:hint="eastAsia"/>
          <w:sz w:val="32"/>
          <w:szCs w:val="40"/>
        </w:rPr>
        <w:t>。</w:t>
      </w:r>
    </w:p>
    <w:p w:rsidR="00A558E2" w:rsidRDefault="0010727B">
      <w:pPr>
        <w:pStyle w:val="1"/>
        <w:spacing w:before="0" w:after="0" w:line="560" w:lineRule="exact"/>
        <w:ind w:firstLineChars="200" w:firstLine="640"/>
        <w:jc w:val="both"/>
        <w:rPr>
          <w:rFonts w:ascii="Calibri" w:hAnsi="Calibri" w:cs="Times New Roman"/>
          <w:sz w:val="32"/>
          <w:szCs w:val="32"/>
        </w:rPr>
      </w:pPr>
      <w:r>
        <w:rPr>
          <w:rFonts w:ascii="Calibri" w:hAnsi="Calibri" w:cs="Times New Roman" w:hint="eastAsia"/>
          <w:sz w:val="32"/>
          <w:szCs w:val="32"/>
        </w:rPr>
        <w:t>六、相关建议</w:t>
      </w:r>
      <w:bookmarkEnd w:id="41"/>
      <w:bookmarkEnd w:id="42"/>
    </w:p>
    <w:p w:rsidR="00A558E2" w:rsidRDefault="0010727B" w:rsidP="00F75D9D">
      <w:pPr>
        <w:pStyle w:val="2"/>
        <w:spacing w:line="560" w:lineRule="exact"/>
        <w:ind w:firstLine="640"/>
      </w:pPr>
      <w:bookmarkStart w:id="45" w:name="_Toc19403"/>
      <w:bookmarkStart w:id="46" w:name="_Toc24578"/>
      <w:r>
        <w:rPr>
          <w:rFonts w:hint="eastAsia"/>
        </w:rPr>
        <w:t>（一）及时调整取消药品加成财政补偿机制</w:t>
      </w:r>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建议主管部门根据政策设立初衷，制定总补偿率补助上限，进一步优化预算安排，将财政资金投向更急需领域。调整使用方式，探索建立激励性分配机制，进一步发挥引导和激励作用。</w:t>
      </w:r>
    </w:p>
    <w:p w:rsidR="00A558E2" w:rsidRDefault="0010727B" w:rsidP="00F75D9D">
      <w:pPr>
        <w:pStyle w:val="2"/>
        <w:spacing w:line="560" w:lineRule="exact"/>
        <w:ind w:firstLine="640"/>
      </w:pPr>
      <w:r>
        <w:rPr>
          <w:rFonts w:hint="eastAsia"/>
        </w:rPr>
        <w:t>（二）优化资金分配规则，落实向困难医院</w:t>
      </w:r>
      <w:r>
        <w:rPr>
          <w:rFonts w:hint="eastAsia"/>
        </w:rPr>
        <w:t>倾斜的政策意图</w:t>
      </w:r>
    </w:p>
    <w:p w:rsidR="00A558E2" w:rsidRDefault="0010727B">
      <w:pPr>
        <w:spacing w:line="560" w:lineRule="exact"/>
        <w:ind w:firstLineChars="200" w:firstLine="643"/>
        <w:rPr>
          <w:rFonts w:ascii="仿宋_GB2312" w:eastAsia="仿宋_GB2312" w:hAnsi="仿宋_GB2312" w:cs="仿宋_GB2312"/>
          <w:sz w:val="32"/>
          <w:szCs w:val="40"/>
        </w:rPr>
      </w:pPr>
      <w:r>
        <w:rPr>
          <w:rFonts w:ascii="仿宋_GB2312" w:eastAsia="仿宋_GB2312" w:hAnsi="仿宋_GB2312" w:cs="仿宋_GB2312" w:hint="eastAsia"/>
          <w:b/>
          <w:bCs/>
          <w:sz w:val="32"/>
          <w:szCs w:val="40"/>
        </w:rPr>
        <w:t>一是</w:t>
      </w:r>
      <w:r>
        <w:rPr>
          <w:rFonts w:ascii="仿宋_GB2312" w:eastAsia="仿宋_GB2312" w:hAnsi="仿宋_GB2312" w:cs="仿宋_GB2312" w:hint="eastAsia"/>
          <w:sz w:val="32"/>
          <w:szCs w:val="40"/>
        </w:rPr>
        <w:t>补助资金按政策要求向运行困难医院倾斜。严格按照</w:t>
      </w:r>
      <w:r>
        <w:rPr>
          <w:rFonts w:ascii="仿宋_GB2312" w:eastAsia="仿宋_GB2312" w:hAnsi="仿宋_GB2312" w:cs="仿宋_GB2312" w:hint="eastAsia"/>
          <w:sz w:val="32"/>
          <w:szCs w:val="40"/>
        </w:rPr>
        <w:t>《青岛市城市公立医院取消药品加成财政补助资金管理办法》（</w:t>
      </w:r>
      <w:proofErr w:type="gramStart"/>
      <w:r>
        <w:rPr>
          <w:rFonts w:ascii="仿宋_GB2312" w:eastAsia="仿宋_GB2312" w:hAnsi="仿宋_GB2312" w:cs="仿宋_GB2312" w:hint="eastAsia"/>
          <w:sz w:val="32"/>
          <w:szCs w:val="40"/>
        </w:rPr>
        <w:t>青财社</w:t>
      </w:r>
      <w:proofErr w:type="gramEnd"/>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2021</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14</w:t>
      </w:r>
      <w:r>
        <w:rPr>
          <w:rFonts w:ascii="仿宋_GB2312" w:eastAsia="仿宋_GB2312" w:hAnsi="仿宋_GB2312" w:cs="仿宋_GB2312" w:hint="eastAsia"/>
          <w:sz w:val="32"/>
          <w:szCs w:val="40"/>
        </w:rPr>
        <w:t>号）</w:t>
      </w:r>
      <w:r>
        <w:rPr>
          <w:rFonts w:ascii="仿宋_GB2312" w:eastAsia="仿宋_GB2312" w:hAnsi="仿宋_GB2312" w:cs="仿宋_GB2312" w:hint="eastAsia"/>
          <w:sz w:val="32"/>
          <w:szCs w:val="40"/>
        </w:rPr>
        <w:t>规定，优化补助资金分配执行细则，优先向医疗服务价格补偿偏低、运营压力大的公立医院倾斜，充分发挥补助资金精准帮扶作用，切实提升财政资金分配精准度与使用效益。</w:t>
      </w:r>
      <w:r>
        <w:rPr>
          <w:rFonts w:ascii="仿宋_GB2312" w:eastAsia="仿宋_GB2312" w:hAnsi="仿宋_GB2312" w:cs="仿宋_GB2312" w:hint="eastAsia"/>
          <w:b/>
          <w:bCs/>
          <w:sz w:val="32"/>
          <w:szCs w:val="40"/>
        </w:rPr>
        <w:t>二是</w:t>
      </w:r>
      <w:r>
        <w:rPr>
          <w:rFonts w:ascii="仿宋_GB2312" w:eastAsia="仿宋_GB2312" w:hAnsi="仿宋_GB2312" w:cs="仿宋_GB2312" w:hint="eastAsia"/>
          <w:sz w:val="32"/>
          <w:szCs w:val="40"/>
        </w:rPr>
        <w:t>量化困难医院认定指标。优化调整资金管理办法，设置可量化的“运行困难医院”判定</w:t>
      </w:r>
      <w:r>
        <w:rPr>
          <w:rFonts w:ascii="仿宋_GB2312" w:eastAsia="仿宋_GB2312" w:hAnsi="仿宋_GB2312" w:cs="仿宋_GB2312" w:hint="eastAsia"/>
          <w:sz w:val="32"/>
          <w:szCs w:val="40"/>
        </w:rPr>
        <w:lastRenderedPageBreak/>
        <w:t>标准，从</w:t>
      </w:r>
      <w:r>
        <w:rPr>
          <w:rFonts w:ascii="仿宋_GB2312" w:eastAsia="仿宋_GB2312" w:hAnsi="仿宋_GB2312" w:cs="仿宋_GB2312" w:hint="eastAsia"/>
          <w:sz w:val="32"/>
          <w:szCs w:val="40"/>
        </w:rPr>
        <w:t>人均医疗收入、人均净资产</w:t>
      </w:r>
      <w:r>
        <w:rPr>
          <w:rFonts w:ascii="仿宋_GB2312" w:eastAsia="仿宋_GB2312" w:hAnsi="仿宋_GB2312" w:cs="仿宋_GB2312" w:hint="eastAsia"/>
          <w:sz w:val="32"/>
          <w:szCs w:val="40"/>
        </w:rPr>
        <w:t>等维度考虑，为补助资金向困难医院倾斜提供制度依据。</w:t>
      </w:r>
    </w:p>
    <w:p w:rsidR="00A558E2" w:rsidRDefault="0010727B" w:rsidP="00F75D9D">
      <w:pPr>
        <w:pStyle w:val="2"/>
        <w:spacing w:line="560" w:lineRule="exact"/>
        <w:ind w:firstLine="640"/>
      </w:pPr>
      <w:r>
        <w:rPr>
          <w:rFonts w:hint="eastAsia"/>
        </w:rPr>
        <w:t>（三）</w:t>
      </w:r>
      <w:r>
        <w:rPr>
          <w:rFonts w:hint="eastAsia"/>
        </w:rPr>
        <w:t>进一步完善公立医院取消药品加成补助管理制度</w:t>
      </w:r>
    </w:p>
    <w:p w:rsidR="00A558E2" w:rsidRDefault="0010727B" w:rsidP="00F75D9D">
      <w:pPr>
        <w:pStyle w:val="2"/>
        <w:spacing w:line="560" w:lineRule="exact"/>
        <w:ind w:firstLine="640"/>
        <w:rPr>
          <w:rFonts w:ascii="仿宋_GB2312" w:eastAsia="仿宋_GB2312" w:hAnsi="仿宋_GB2312" w:cs="仿宋_GB2312"/>
          <w:bCs w:val="0"/>
          <w:szCs w:val="40"/>
        </w:rPr>
      </w:pPr>
      <w:r>
        <w:rPr>
          <w:rFonts w:ascii="仿宋_GB2312" w:eastAsia="仿宋_GB2312" w:hAnsi="仿宋_GB2312" w:cs="仿宋_GB2312" w:hint="eastAsia"/>
          <w:bCs w:val="0"/>
          <w:szCs w:val="40"/>
        </w:rPr>
        <w:t>建议主管部门重新拟定补偿实施细则，明确</w:t>
      </w:r>
      <w:r>
        <w:rPr>
          <w:rFonts w:ascii="仿宋_GB2312" w:eastAsia="仿宋_GB2312" w:hAnsi="仿宋_GB2312" w:cs="仿宋_GB2312"/>
          <w:bCs w:val="0"/>
          <w:szCs w:val="40"/>
        </w:rPr>
        <w:t>医疗服务价格补偿率核算、医疗服务项目价差核定等关键数据计算规则</w:t>
      </w:r>
      <w:r>
        <w:rPr>
          <w:rFonts w:ascii="仿宋_GB2312" w:eastAsia="仿宋_GB2312" w:hAnsi="仿宋_GB2312" w:cs="仿宋_GB2312" w:hint="eastAsia"/>
          <w:bCs w:val="0"/>
          <w:szCs w:val="40"/>
        </w:rPr>
        <w:t>，规范补助资金测算和内部论证、审批操作流程。</w:t>
      </w:r>
    </w:p>
    <w:p w:rsidR="00A558E2" w:rsidRDefault="0010727B" w:rsidP="00F75D9D">
      <w:pPr>
        <w:pStyle w:val="2"/>
        <w:spacing w:line="560" w:lineRule="exact"/>
        <w:ind w:firstLine="640"/>
      </w:pPr>
      <w:r>
        <w:rPr>
          <w:rFonts w:hint="eastAsia"/>
        </w:rPr>
        <w:t>（四）完善取消药品加成财政补助的测算方式</w:t>
      </w:r>
    </w:p>
    <w:p w:rsidR="00A558E2" w:rsidRDefault="0010727B">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color w:val="000000"/>
          <w:kern w:val="0"/>
          <w:sz w:val="32"/>
          <w:szCs w:val="40"/>
        </w:rPr>
        <w:t>建议主管部门结合工作实际，进一步完善取消药品加成财政补助的测算方式，</w:t>
      </w:r>
      <w:r>
        <w:rPr>
          <w:rFonts w:ascii="仿宋_GB2312" w:eastAsia="仿宋_GB2312" w:hAnsi="仿宋_GB2312" w:cs="仿宋_GB2312" w:hint="eastAsia"/>
          <w:sz w:val="32"/>
          <w:szCs w:val="40"/>
        </w:rPr>
        <w:t>通过比对项目、范围、计量单位等核心要素，核定取消药品加成基准价差，规范年度价格补偿率测算，按照医疗服务价格调整后实际补偿情况予以补助，提升补助分配的科学性和精准度。</w:t>
      </w:r>
      <w:bookmarkStart w:id="47" w:name="_GoBack"/>
      <w:bookmarkEnd w:id="43"/>
      <w:bookmarkEnd w:id="44"/>
      <w:bookmarkEnd w:id="45"/>
      <w:bookmarkEnd w:id="46"/>
      <w:bookmarkEnd w:id="47"/>
    </w:p>
    <w:sectPr w:rsidR="00A558E2" w:rsidSect="00F75D9D">
      <w:footerReference w:type="default" r:id="rId10"/>
      <w:pgSz w:w="11906" w:h="16838"/>
      <w:pgMar w:top="1440" w:right="1800" w:bottom="1440" w:left="1800" w:header="851" w:footer="1361" w:gutter="0"/>
      <w:cols w:space="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727B" w:rsidRDefault="0010727B">
      <w:r>
        <w:separator/>
      </w:r>
    </w:p>
  </w:endnote>
  <w:endnote w:type="continuationSeparator" w:id="0">
    <w:p w:rsidR="0010727B" w:rsidRDefault="00107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黑体">
    <w:altName w:val="SimHei"/>
    <w:panose1 w:val="02010609060101010101"/>
    <w:charset w:val="86"/>
    <w:family w:val="auto"/>
    <w:pitch w:val="variable"/>
    <w:sig w:usb0="800002BF" w:usb1="38CF7CFA" w:usb2="00000016" w:usb3="00000000" w:csb0="00040001" w:csb1="00000000"/>
    <w:embedRegular r:id="rId1" w:subsetted="1" w:fontKey="{BEE038BD-4CEC-4967-8FBA-FE138F88D8BE}"/>
  </w:font>
  <w:font w:name="楷体_GB2312">
    <w:panose1 w:val="02010609030101010101"/>
    <w:charset w:val="86"/>
    <w:family w:val="modern"/>
    <w:pitch w:val="fixed"/>
    <w:sig w:usb0="00000001" w:usb1="080E0000" w:usb2="00000010" w:usb3="00000000" w:csb0="00040000" w:csb1="00000000"/>
    <w:embedRegular r:id="rId2" w:subsetted="1" w:fontKey="{792E315F-00AA-4B94-AC3B-48FF0D3655B3}"/>
  </w:font>
  <w:font w:name="仿宋_GB2312">
    <w:panose1 w:val="02010609030101010101"/>
    <w:charset w:val="86"/>
    <w:family w:val="modern"/>
    <w:pitch w:val="fixed"/>
    <w:sig w:usb0="00000001" w:usb1="080E0000" w:usb2="00000010" w:usb3="00000000" w:csb0="00040000" w:csb1="00000000"/>
    <w:embedRegular r:id="rId3" w:subsetted="1" w:fontKey="{FFE393B8-578E-4FAA-9687-F35AA68948D1}"/>
    <w:embedBold r:id="rId4" w:subsetted="1" w:fontKey="{95035817-B52D-42E3-B942-848A0A996D40}"/>
  </w:font>
  <w:font w:name="Arial">
    <w:panose1 w:val="020B0604020202020204"/>
    <w:charset w:val="00"/>
    <w:family w:val="swiss"/>
    <w:pitch w:val="variable"/>
    <w:sig w:usb0="20002A87" w:usb1="80000000" w:usb2="00000008" w:usb3="00000000" w:csb0="000001FF" w:csb1="00000000"/>
  </w:font>
  <w:font w:name="仿宋">
    <w:panose1 w:val="02010609060101010101"/>
    <w:charset w:val="86"/>
    <w:family w:val="modern"/>
    <w:pitch w:val="fixed"/>
    <w:sig w:usb0="800002BF" w:usb1="38CF7CFA" w:usb2="00000016" w:usb3="00000000" w:csb0="00040001" w:csb1="00000000"/>
    <w:embedRegular r:id="rId5" w:subsetted="1" w:fontKey="{FFA89A79-489C-4216-9A9D-49F7C07AE139}"/>
    <w:embedBold r:id="rId6" w:subsetted="1" w:fontKey="{7FB21E28-ECE9-485A-9607-D6A75451C082}"/>
  </w:font>
  <w:font w:name="方正小标宋_GBK">
    <w:panose1 w:val="03000509000000000000"/>
    <w:charset w:val="86"/>
    <w:family w:val="script"/>
    <w:pitch w:val="fixed"/>
    <w:sig w:usb0="00000001" w:usb1="080E0000" w:usb2="00000010" w:usb3="00000000" w:csb0="00040000" w:csb1="00000000"/>
    <w:embedRegular r:id="rId7" w:subsetted="1" w:fontKey="{54D47ADA-DEEB-42E2-A957-8C1C5A0EE3A3}"/>
  </w:font>
  <w:font w:name="等线">
    <w:charset w:val="86"/>
    <w:family w:val="auto"/>
    <w:pitch w:val="default"/>
    <w:sig w:usb0="A00002BF" w:usb1="38CF7CFA" w:usb2="00000016" w:usb3="00000000" w:csb0="0004000F" w:csb1="00000000"/>
  </w:font>
  <w:font w:name="Times New Roman Regular">
    <w:altName w:val="Times New Roman"/>
    <w:charset w:val="00"/>
    <w:family w:val="auto"/>
    <w:pitch w:val="default"/>
    <w:sig w:usb0="00000000" w:usb1="00000000" w:usb2="00000001" w:usb3="00000000" w:csb0="400001BF" w:csb1="DFF7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8E2" w:rsidRDefault="0010727B">
    <w:pPr>
      <w:pStyle w:val="a0"/>
      <w:jc w:val="center"/>
      <w:rPr>
        <w:sz w:val="22"/>
        <w:szCs w:val="36"/>
      </w:rPr>
    </w:pPr>
    <w:r>
      <w:rPr>
        <w:noProof/>
      </w:rPr>
      <mc:AlternateContent>
        <mc:Choice Requires="wps">
          <w:drawing>
            <wp:anchor distT="0" distB="0" distL="114300" distR="114300" simplePos="0" relativeHeight="251656192" behindDoc="0" locked="0" layoutInCell="1" allowOverlap="1" wp14:anchorId="20CC9E21" wp14:editId="64DB14AE">
              <wp:simplePos x="0" y="0"/>
              <wp:positionH relativeFrom="margin">
                <wp:align>center</wp:align>
              </wp:positionH>
              <wp:positionV relativeFrom="paragraph">
                <wp:posOffset>0</wp:posOffset>
              </wp:positionV>
              <wp:extent cx="374015" cy="193040"/>
              <wp:effectExtent l="0" t="0" r="0" b="0"/>
              <wp:wrapNone/>
              <wp:docPr id="3" name="文本框 3"/>
              <wp:cNvGraphicFramePr/>
              <a:graphic xmlns:a="http://schemas.openxmlformats.org/drawingml/2006/main">
                <a:graphicData uri="http://schemas.microsoft.com/office/word/2010/wordprocessingShape">
                  <wps:wsp>
                    <wps:cNvSpPr txBox="1"/>
                    <wps:spPr>
                      <a:xfrm>
                        <a:off x="0" y="0"/>
                        <a:ext cx="374015" cy="1930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A558E2" w:rsidRDefault="0010727B">
                          <w:pPr>
                            <w:pStyle w:val="a0"/>
                            <w:jc w:val="center"/>
                            <w:rPr>
                              <w:rFonts w:ascii="宋体" w:eastAsia="宋体" w:hAnsi="宋体" w:cs="宋体"/>
                              <w:sz w:val="24"/>
                            </w:rPr>
                          </w:pPr>
                          <w:r>
                            <w:rPr>
                              <w:rFonts w:ascii="宋体" w:eastAsia="宋体" w:hAnsi="宋体" w:cs="宋体" w:hint="eastAsia"/>
                              <w:sz w:val="24"/>
                            </w:rPr>
                            <w:fldChar w:fldCharType="begin"/>
                          </w:r>
                          <w:r>
                            <w:rPr>
                              <w:rFonts w:ascii="宋体" w:eastAsia="宋体" w:hAnsi="宋体" w:cs="宋体" w:hint="eastAsia"/>
                              <w:sz w:val="24"/>
                            </w:rPr>
                            <w:instrText xml:space="preserve"> PAGE  \* MERGEFORMAT </w:instrText>
                          </w:r>
                          <w:r>
                            <w:rPr>
                              <w:rFonts w:ascii="宋体" w:eastAsia="宋体" w:hAnsi="宋体" w:cs="宋体" w:hint="eastAsia"/>
                              <w:sz w:val="24"/>
                            </w:rPr>
                            <w:fldChar w:fldCharType="separate"/>
                          </w:r>
                          <w:r w:rsidR="00F75D9D">
                            <w:rPr>
                              <w:rFonts w:ascii="宋体" w:eastAsia="宋体" w:hAnsi="宋体" w:cs="宋体"/>
                              <w:noProof/>
                              <w:sz w:val="24"/>
                            </w:rPr>
                            <w:t>2</w:t>
                          </w:r>
                          <w:r>
                            <w:rPr>
                              <w:rFonts w:ascii="宋体" w:eastAsia="宋体" w:hAnsi="宋体" w:cs="宋体" w:hint="eastAsia"/>
                              <w:sz w:val="24"/>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6" type="#_x0000_t202" style="position:absolute;left:0;text-align:left;margin-left:0;margin-top:0;width:29.45pt;height:15.2pt;z-index:25165619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" filled="f" stroked="f" strokeweight=".5pt">
              <v:textbox inset="0,0,0,0">
                <w:txbxContent>
                  <w:p w:rsidR="00A558E2" w:rsidRDefault="0010727B">
                    <w:pPr>
                      <w:pStyle w:val="a0"/>
                      <w:jc w:val="center"/>
                      <w:rPr>
                        <w:rFonts w:ascii="宋体" w:eastAsia="宋体" w:hAnsi="宋体" w:cs="宋体"/>
                        <w:sz w:val="24"/>
                      </w:rPr>
                    </w:pPr>
                    <w:r>
                      <w:rPr>
                        <w:rFonts w:ascii="宋体" w:eastAsia="宋体" w:hAnsi="宋体" w:cs="宋体" w:hint="eastAsia"/>
                        <w:sz w:val="24"/>
                      </w:rPr>
                      <w:fldChar w:fldCharType="begin"/>
                    </w:r>
                    <w:r>
                      <w:rPr>
                        <w:rFonts w:ascii="宋体" w:eastAsia="宋体" w:hAnsi="宋体" w:cs="宋体" w:hint="eastAsia"/>
                        <w:sz w:val="24"/>
                      </w:rPr>
                      <w:instrText xml:space="preserve"> PAGE  \* MERGEFORMAT </w:instrText>
                    </w:r>
                    <w:r>
                      <w:rPr>
                        <w:rFonts w:ascii="宋体" w:eastAsia="宋体" w:hAnsi="宋体" w:cs="宋体" w:hint="eastAsia"/>
                        <w:sz w:val="24"/>
                      </w:rPr>
                      <w:fldChar w:fldCharType="separate"/>
                    </w:r>
                    <w:r w:rsidR="00F75D9D">
                      <w:rPr>
                        <w:rFonts w:ascii="宋体" w:eastAsia="宋体" w:hAnsi="宋体" w:cs="宋体"/>
                        <w:noProof/>
                        <w:sz w:val="24"/>
                      </w:rPr>
                      <w:t>2</w:t>
                    </w:r>
                    <w:r>
                      <w:rPr>
                        <w:rFonts w:ascii="宋体" w:eastAsia="宋体" w:hAnsi="宋体" w:cs="宋体" w:hint="eastAsia"/>
                        <w:sz w:val="24"/>
                      </w:rPr>
                      <w:fldChar w:fldCharType="end"/>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8E2" w:rsidRDefault="0010727B">
    <w:pPr>
      <w:snapToGrid w:val="0"/>
      <w:jc w:val="left"/>
      <w:rPr>
        <w:rFonts w:ascii="Calibri" w:eastAsia="宋体" w:hAnsi="Calibri" w:cs="Times New Roman"/>
        <w:sz w:val="18"/>
        <w:szCs w:val="21"/>
      </w:rPr>
    </w:pPr>
    <w:r>
      <w:rPr>
        <w:noProof/>
        <w:sz w:val="18"/>
      </w:rPr>
      <mc:AlternateContent>
        <mc:Choice Requires="wps">
          <w:drawing>
            <wp:anchor distT="0" distB="0" distL="114300" distR="114300" simplePos="0" relativeHeight="251660288" behindDoc="0" locked="0" layoutInCell="1" allowOverlap="1" wp14:anchorId="322B7F2E" wp14:editId="49BACB26">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A558E2" w:rsidRDefault="0010727B">
                          <w:pPr>
                            <w:pStyle w:val="a0"/>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fldChar w:fldCharType="begin"/>
                          </w:r>
                          <w:r>
                            <w:rPr>
                              <w:rFonts w:asciiTheme="majorEastAsia" w:eastAsiaTheme="majorEastAsia" w:hAnsiTheme="majorEastAsia" w:cstheme="majorEastAsia" w:hint="eastAsia"/>
                              <w:sz w:val="24"/>
                            </w:rPr>
                            <w:instrText xml:space="preserve"> PAGE  \* MERGEFORMAT </w:instrText>
                          </w:r>
                          <w:r>
                            <w:rPr>
                              <w:rFonts w:asciiTheme="majorEastAsia" w:eastAsiaTheme="majorEastAsia" w:hAnsiTheme="majorEastAsia" w:cstheme="majorEastAsia" w:hint="eastAsia"/>
                              <w:sz w:val="24"/>
                            </w:rPr>
                            <w:fldChar w:fldCharType="separate"/>
                          </w:r>
                          <w:r w:rsidR="00F75D9D">
                            <w:rPr>
                              <w:rFonts w:asciiTheme="majorEastAsia" w:eastAsiaTheme="majorEastAsia" w:hAnsiTheme="majorEastAsia" w:cstheme="majorEastAsia"/>
                              <w:noProof/>
                              <w:sz w:val="24"/>
                            </w:rPr>
                            <w:t>17</w:t>
                          </w:r>
                          <w:r>
                            <w:rPr>
                              <w:rFonts w:asciiTheme="majorEastAsia" w:eastAsiaTheme="majorEastAsia" w:hAnsiTheme="majorEastAsia" w:cstheme="majorEastAsia" w:hint="eastAsia"/>
                              <w:sz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Dyms/VkAgAAEQUAAA4AAAAAAAAAAAAAAAAALgIAAGRycy9lMm9Eb2Mu&#10;eG1sUEsBAi0AFAAGAAgAAAAhAHGq0bnXAAAABQEAAA8AAAAAAAAAAAAAAAAAvgQAAGRycy9kb3du&#10;cmV2LnhtbFBLBQYAAAAABAAEAPMAAADCBQAAAAA=&#10;" filled="f" stroked="f" strokeweight=".5pt">
              <v:textbox style="mso-fit-shape-to-text:t" inset="0,0,0,0">
                <w:txbxContent>
                  <w:p w:rsidR="00A558E2" w:rsidRDefault="0010727B">
                    <w:pPr>
                      <w:pStyle w:val="a0"/>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fldChar w:fldCharType="begin"/>
                    </w:r>
                    <w:r>
                      <w:rPr>
                        <w:rFonts w:asciiTheme="majorEastAsia" w:eastAsiaTheme="majorEastAsia" w:hAnsiTheme="majorEastAsia" w:cstheme="majorEastAsia" w:hint="eastAsia"/>
                        <w:sz w:val="24"/>
                      </w:rPr>
                      <w:instrText xml:space="preserve"> PAGE  \* MERGEFORMAT </w:instrText>
                    </w:r>
                    <w:r>
                      <w:rPr>
                        <w:rFonts w:asciiTheme="majorEastAsia" w:eastAsiaTheme="majorEastAsia" w:hAnsiTheme="majorEastAsia" w:cstheme="majorEastAsia" w:hint="eastAsia"/>
                        <w:sz w:val="24"/>
                      </w:rPr>
                      <w:fldChar w:fldCharType="separate"/>
                    </w:r>
                    <w:r w:rsidR="00F75D9D">
                      <w:rPr>
                        <w:rFonts w:asciiTheme="majorEastAsia" w:eastAsiaTheme="majorEastAsia" w:hAnsiTheme="majorEastAsia" w:cstheme="majorEastAsia"/>
                        <w:noProof/>
                        <w:sz w:val="24"/>
                      </w:rPr>
                      <w:t>17</w:t>
                    </w:r>
                    <w:r>
                      <w:rPr>
                        <w:rFonts w:asciiTheme="majorEastAsia" w:eastAsiaTheme="majorEastAsia" w:hAnsiTheme="majorEastAsia" w:cstheme="majorEastAsia" w:hint="eastAsia"/>
                        <w:sz w:val="24"/>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727B" w:rsidRDefault="0010727B">
      <w:r>
        <w:separator/>
      </w:r>
    </w:p>
  </w:footnote>
  <w:footnote w:type="continuationSeparator" w:id="0">
    <w:p w:rsidR="0010727B" w:rsidRDefault="001072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TrueTypeFonts/>
  <w:saveSubset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jZmYyMGM2NmEyNDNlNzE0ZDU1YTI5Y2UxZTI5OWMifQ=="/>
  </w:docVars>
  <w:rsids>
    <w:rsidRoot w:val="0021272E"/>
    <w:rsid w:val="C4FA237C"/>
    <w:rsid w:val="C7ED182E"/>
    <w:rsid w:val="D37FCBC3"/>
    <w:rsid w:val="D67A76F9"/>
    <w:rsid w:val="D8DA13D4"/>
    <w:rsid w:val="DAF7940B"/>
    <w:rsid w:val="DBED3319"/>
    <w:rsid w:val="DDAF128F"/>
    <w:rsid w:val="DECD1764"/>
    <w:rsid w:val="DECF901A"/>
    <w:rsid w:val="DF4E3CA2"/>
    <w:rsid w:val="DFBA8627"/>
    <w:rsid w:val="DFEF5582"/>
    <w:rsid w:val="E3E5A47F"/>
    <w:rsid w:val="E767098B"/>
    <w:rsid w:val="E77F0321"/>
    <w:rsid w:val="ECB341AD"/>
    <w:rsid w:val="ECBFF386"/>
    <w:rsid w:val="ECF3067B"/>
    <w:rsid w:val="EEFF46A8"/>
    <w:rsid w:val="EF7F9AE0"/>
    <w:rsid w:val="EFB15E8D"/>
    <w:rsid w:val="EFFEF141"/>
    <w:rsid w:val="F1B38FD5"/>
    <w:rsid w:val="F34F2529"/>
    <w:rsid w:val="F3EFBCF6"/>
    <w:rsid w:val="F7DCC1F1"/>
    <w:rsid w:val="F7FEFF8D"/>
    <w:rsid w:val="FAFF7853"/>
    <w:rsid w:val="FB6A1606"/>
    <w:rsid w:val="FBCB1465"/>
    <w:rsid w:val="FC3DB71F"/>
    <w:rsid w:val="FE6F49C0"/>
    <w:rsid w:val="FE7776F0"/>
    <w:rsid w:val="FEB99198"/>
    <w:rsid w:val="FEFF9896"/>
    <w:rsid w:val="FF7D999B"/>
    <w:rsid w:val="FFCEF905"/>
    <w:rsid w:val="FFFFA9C4"/>
    <w:rsid w:val="00103FB9"/>
    <w:rsid w:val="00104637"/>
    <w:rsid w:val="0010727B"/>
    <w:rsid w:val="0019643A"/>
    <w:rsid w:val="001C66E0"/>
    <w:rsid w:val="0021272E"/>
    <w:rsid w:val="0022093B"/>
    <w:rsid w:val="00243C1C"/>
    <w:rsid w:val="002658DC"/>
    <w:rsid w:val="00270BDE"/>
    <w:rsid w:val="003072C4"/>
    <w:rsid w:val="004E184A"/>
    <w:rsid w:val="00635995"/>
    <w:rsid w:val="007A23E7"/>
    <w:rsid w:val="00A558E2"/>
    <w:rsid w:val="00B11A76"/>
    <w:rsid w:val="00C339C4"/>
    <w:rsid w:val="00C43474"/>
    <w:rsid w:val="00D46227"/>
    <w:rsid w:val="00DE0712"/>
    <w:rsid w:val="00E3625F"/>
    <w:rsid w:val="00F75D9D"/>
    <w:rsid w:val="00FB5772"/>
    <w:rsid w:val="013E2A0E"/>
    <w:rsid w:val="01480EB0"/>
    <w:rsid w:val="01565C22"/>
    <w:rsid w:val="01733DC9"/>
    <w:rsid w:val="019D1834"/>
    <w:rsid w:val="0211510E"/>
    <w:rsid w:val="021B0CB1"/>
    <w:rsid w:val="023C3E2B"/>
    <w:rsid w:val="02616860"/>
    <w:rsid w:val="02961BA2"/>
    <w:rsid w:val="02AC5429"/>
    <w:rsid w:val="02F45C75"/>
    <w:rsid w:val="0361265C"/>
    <w:rsid w:val="03697AFD"/>
    <w:rsid w:val="04253689"/>
    <w:rsid w:val="04C0299A"/>
    <w:rsid w:val="04DD0AC6"/>
    <w:rsid w:val="04F269AC"/>
    <w:rsid w:val="05360EBF"/>
    <w:rsid w:val="054C7DEB"/>
    <w:rsid w:val="054D4AE7"/>
    <w:rsid w:val="058D33DE"/>
    <w:rsid w:val="0591547A"/>
    <w:rsid w:val="059A443C"/>
    <w:rsid w:val="05A15BC9"/>
    <w:rsid w:val="05C92961"/>
    <w:rsid w:val="05E97064"/>
    <w:rsid w:val="065A7399"/>
    <w:rsid w:val="067B3140"/>
    <w:rsid w:val="068940CF"/>
    <w:rsid w:val="068E007A"/>
    <w:rsid w:val="06A76D7C"/>
    <w:rsid w:val="06B631AC"/>
    <w:rsid w:val="06BB3204"/>
    <w:rsid w:val="06FF5E84"/>
    <w:rsid w:val="07190D95"/>
    <w:rsid w:val="07222070"/>
    <w:rsid w:val="075C7550"/>
    <w:rsid w:val="07D91FA4"/>
    <w:rsid w:val="07E81ECB"/>
    <w:rsid w:val="07E90E27"/>
    <w:rsid w:val="093B2BBA"/>
    <w:rsid w:val="09B644D8"/>
    <w:rsid w:val="09C22388"/>
    <w:rsid w:val="09D848CB"/>
    <w:rsid w:val="0A6A1A49"/>
    <w:rsid w:val="0A7F1A9A"/>
    <w:rsid w:val="0A830809"/>
    <w:rsid w:val="0A91445E"/>
    <w:rsid w:val="0AA50BA1"/>
    <w:rsid w:val="0AB64446"/>
    <w:rsid w:val="0AD32091"/>
    <w:rsid w:val="0AFB5D30"/>
    <w:rsid w:val="0B655E1F"/>
    <w:rsid w:val="0B8A227A"/>
    <w:rsid w:val="0B96690F"/>
    <w:rsid w:val="0B9F3D21"/>
    <w:rsid w:val="0BA07177"/>
    <w:rsid w:val="0BB336CE"/>
    <w:rsid w:val="0BC72731"/>
    <w:rsid w:val="0BC82964"/>
    <w:rsid w:val="0BDC704F"/>
    <w:rsid w:val="0BF81A7D"/>
    <w:rsid w:val="0CAE0962"/>
    <w:rsid w:val="0CD12600"/>
    <w:rsid w:val="0D8633EB"/>
    <w:rsid w:val="0E18076C"/>
    <w:rsid w:val="0ECA5303"/>
    <w:rsid w:val="0EF85121"/>
    <w:rsid w:val="0F17248D"/>
    <w:rsid w:val="0F36F3C5"/>
    <w:rsid w:val="0F576D46"/>
    <w:rsid w:val="0F9B2DCF"/>
    <w:rsid w:val="0FF5E7D0"/>
    <w:rsid w:val="106A3C74"/>
    <w:rsid w:val="109517C7"/>
    <w:rsid w:val="10A87B1C"/>
    <w:rsid w:val="110172BF"/>
    <w:rsid w:val="1136572B"/>
    <w:rsid w:val="115E1B75"/>
    <w:rsid w:val="11604645"/>
    <w:rsid w:val="116554C7"/>
    <w:rsid w:val="11A71B81"/>
    <w:rsid w:val="11D253FC"/>
    <w:rsid w:val="12115CC3"/>
    <w:rsid w:val="123635C4"/>
    <w:rsid w:val="123F70E6"/>
    <w:rsid w:val="12862BCE"/>
    <w:rsid w:val="12AE3B06"/>
    <w:rsid w:val="12BE7F72"/>
    <w:rsid w:val="12D816AD"/>
    <w:rsid w:val="130052A9"/>
    <w:rsid w:val="13156584"/>
    <w:rsid w:val="133F3E83"/>
    <w:rsid w:val="1397183E"/>
    <w:rsid w:val="13D711B7"/>
    <w:rsid w:val="13DF4330"/>
    <w:rsid w:val="13EF5009"/>
    <w:rsid w:val="142D3CAA"/>
    <w:rsid w:val="143750BF"/>
    <w:rsid w:val="144F09BE"/>
    <w:rsid w:val="148920A3"/>
    <w:rsid w:val="150C1BA5"/>
    <w:rsid w:val="156B7A3B"/>
    <w:rsid w:val="15BF2678"/>
    <w:rsid w:val="15C86DF4"/>
    <w:rsid w:val="15D342DF"/>
    <w:rsid w:val="16045343"/>
    <w:rsid w:val="161377E5"/>
    <w:rsid w:val="1618304E"/>
    <w:rsid w:val="164D313D"/>
    <w:rsid w:val="169115A6"/>
    <w:rsid w:val="16A777F8"/>
    <w:rsid w:val="16C72218"/>
    <w:rsid w:val="16C755D9"/>
    <w:rsid w:val="16C9790C"/>
    <w:rsid w:val="16FB5F49"/>
    <w:rsid w:val="173F0F72"/>
    <w:rsid w:val="17432C1D"/>
    <w:rsid w:val="174F060A"/>
    <w:rsid w:val="17806A2A"/>
    <w:rsid w:val="17A8AEF4"/>
    <w:rsid w:val="17AC28E4"/>
    <w:rsid w:val="17F52130"/>
    <w:rsid w:val="181F7418"/>
    <w:rsid w:val="1844215D"/>
    <w:rsid w:val="185E3D6E"/>
    <w:rsid w:val="187660FB"/>
    <w:rsid w:val="18AD2173"/>
    <w:rsid w:val="18CB084B"/>
    <w:rsid w:val="1911455F"/>
    <w:rsid w:val="19DC26A9"/>
    <w:rsid w:val="19EA6CD0"/>
    <w:rsid w:val="1A295871"/>
    <w:rsid w:val="1A347561"/>
    <w:rsid w:val="1A696E25"/>
    <w:rsid w:val="1A9216B1"/>
    <w:rsid w:val="1A934A04"/>
    <w:rsid w:val="1AA029DA"/>
    <w:rsid w:val="1AAC0298"/>
    <w:rsid w:val="1AB41103"/>
    <w:rsid w:val="1ACA00A1"/>
    <w:rsid w:val="1ADA3E20"/>
    <w:rsid w:val="1B2F1FB1"/>
    <w:rsid w:val="1B530426"/>
    <w:rsid w:val="1B7A3E63"/>
    <w:rsid w:val="1BC934DC"/>
    <w:rsid w:val="1BDB67B2"/>
    <w:rsid w:val="1C0257FA"/>
    <w:rsid w:val="1C1C0D73"/>
    <w:rsid w:val="1C47335B"/>
    <w:rsid w:val="1C6831C6"/>
    <w:rsid w:val="1CB92878"/>
    <w:rsid w:val="1CCF4AE7"/>
    <w:rsid w:val="1CE41181"/>
    <w:rsid w:val="1D5C1C8F"/>
    <w:rsid w:val="1E0C1CFA"/>
    <w:rsid w:val="1E1E4F7A"/>
    <w:rsid w:val="1E312BFA"/>
    <w:rsid w:val="1E3444F8"/>
    <w:rsid w:val="1E455BDC"/>
    <w:rsid w:val="1EE86575"/>
    <w:rsid w:val="1F3062A2"/>
    <w:rsid w:val="1F4B72AE"/>
    <w:rsid w:val="1F7F979A"/>
    <w:rsid w:val="1FB34FB4"/>
    <w:rsid w:val="1FF70A50"/>
    <w:rsid w:val="2038568A"/>
    <w:rsid w:val="204A1BD1"/>
    <w:rsid w:val="206B23E3"/>
    <w:rsid w:val="208A66F2"/>
    <w:rsid w:val="209D1ECF"/>
    <w:rsid w:val="212F1838"/>
    <w:rsid w:val="213A031C"/>
    <w:rsid w:val="21416FD6"/>
    <w:rsid w:val="216C7FBF"/>
    <w:rsid w:val="2197576F"/>
    <w:rsid w:val="21DA04E7"/>
    <w:rsid w:val="220614AC"/>
    <w:rsid w:val="22312E42"/>
    <w:rsid w:val="22833F45"/>
    <w:rsid w:val="228E4DC3"/>
    <w:rsid w:val="22A17112"/>
    <w:rsid w:val="22B15EE0"/>
    <w:rsid w:val="22BB723B"/>
    <w:rsid w:val="22E377EA"/>
    <w:rsid w:val="22E642C0"/>
    <w:rsid w:val="233B35E2"/>
    <w:rsid w:val="236E7CB5"/>
    <w:rsid w:val="238916A4"/>
    <w:rsid w:val="23A777BF"/>
    <w:rsid w:val="24215F33"/>
    <w:rsid w:val="243F76C3"/>
    <w:rsid w:val="24433E0A"/>
    <w:rsid w:val="244563E7"/>
    <w:rsid w:val="24C403A7"/>
    <w:rsid w:val="24D434BF"/>
    <w:rsid w:val="24EA3E14"/>
    <w:rsid w:val="2501742F"/>
    <w:rsid w:val="251F707A"/>
    <w:rsid w:val="25272808"/>
    <w:rsid w:val="25E93AD6"/>
    <w:rsid w:val="2634542B"/>
    <w:rsid w:val="266F2809"/>
    <w:rsid w:val="26807F58"/>
    <w:rsid w:val="26D055FC"/>
    <w:rsid w:val="26E2721F"/>
    <w:rsid w:val="27594CD3"/>
    <w:rsid w:val="275C282C"/>
    <w:rsid w:val="27BF77CD"/>
    <w:rsid w:val="27CB2740"/>
    <w:rsid w:val="27CE7A10"/>
    <w:rsid w:val="281731DB"/>
    <w:rsid w:val="286B210C"/>
    <w:rsid w:val="289909F0"/>
    <w:rsid w:val="28B51894"/>
    <w:rsid w:val="28F96D06"/>
    <w:rsid w:val="291A7883"/>
    <w:rsid w:val="291B3E3D"/>
    <w:rsid w:val="292A511A"/>
    <w:rsid w:val="2980734D"/>
    <w:rsid w:val="298C63A7"/>
    <w:rsid w:val="299D58EC"/>
    <w:rsid w:val="29CC1C76"/>
    <w:rsid w:val="2A762DB6"/>
    <w:rsid w:val="2A81783D"/>
    <w:rsid w:val="2A87696F"/>
    <w:rsid w:val="2AC43431"/>
    <w:rsid w:val="2AE645AB"/>
    <w:rsid w:val="2B166096"/>
    <w:rsid w:val="2B19339E"/>
    <w:rsid w:val="2B291172"/>
    <w:rsid w:val="2B94134F"/>
    <w:rsid w:val="2BB21393"/>
    <w:rsid w:val="2BEF71C5"/>
    <w:rsid w:val="2CB22ED5"/>
    <w:rsid w:val="2CCC614E"/>
    <w:rsid w:val="2CD435DF"/>
    <w:rsid w:val="2CE63642"/>
    <w:rsid w:val="2D0759DE"/>
    <w:rsid w:val="2D267759"/>
    <w:rsid w:val="2D467D5F"/>
    <w:rsid w:val="2D664ABA"/>
    <w:rsid w:val="2DAD7090"/>
    <w:rsid w:val="2DC8748F"/>
    <w:rsid w:val="2DF11DFA"/>
    <w:rsid w:val="2E1C600F"/>
    <w:rsid w:val="2E5F3267"/>
    <w:rsid w:val="2E882E29"/>
    <w:rsid w:val="2E8C41AB"/>
    <w:rsid w:val="2E935FC6"/>
    <w:rsid w:val="2EA44D5E"/>
    <w:rsid w:val="2EF52153"/>
    <w:rsid w:val="2F250C9F"/>
    <w:rsid w:val="2F512C58"/>
    <w:rsid w:val="2F71168F"/>
    <w:rsid w:val="2F8F217B"/>
    <w:rsid w:val="2FDD1F44"/>
    <w:rsid w:val="2FF47773"/>
    <w:rsid w:val="3012610C"/>
    <w:rsid w:val="30182092"/>
    <w:rsid w:val="3041265D"/>
    <w:rsid w:val="306E4FB7"/>
    <w:rsid w:val="307603B7"/>
    <w:rsid w:val="307F4548"/>
    <w:rsid w:val="308648FE"/>
    <w:rsid w:val="3090623B"/>
    <w:rsid w:val="310962B6"/>
    <w:rsid w:val="312A43F7"/>
    <w:rsid w:val="314917B6"/>
    <w:rsid w:val="316D5183"/>
    <w:rsid w:val="319D6E9C"/>
    <w:rsid w:val="31A43590"/>
    <w:rsid w:val="325028BE"/>
    <w:rsid w:val="32925056"/>
    <w:rsid w:val="32D760A7"/>
    <w:rsid w:val="32E80A79"/>
    <w:rsid w:val="32F91A72"/>
    <w:rsid w:val="32FA2AE0"/>
    <w:rsid w:val="33190387"/>
    <w:rsid w:val="33481151"/>
    <w:rsid w:val="339A2F3F"/>
    <w:rsid w:val="33AB32FB"/>
    <w:rsid w:val="33AD0DE8"/>
    <w:rsid w:val="342D5A1C"/>
    <w:rsid w:val="344A50E0"/>
    <w:rsid w:val="34BB7255"/>
    <w:rsid w:val="34F6374D"/>
    <w:rsid w:val="34FE3CD8"/>
    <w:rsid w:val="35054E4F"/>
    <w:rsid w:val="351D065D"/>
    <w:rsid w:val="352D79AD"/>
    <w:rsid w:val="3552378A"/>
    <w:rsid w:val="35683252"/>
    <w:rsid w:val="357CA632"/>
    <w:rsid w:val="35A02D1F"/>
    <w:rsid w:val="35A417A1"/>
    <w:rsid w:val="35C976FC"/>
    <w:rsid w:val="36100E77"/>
    <w:rsid w:val="36B3674F"/>
    <w:rsid w:val="377E4A13"/>
    <w:rsid w:val="37E527B2"/>
    <w:rsid w:val="37F00308"/>
    <w:rsid w:val="37F214F9"/>
    <w:rsid w:val="37FFF28D"/>
    <w:rsid w:val="382D3F00"/>
    <w:rsid w:val="3833005D"/>
    <w:rsid w:val="385950D4"/>
    <w:rsid w:val="3878562A"/>
    <w:rsid w:val="38D4169C"/>
    <w:rsid w:val="38E017C4"/>
    <w:rsid w:val="392027C5"/>
    <w:rsid w:val="394A7A61"/>
    <w:rsid w:val="39601051"/>
    <w:rsid w:val="39BE1AEE"/>
    <w:rsid w:val="39BE27D5"/>
    <w:rsid w:val="39D42C2D"/>
    <w:rsid w:val="3A1E4C3C"/>
    <w:rsid w:val="3A2B54E7"/>
    <w:rsid w:val="3A2E4F55"/>
    <w:rsid w:val="3A574FF7"/>
    <w:rsid w:val="3A61159F"/>
    <w:rsid w:val="3A8E790F"/>
    <w:rsid w:val="3A8F7F4C"/>
    <w:rsid w:val="3A997ECF"/>
    <w:rsid w:val="3AED21DB"/>
    <w:rsid w:val="3BBD1E1E"/>
    <w:rsid w:val="3BC156F9"/>
    <w:rsid w:val="3BCF548B"/>
    <w:rsid w:val="3BF7E786"/>
    <w:rsid w:val="3C240CC6"/>
    <w:rsid w:val="3C8939E6"/>
    <w:rsid w:val="3D105E89"/>
    <w:rsid w:val="3DA76246"/>
    <w:rsid w:val="3DAC1E42"/>
    <w:rsid w:val="3DB52981"/>
    <w:rsid w:val="3DC25C1A"/>
    <w:rsid w:val="3E591686"/>
    <w:rsid w:val="3E626E5E"/>
    <w:rsid w:val="3ECF7451"/>
    <w:rsid w:val="3ED80809"/>
    <w:rsid w:val="3EDC6ACB"/>
    <w:rsid w:val="3F10773B"/>
    <w:rsid w:val="3F6F1FDE"/>
    <w:rsid w:val="3F76468B"/>
    <w:rsid w:val="3F9951B3"/>
    <w:rsid w:val="3FBDB38E"/>
    <w:rsid w:val="3FF37368"/>
    <w:rsid w:val="40573AF2"/>
    <w:rsid w:val="407D1EE3"/>
    <w:rsid w:val="40895605"/>
    <w:rsid w:val="40896772"/>
    <w:rsid w:val="40A25653"/>
    <w:rsid w:val="41023D28"/>
    <w:rsid w:val="41740019"/>
    <w:rsid w:val="4175152A"/>
    <w:rsid w:val="418A069A"/>
    <w:rsid w:val="41BA03F0"/>
    <w:rsid w:val="41E028A6"/>
    <w:rsid w:val="41FB4946"/>
    <w:rsid w:val="42657D4D"/>
    <w:rsid w:val="427C658F"/>
    <w:rsid w:val="42AC7B3F"/>
    <w:rsid w:val="42DF08CC"/>
    <w:rsid w:val="430158D8"/>
    <w:rsid w:val="434D0B14"/>
    <w:rsid w:val="43E94C7F"/>
    <w:rsid w:val="440E2FFB"/>
    <w:rsid w:val="441E33C9"/>
    <w:rsid w:val="44276941"/>
    <w:rsid w:val="443C7F5E"/>
    <w:rsid w:val="44456822"/>
    <w:rsid w:val="447A6AFE"/>
    <w:rsid w:val="44B36E71"/>
    <w:rsid w:val="44F9754A"/>
    <w:rsid w:val="45257624"/>
    <w:rsid w:val="45375901"/>
    <w:rsid w:val="455C7596"/>
    <w:rsid w:val="45A55DFD"/>
    <w:rsid w:val="45B2060B"/>
    <w:rsid w:val="45EB07AE"/>
    <w:rsid w:val="460E7377"/>
    <w:rsid w:val="4612161E"/>
    <w:rsid w:val="46362EF9"/>
    <w:rsid w:val="46757014"/>
    <w:rsid w:val="46971BE9"/>
    <w:rsid w:val="46B12F19"/>
    <w:rsid w:val="46CA447A"/>
    <w:rsid w:val="46CC7873"/>
    <w:rsid w:val="46CF7B75"/>
    <w:rsid w:val="472F36B1"/>
    <w:rsid w:val="475D64BC"/>
    <w:rsid w:val="47947ED7"/>
    <w:rsid w:val="47D74E1C"/>
    <w:rsid w:val="47D75355"/>
    <w:rsid w:val="47D91D8D"/>
    <w:rsid w:val="48253225"/>
    <w:rsid w:val="48546F8F"/>
    <w:rsid w:val="48896219"/>
    <w:rsid w:val="48C447EC"/>
    <w:rsid w:val="49210DB3"/>
    <w:rsid w:val="49386A73"/>
    <w:rsid w:val="494E0520"/>
    <w:rsid w:val="49570F78"/>
    <w:rsid w:val="49675482"/>
    <w:rsid w:val="49935D8F"/>
    <w:rsid w:val="49BF2D1B"/>
    <w:rsid w:val="49EE1DA6"/>
    <w:rsid w:val="4A5175D1"/>
    <w:rsid w:val="4A720FBA"/>
    <w:rsid w:val="4AB831B9"/>
    <w:rsid w:val="4B012BAF"/>
    <w:rsid w:val="4B182DE1"/>
    <w:rsid w:val="4B3F4380"/>
    <w:rsid w:val="4B6D2F19"/>
    <w:rsid w:val="4B88737F"/>
    <w:rsid w:val="4B8D0B80"/>
    <w:rsid w:val="4B9009B5"/>
    <w:rsid w:val="4B9D008A"/>
    <w:rsid w:val="4BDD56A8"/>
    <w:rsid w:val="4BEA0A08"/>
    <w:rsid w:val="4C03562B"/>
    <w:rsid w:val="4C0D1E7B"/>
    <w:rsid w:val="4C931C8F"/>
    <w:rsid w:val="4CCF19B1"/>
    <w:rsid w:val="4D1F46E6"/>
    <w:rsid w:val="4DC3369B"/>
    <w:rsid w:val="4DE4323A"/>
    <w:rsid w:val="4DE462D9"/>
    <w:rsid w:val="4E581EFC"/>
    <w:rsid w:val="4EAE3DAC"/>
    <w:rsid w:val="4EC062AC"/>
    <w:rsid w:val="4F1969B6"/>
    <w:rsid w:val="4F2D45EF"/>
    <w:rsid w:val="4F6E3D8B"/>
    <w:rsid w:val="4FB15EE5"/>
    <w:rsid w:val="4FB70241"/>
    <w:rsid w:val="4FCD07F7"/>
    <w:rsid w:val="4FEE82F7"/>
    <w:rsid w:val="4FF3276F"/>
    <w:rsid w:val="5032246D"/>
    <w:rsid w:val="50FD12C7"/>
    <w:rsid w:val="515E2B1E"/>
    <w:rsid w:val="51EFBB5D"/>
    <w:rsid w:val="51FF798D"/>
    <w:rsid w:val="52207E46"/>
    <w:rsid w:val="523A3E59"/>
    <w:rsid w:val="525D0CFD"/>
    <w:rsid w:val="528A0857"/>
    <w:rsid w:val="52992845"/>
    <w:rsid w:val="52A5199F"/>
    <w:rsid w:val="52AC2C35"/>
    <w:rsid w:val="531473BB"/>
    <w:rsid w:val="53195CA0"/>
    <w:rsid w:val="534C4075"/>
    <w:rsid w:val="53563DFF"/>
    <w:rsid w:val="535E75EB"/>
    <w:rsid w:val="538F3DFE"/>
    <w:rsid w:val="53DE735F"/>
    <w:rsid w:val="54240834"/>
    <w:rsid w:val="547D408D"/>
    <w:rsid w:val="54953F88"/>
    <w:rsid w:val="549F7CF8"/>
    <w:rsid w:val="54A22424"/>
    <w:rsid w:val="54B576DE"/>
    <w:rsid w:val="55210948"/>
    <w:rsid w:val="553D3AB0"/>
    <w:rsid w:val="556B68E0"/>
    <w:rsid w:val="55762B69"/>
    <w:rsid w:val="55B41044"/>
    <w:rsid w:val="55B93773"/>
    <w:rsid w:val="55BC2596"/>
    <w:rsid w:val="55E8655A"/>
    <w:rsid w:val="55FD4C24"/>
    <w:rsid w:val="560A37F2"/>
    <w:rsid w:val="561641AD"/>
    <w:rsid w:val="56236D75"/>
    <w:rsid w:val="564205FD"/>
    <w:rsid w:val="571A1AA2"/>
    <w:rsid w:val="576552C6"/>
    <w:rsid w:val="577B3F4D"/>
    <w:rsid w:val="577E440D"/>
    <w:rsid w:val="58146BD8"/>
    <w:rsid w:val="58522BDA"/>
    <w:rsid w:val="587745AD"/>
    <w:rsid w:val="58800948"/>
    <w:rsid w:val="58E95916"/>
    <w:rsid w:val="58FA7DB6"/>
    <w:rsid w:val="591C7384"/>
    <w:rsid w:val="59372DB8"/>
    <w:rsid w:val="59A541C5"/>
    <w:rsid w:val="59C8635F"/>
    <w:rsid w:val="59CB23D4"/>
    <w:rsid w:val="5A0128FD"/>
    <w:rsid w:val="5A1C64C4"/>
    <w:rsid w:val="5A746CE4"/>
    <w:rsid w:val="5AAA0FA7"/>
    <w:rsid w:val="5AC461A2"/>
    <w:rsid w:val="5ADC4976"/>
    <w:rsid w:val="5AEA3CA5"/>
    <w:rsid w:val="5AED46B9"/>
    <w:rsid w:val="5B6D343D"/>
    <w:rsid w:val="5B996477"/>
    <w:rsid w:val="5BB05B8D"/>
    <w:rsid w:val="5BB74ADD"/>
    <w:rsid w:val="5BBB4317"/>
    <w:rsid w:val="5BBF68E3"/>
    <w:rsid w:val="5C0A2571"/>
    <w:rsid w:val="5C2B1599"/>
    <w:rsid w:val="5C6C00A9"/>
    <w:rsid w:val="5C8171A4"/>
    <w:rsid w:val="5C921736"/>
    <w:rsid w:val="5CFE2E2D"/>
    <w:rsid w:val="5CFF454E"/>
    <w:rsid w:val="5D035F78"/>
    <w:rsid w:val="5D267EA7"/>
    <w:rsid w:val="5D796467"/>
    <w:rsid w:val="5D8053F4"/>
    <w:rsid w:val="5D816F6F"/>
    <w:rsid w:val="5DA23CDA"/>
    <w:rsid w:val="5E167440"/>
    <w:rsid w:val="5E2145A3"/>
    <w:rsid w:val="5E51629B"/>
    <w:rsid w:val="5E5F02BF"/>
    <w:rsid w:val="5E7C1B9E"/>
    <w:rsid w:val="5EA51034"/>
    <w:rsid w:val="5F17346F"/>
    <w:rsid w:val="5F2D0F35"/>
    <w:rsid w:val="5F33660C"/>
    <w:rsid w:val="5F611C35"/>
    <w:rsid w:val="5FD107E4"/>
    <w:rsid w:val="5FEA0B84"/>
    <w:rsid w:val="5FFF3DD0"/>
    <w:rsid w:val="60443049"/>
    <w:rsid w:val="608206D0"/>
    <w:rsid w:val="609303FD"/>
    <w:rsid w:val="60A05C79"/>
    <w:rsid w:val="60BC62E7"/>
    <w:rsid w:val="60CC7EC0"/>
    <w:rsid w:val="60E53F45"/>
    <w:rsid w:val="610E08A2"/>
    <w:rsid w:val="61610FEB"/>
    <w:rsid w:val="61B15627"/>
    <w:rsid w:val="61EE3223"/>
    <w:rsid w:val="62071FE1"/>
    <w:rsid w:val="62985E20"/>
    <w:rsid w:val="62AE304C"/>
    <w:rsid w:val="62BC5A6E"/>
    <w:rsid w:val="62C6360A"/>
    <w:rsid w:val="62EA24EC"/>
    <w:rsid w:val="62F13FD7"/>
    <w:rsid w:val="632851A2"/>
    <w:rsid w:val="6345292E"/>
    <w:rsid w:val="6358642F"/>
    <w:rsid w:val="6396421D"/>
    <w:rsid w:val="639A01CB"/>
    <w:rsid w:val="63A70E45"/>
    <w:rsid w:val="63F421AA"/>
    <w:rsid w:val="644B2C3A"/>
    <w:rsid w:val="651352A3"/>
    <w:rsid w:val="6639318A"/>
    <w:rsid w:val="663D5F25"/>
    <w:rsid w:val="66452B7F"/>
    <w:rsid w:val="666E67F2"/>
    <w:rsid w:val="668A2779"/>
    <w:rsid w:val="669B59A3"/>
    <w:rsid w:val="673FFC1B"/>
    <w:rsid w:val="67822861"/>
    <w:rsid w:val="67AC4971"/>
    <w:rsid w:val="67FE7BEE"/>
    <w:rsid w:val="680A7D69"/>
    <w:rsid w:val="6844387B"/>
    <w:rsid w:val="68750824"/>
    <w:rsid w:val="68B24279"/>
    <w:rsid w:val="68CE023A"/>
    <w:rsid w:val="693E73F8"/>
    <w:rsid w:val="694A3D5D"/>
    <w:rsid w:val="69851CCD"/>
    <w:rsid w:val="699371C2"/>
    <w:rsid w:val="69B14A9D"/>
    <w:rsid w:val="69D17D17"/>
    <w:rsid w:val="69D9242D"/>
    <w:rsid w:val="6A7A213F"/>
    <w:rsid w:val="6A89561B"/>
    <w:rsid w:val="6AA739BE"/>
    <w:rsid w:val="6AB52B50"/>
    <w:rsid w:val="6ABF6769"/>
    <w:rsid w:val="6B271F05"/>
    <w:rsid w:val="6B303356"/>
    <w:rsid w:val="6B317667"/>
    <w:rsid w:val="6B9DDC53"/>
    <w:rsid w:val="6BD82B9F"/>
    <w:rsid w:val="6BE7315D"/>
    <w:rsid w:val="6C4728CB"/>
    <w:rsid w:val="6C692C46"/>
    <w:rsid w:val="6C6D0B73"/>
    <w:rsid w:val="6C7711CB"/>
    <w:rsid w:val="6C896DA3"/>
    <w:rsid w:val="6C9C76E8"/>
    <w:rsid w:val="6CBD4441"/>
    <w:rsid w:val="6CC20BF3"/>
    <w:rsid w:val="6CCD7863"/>
    <w:rsid w:val="6CE32BE3"/>
    <w:rsid w:val="6CFE1ACC"/>
    <w:rsid w:val="6D4608BC"/>
    <w:rsid w:val="6DBA326C"/>
    <w:rsid w:val="6DCF50DF"/>
    <w:rsid w:val="6DD24A05"/>
    <w:rsid w:val="6DF77B0F"/>
    <w:rsid w:val="6E0E4E5C"/>
    <w:rsid w:val="6E217E67"/>
    <w:rsid w:val="6E69536A"/>
    <w:rsid w:val="6E9537EA"/>
    <w:rsid w:val="6EBE28E7"/>
    <w:rsid w:val="6ED51498"/>
    <w:rsid w:val="6EED68C9"/>
    <w:rsid w:val="6F11663F"/>
    <w:rsid w:val="6F26497C"/>
    <w:rsid w:val="6F293CE3"/>
    <w:rsid w:val="6F2D21A3"/>
    <w:rsid w:val="6FA0184C"/>
    <w:rsid w:val="6FBA161D"/>
    <w:rsid w:val="6FE4631A"/>
    <w:rsid w:val="6FEA072C"/>
    <w:rsid w:val="6FF41630"/>
    <w:rsid w:val="6FF9796F"/>
    <w:rsid w:val="700E61C9"/>
    <w:rsid w:val="7018633C"/>
    <w:rsid w:val="704E100A"/>
    <w:rsid w:val="7093753D"/>
    <w:rsid w:val="709D579F"/>
    <w:rsid w:val="711F455E"/>
    <w:rsid w:val="71213CDA"/>
    <w:rsid w:val="713979D1"/>
    <w:rsid w:val="71D215C6"/>
    <w:rsid w:val="7241325C"/>
    <w:rsid w:val="72433A61"/>
    <w:rsid w:val="724F4877"/>
    <w:rsid w:val="727367B7"/>
    <w:rsid w:val="72A916A0"/>
    <w:rsid w:val="72DB2023"/>
    <w:rsid w:val="731A7F14"/>
    <w:rsid w:val="73236267"/>
    <w:rsid w:val="734264F4"/>
    <w:rsid w:val="736600CA"/>
    <w:rsid w:val="7384DFAE"/>
    <w:rsid w:val="73AA5D5E"/>
    <w:rsid w:val="73CA7919"/>
    <w:rsid w:val="740847F2"/>
    <w:rsid w:val="746E300B"/>
    <w:rsid w:val="749307B4"/>
    <w:rsid w:val="74B8747A"/>
    <w:rsid w:val="74D2410B"/>
    <w:rsid w:val="74D44EFD"/>
    <w:rsid w:val="750E1F74"/>
    <w:rsid w:val="752B3112"/>
    <w:rsid w:val="75317CD4"/>
    <w:rsid w:val="755EFF31"/>
    <w:rsid w:val="7577036C"/>
    <w:rsid w:val="757C5983"/>
    <w:rsid w:val="75A650F5"/>
    <w:rsid w:val="75B74537"/>
    <w:rsid w:val="75BD14CF"/>
    <w:rsid w:val="760F2C3E"/>
    <w:rsid w:val="76133454"/>
    <w:rsid w:val="762D1373"/>
    <w:rsid w:val="764D5571"/>
    <w:rsid w:val="764F65E4"/>
    <w:rsid w:val="765A0EAE"/>
    <w:rsid w:val="76826884"/>
    <w:rsid w:val="7684537A"/>
    <w:rsid w:val="76995FA0"/>
    <w:rsid w:val="76DA3FE1"/>
    <w:rsid w:val="76DDA844"/>
    <w:rsid w:val="76EAA9E6"/>
    <w:rsid w:val="76EC4D8A"/>
    <w:rsid w:val="77204A34"/>
    <w:rsid w:val="77306410"/>
    <w:rsid w:val="777B29A7"/>
    <w:rsid w:val="77DD4D1C"/>
    <w:rsid w:val="77F63009"/>
    <w:rsid w:val="78236685"/>
    <w:rsid w:val="782C6C97"/>
    <w:rsid w:val="783D45E6"/>
    <w:rsid w:val="78AA789F"/>
    <w:rsid w:val="78CD51C7"/>
    <w:rsid w:val="7917797D"/>
    <w:rsid w:val="79766B8D"/>
    <w:rsid w:val="799F856C"/>
    <w:rsid w:val="79B3A42B"/>
    <w:rsid w:val="79C66B37"/>
    <w:rsid w:val="79E64908"/>
    <w:rsid w:val="79EF706B"/>
    <w:rsid w:val="79FCC5C2"/>
    <w:rsid w:val="7A0643B5"/>
    <w:rsid w:val="7A2270FD"/>
    <w:rsid w:val="7A36330E"/>
    <w:rsid w:val="7A85352B"/>
    <w:rsid w:val="7AA2190E"/>
    <w:rsid w:val="7AB54ABA"/>
    <w:rsid w:val="7AC708CC"/>
    <w:rsid w:val="7ADD43C5"/>
    <w:rsid w:val="7AE77918"/>
    <w:rsid w:val="7AE7E0AF"/>
    <w:rsid w:val="7AEE1724"/>
    <w:rsid w:val="7B441046"/>
    <w:rsid w:val="7B4D7A50"/>
    <w:rsid w:val="7B500299"/>
    <w:rsid w:val="7B99449F"/>
    <w:rsid w:val="7B9F11B6"/>
    <w:rsid w:val="7BB15EA8"/>
    <w:rsid w:val="7BC847CB"/>
    <w:rsid w:val="7C3A1ECF"/>
    <w:rsid w:val="7C5D7F12"/>
    <w:rsid w:val="7C6A4373"/>
    <w:rsid w:val="7C8D62D7"/>
    <w:rsid w:val="7C923CDE"/>
    <w:rsid w:val="7CED1E41"/>
    <w:rsid w:val="7D247C2C"/>
    <w:rsid w:val="7D3E632C"/>
    <w:rsid w:val="7D5B3087"/>
    <w:rsid w:val="7D6F49FF"/>
    <w:rsid w:val="7D879F4D"/>
    <w:rsid w:val="7D9F8253"/>
    <w:rsid w:val="7DBD1736"/>
    <w:rsid w:val="7DE26E33"/>
    <w:rsid w:val="7DFC3B04"/>
    <w:rsid w:val="7E4B1A6C"/>
    <w:rsid w:val="7E6F1B56"/>
    <w:rsid w:val="7E7D334D"/>
    <w:rsid w:val="7E87694B"/>
    <w:rsid w:val="7EE53FF5"/>
    <w:rsid w:val="7EEB1B76"/>
    <w:rsid w:val="7EFC5D86"/>
    <w:rsid w:val="7EFD85E4"/>
    <w:rsid w:val="7F020516"/>
    <w:rsid w:val="7F1C4477"/>
    <w:rsid w:val="7F285F4E"/>
    <w:rsid w:val="7F3E130D"/>
    <w:rsid w:val="7F47221A"/>
    <w:rsid w:val="7F6BAB70"/>
    <w:rsid w:val="7F6FB0E0"/>
    <w:rsid w:val="7F8518D8"/>
    <w:rsid w:val="7FB7498F"/>
    <w:rsid w:val="7FBB83D4"/>
    <w:rsid w:val="7FD30895"/>
    <w:rsid w:val="7FDF04E5"/>
    <w:rsid w:val="7FDF0562"/>
    <w:rsid w:val="7FEF34E4"/>
    <w:rsid w:val="7FFE85F0"/>
    <w:rsid w:val="7FFF0AF5"/>
    <w:rsid w:val="7FFF42B4"/>
    <w:rsid w:val="8EED7A65"/>
    <w:rsid w:val="93FF24A8"/>
    <w:rsid w:val="AFED0C03"/>
    <w:rsid w:val="AFF1110D"/>
    <w:rsid w:val="B3BF9563"/>
    <w:rsid w:val="B6DFFFE7"/>
    <w:rsid w:val="B9CF5330"/>
    <w:rsid w:val="BDE15E43"/>
    <w:rsid w:val="BDFFE7B3"/>
    <w:rsid w:val="BED855C4"/>
    <w:rsid w:val="BF1779CD"/>
    <w:rsid w:val="BF93BC5D"/>
    <w:rsid w:val="C3F139C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footnote text" w:qFormat="1"/>
    <w:lsdException w:name="annotation text" w:qFormat="1"/>
    <w:lsdException w:name="header" w:qFormat="1"/>
    <w:lsdException w:name="footer" w:uiPriority="99" w:qFormat="1"/>
    <w:lsdException w:name="caption" w:semiHidden="1" w:unhideWhenUsed="1" w:qFormat="1"/>
    <w:lsdException w:name="footnote reference" w:qFormat="1"/>
    <w:lsdException w:name="Title" w:qFormat="1"/>
    <w:lsdException w:name="Default Paragraph Font" w:semiHidden="1" w:uiPriority="1" w:unhideWhenUsed="1" w:qFormat="1"/>
    <w:lsdException w:name="Body Text" w:uiPriority="99" w:unhideWhenUsed="1" w:qFormat="1"/>
    <w:lsdException w:name="Body Text Indent" w:qFormat="1"/>
    <w:lsdException w:name="Subtitle" w:qFormat="1"/>
    <w:lsdException w:name="Body Text First Indent 2" w:uiPriority="99" w:unhideWhenUsed="1" w:qFormat="1"/>
    <w:lsdException w:name="Body Tex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qFormat/>
    <w:pPr>
      <w:keepNext/>
      <w:keepLines/>
      <w:widowControl/>
      <w:spacing w:before="120" w:after="60" w:line="500" w:lineRule="exact"/>
      <w:ind w:firstLine="800"/>
      <w:jc w:val="left"/>
      <w:outlineLvl w:val="0"/>
    </w:pPr>
    <w:rPr>
      <w:rFonts w:eastAsia="黑体"/>
      <w:bCs/>
      <w:color w:val="000000"/>
      <w:kern w:val="0"/>
      <w:szCs w:val="28"/>
    </w:rPr>
  </w:style>
  <w:style w:type="paragraph" w:styleId="2">
    <w:name w:val="heading 2"/>
    <w:basedOn w:val="a"/>
    <w:next w:val="a"/>
    <w:link w:val="2Char"/>
    <w:qFormat/>
    <w:pPr>
      <w:keepNext/>
      <w:keepLines/>
      <w:widowControl/>
      <w:spacing w:before="120" w:after="60" w:line="500" w:lineRule="exact"/>
      <w:ind w:firstLineChars="200" w:firstLine="800"/>
      <w:jc w:val="left"/>
      <w:outlineLvl w:val="1"/>
    </w:pPr>
    <w:rPr>
      <w:rFonts w:ascii="Times New Roman" w:eastAsia="楷体_GB2312" w:hAnsi="Times New Roman"/>
      <w:bCs/>
      <w:color w:val="000000"/>
      <w:kern w:val="0"/>
      <w:sz w:val="32"/>
      <w:szCs w:val="26"/>
    </w:rPr>
  </w:style>
  <w:style w:type="paragraph" w:styleId="3">
    <w:name w:val="heading 3"/>
    <w:basedOn w:val="a"/>
    <w:next w:val="a"/>
    <w:qFormat/>
    <w:pPr>
      <w:widowControl/>
      <w:spacing w:before="100" w:beforeAutospacing="1" w:after="100" w:afterAutospacing="1"/>
      <w:jc w:val="left"/>
      <w:outlineLvl w:val="2"/>
    </w:pPr>
    <w:rPr>
      <w:rFonts w:ascii="宋体" w:eastAsia="宋体" w:hAnsi="宋体" w:cs="宋体"/>
      <w:b/>
      <w:bCs/>
      <w:kern w:val="0"/>
      <w:sz w:val="27"/>
      <w:szCs w:val="27"/>
    </w:rPr>
  </w:style>
  <w:style w:type="paragraph" w:styleId="4">
    <w:name w:val="heading 4"/>
    <w:basedOn w:val="a"/>
    <w:next w:val="a"/>
    <w:semiHidden/>
    <w:unhideWhenUsed/>
    <w:qFormat/>
    <w:pPr>
      <w:spacing w:beforeAutospacing="1" w:afterAutospacing="1"/>
      <w:jc w:val="left"/>
      <w:outlineLvl w:val="3"/>
    </w:pPr>
    <w:rPr>
      <w:rFonts w:ascii="宋体" w:eastAsia="宋体" w:hAnsi="宋体" w:cs="Times New Roman" w:hint="eastAsia"/>
      <w:b/>
      <w:bCs/>
      <w:kern w:val="0"/>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er"/>
    <w:basedOn w:val="a"/>
    <w:link w:val="Char"/>
    <w:uiPriority w:val="99"/>
    <w:qFormat/>
    <w:pPr>
      <w:tabs>
        <w:tab w:val="center" w:pos="4153"/>
        <w:tab w:val="right" w:pos="8306"/>
      </w:tabs>
      <w:snapToGrid w:val="0"/>
      <w:jc w:val="left"/>
    </w:pPr>
    <w:rPr>
      <w:sz w:val="18"/>
    </w:rPr>
  </w:style>
  <w:style w:type="paragraph" w:styleId="a4">
    <w:name w:val="annotation text"/>
    <w:basedOn w:val="a"/>
    <w:qFormat/>
    <w:pPr>
      <w:jc w:val="left"/>
    </w:pPr>
  </w:style>
  <w:style w:type="paragraph" w:styleId="a5">
    <w:name w:val="Body Text"/>
    <w:uiPriority w:val="99"/>
    <w:unhideWhenUsed/>
    <w:qFormat/>
    <w:pPr>
      <w:widowControl w:val="0"/>
      <w:tabs>
        <w:tab w:val="left" w:pos="0"/>
      </w:tabs>
      <w:jc w:val="both"/>
    </w:pPr>
    <w:rPr>
      <w:rFonts w:ascii="宋体" w:eastAsia="仿宋_GB2312" w:hAnsi="宋体"/>
      <w:color w:val="000000"/>
      <w:kern w:val="2"/>
      <w:sz w:val="24"/>
      <w:szCs w:val="21"/>
    </w:rPr>
  </w:style>
  <w:style w:type="paragraph" w:styleId="a6">
    <w:name w:val="Body Text Indent"/>
    <w:basedOn w:val="a"/>
    <w:next w:val="a"/>
    <w:qFormat/>
    <w:pPr>
      <w:widowControl/>
      <w:spacing w:before="100" w:beforeAutospacing="1" w:after="100" w:afterAutospacing="1"/>
      <w:jc w:val="left"/>
    </w:pPr>
    <w:rPr>
      <w:rFonts w:ascii="宋体" w:eastAsia="宋体" w:hAnsi="宋体"/>
      <w:kern w:val="0"/>
      <w:sz w:val="24"/>
    </w:rPr>
  </w:style>
  <w:style w:type="paragraph" w:styleId="20">
    <w:name w:val="Body Text Indent 2"/>
    <w:basedOn w:val="a"/>
    <w:qFormat/>
    <w:pPr>
      <w:widowControl/>
      <w:spacing w:line="330" w:lineRule="atLeast"/>
      <w:ind w:firstLine="420"/>
      <w:jc w:val="left"/>
    </w:pPr>
    <w:rPr>
      <w:rFonts w:ascii="宋体" w:hAnsi="宋体"/>
      <w:color w:val="000000"/>
      <w:kern w:val="0"/>
      <w:szCs w:val="21"/>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0">
    <w:name w:val="toc 1"/>
    <w:basedOn w:val="a"/>
    <w:next w:val="a"/>
    <w:qFormat/>
  </w:style>
  <w:style w:type="paragraph" w:styleId="a8">
    <w:name w:val="footnote text"/>
    <w:basedOn w:val="a"/>
    <w:qFormat/>
    <w:pPr>
      <w:snapToGrid w:val="0"/>
      <w:jc w:val="left"/>
    </w:pPr>
    <w:rPr>
      <w:sz w:val="18"/>
    </w:rPr>
  </w:style>
  <w:style w:type="paragraph" w:styleId="21">
    <w:name w:val="toc 2"/>
    <w:basedOn w:val="a"/>
    <w:next w:val="a"/>
    <w:qFormat/>
    <w:pPr>
      <w:ind w:leftChars="200" w:left="420"/>
    </w:pPr>
  </w:style>
  <w:style w:type="paragraph" w:styleId="a9">
    <w:name w:val="Normal (Web)"/>
    <w:basedOn w:val="a"/>
    <w:qFormat/>
    <w:pPr>
      <w:spacing w:beforeAutospacing="1" w:afterAutospacing="1"/>
      <w:jc w:val="left"/>
    </w:pPr>
    <w:rPr>
      <w:rFonts w:cs="Times New Roman"/>
      <w:kern w:val="0"/>
      <w:sz w:val="24"/>
    </w:rPr>
  </w:style>
  <w:style w:type="paragraph" w:styleId="aa">
    <w:name w:val="Title"/>
    <w:basedOn w:val="a"/>
    <w:next w:val="a"/>
    <w:qFormat/>
    <w:pPr>
      <w:adjustRightInd w:val="0"/>
      <w:snapToGrid w:val="0"/>
      <w:spacing w:line="360" w:lineRule="auto"/>
      <w:ind w:firstLineChars="200" w:firstLine="800"/>
      <w:jc w:val="left"/>
      <w:outlineLvl w:val="0"/>
    </w:pPr>
    <w:rPr>
      <w:rFonts w:ascii="Arial" w:eastAsia="仿宋" w:hAnsi="Arial"/>
      <w:sz w:val="32"/>
      <w:szCs w:val="32"/>
    </w:rPr>
  </w:style>
  <w:style w:type="paragraph" w:styleId="22">
    <w:name w:val="Body Text First Indent 2"/>
    <w:basedOn w:val="a6"/>
    <w:uiPriority w:val="99"/>
    <w:unhideWhenUsed/>
    <w:qFormat/>
    <w:pPr>
      <w:ind w:firstLine="420"/>
    </w:pPr>
  </w:style>
  <w:style w:type="table" w:styleId="ab">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1"/>
    <w:qFormat/>
    <w:rPr>
      <w:b/>
    </w:rPr>
  </w:style>
  <w:style w:type="character" w:styleId="ad">
    <w:name w:val="footnote reference"/>
    <w:basedOn w:val="a1"/>
    <w:qFormat/>
    <w:rPr>
      <w:vertAlign w:val="superscript"/>
    </w:rPr>
  </w:style>
  <w:style w:type="paragraph" w:customStyle="1" w:styleId="ae">
    <w:name w:val="正文格式"/>
    <w:basedOn w:val="11"/>
    <w:qFormat/>
    <w:pPr>
      <w:widowControl/>
      <w:snapToGrid w:val="0"/>
      <w:spacing w:line="400" w:lineRule="atLeast"/>
      <w:ind w:firstLine="482"/>
      <w:textAlignment w:val="baseline"/>
    </w:pPr>
    <w:rPr>
      <w:kern w:val="0"/>
      <w:sz w:val="24"/>
    </w:rPr>
  </w:style>
  <w:style w:type="paragraph" w:customStyle="1" w:styleId="11">
    <w:name w:val="正文1"/>
    <w:qFormat/>
    <w:pPr>
      <w:widowControl w:val="0"/>
      <w:jc w:val="both"/>
    </w:pPr>
    <w:rPr>
      <w:kern w:val="2"/>
      <w:sz w:val="21"/>
      <w:szCs w:val="24"/>
    </w:rPr>
  </w:style>
  <w:style w:type="paragraph" w:customStyle="1" w:styleId="Style3">
    <w:name w:val="_Style 3"/>
    <w:basedOn w:val="a"/>
    <w:next w:val="af"/>
    <w:uiPriority w:val="99"/>
    <w:unhideWhenUsed/>
    <w:qFormat/>
    <w:pPr>
      <w:spacing w:line="360" w:lineRule="auto"/>
      <w:ind w:firstLineChars="200" w:firstLine="420"/>
      <w:jc w:val="left"/>
    </w:pPr>
    <w:rPr>
      <w:rFonts w:ascii="Times New Roman" w:eastAsia="仿宋" w:hAnsi="Times New Roman"/>
      <w:sz w:val="32"/>
      <w:lang w:eastAsia="zh-TW"/>
    </w:rPr>
  </w:style>
  <w:style w:type="paragraph" w:styleId="af">
    <w:name w:val="List Paragraph"/>
    <w:basedOn w:val="a"/>
    <w:uiPriority w:val="34"/>
    <w:qFormat/>
    <w:pPr>
      <w:ind w:firstLineChars="200" w:firstLine="420"/>
    </w:pPr>
  </w:style>
  <w:style w:type="paragraph" w:customStyle="1" w:styleId="WPSOffice1">
    <w:name w:val="WPSOffice手动目录 1"/>
    <w:qFormat/>
    <w:rPr>
      <w:rFonts w:asciiTheme="minorHAnsi" w:eastAsiaTheme="minorEastAsia" w:hAnsiTheme="minorHAnsi" w:cstheme="minorBidi"/>
    </w:rPr>
  </w:style>
  <w:style w:type="paragraph" w:customStyle="1" w:styleId="WPSOffice2">
    <w:name w:val="WPSOffice手动目录 2"/>
    <w:qFormat/>
    <w:pPr>
      <w:ind w:leftChars="200" w:left="200"/>
    </w:pPr>
    <w:rPr>
      <w:rFonts w:asciiTheme="minorHAnsi" w:eastAsiaTheme="minorEastAsia" w:hAnsiTheme="minorHAnsi" w:cstheme="minorBidi"/>
    </w:rPr>
  </w:style>
  <w:style w:type="character" w:customStyle="1" w:styleId="font11">
    <w:name w:val="font11"/>
    <w:basedOn w:val="a1"/>
    <w:qFormat/>
    <w:rPr>
      <w:rFonts w:ascii="黑体" w:eastAsia="黑体" w:hAnsi="宋体" w:cs="黑体" w:hint="default"/>
      <w:color w:val="000000"/>
      <w:sz w:val="20"/>
      <w:szCs w:val="20"/>
      <w:u w:val="none"/>
    </w:rPr>
  </w:style>
  <w:style w:type="character" w:customStyle="1" w:styleId="font21">
    <w:name w:val="font21"/>
    <w:basedOn w:val="a1"/>
    <w:qFormat/>
    <w:rPr>
      <w:rFonts w:ascii="黑体" w:eastAsia="黑体" w:hAnsi="宋体" w:cs="黑体" w:hint="default"/>
      <w:color w:val="000000"/>
      <w:sz w:val="20"/>
      <w:szCs w:val="20"/>
      <w:u w:val="none"/>
    </w:rPr>
  </w:style>
  <w:style w:type="character" w:customStyle="1" w:styleId="2Char">
    <w:name w:val="标题 2 Char"/>
    <w:link w:val="2"/>
    <w:qFormat/>
    <w:rPr>
      <w:rFonts w:ascii="Times New Roman" w:eastAsia="楷体_GB2312" w:hAnsi="Times New Roman"/>
      <w:bCs/>
      <w:color w:val="000000"/>
      <w:kern w:val="0"/>
      <w:sz w:val="32"/>
      <w:szCs w:val="26"/>
    </w:rPr>
  </w:style>
  <w:style w:type="character" w:customStyle="1" w:styleId="1Char">
    <w:name w:val="标题 1 Char"/>
    <w:link w:val="1"/>
    <w:qFormat/>
    <w:rPr>
      <w:rFonts w:eastAsia="黑体"/>
      <w:bCs/>
      <w:color w:val="000000"/>
      <w:kern w:val="0"/>
      <w:szCs w:val="28"/>
    </w:rPr>
  </w:style>
  <w:style w:type="character" w:customStyle="1" w:styleId="font41">
    <w:name w:val="font41"/>
    <w:basedOn w:val="a1"/>
    <w:qFormat/>
    <w:rPr>
      <w:rFonts w:ascii="Times New Roman" w:hAnsi="Times New Roman" w:cs="Times New Roman" w:hint="default"/>
      <w:color w:val="000000"/>
      <w:sz w:val="20"/>
      <w:szCs w:val="20"/>
      <w:u w:val="none"/>
    </w:rPr>
  </w:style>
  <w:style w:type="character" w:customStyle="1" w:styleId="font31">
    <w:name w:val="font31"/>
    <w:basedOn w:val="a1"/>
    <w:qFormat/>
    <w:rPr>
      <w:rFonts w:ascii="宋体" w:eastAsia="宋体" w:hAnsi="宋体" w:cs="宋体" w:hint="eastAsia"/>
      <w:color w:val="000000"/>
      <w:sz w:val="20"/>
      <w:szCs w:val="20"/>
      <w:u w:val="none"/>
    </w:rPr>
  </w:style>
  <w:style w:type="character" w:customStyle="1" w:styleId="Char">
    <w:name w:val="页脚 Char"/>
    <w:basedOn w:val="a1"/>
    <w:link w:val="a0"/>
    <w:uiPriority w:val="99"/>
    <w:qFormat/>
    <w:rPr>
      <w:rFonts w:asciiTheme="minorHAnsi" w:eastAsiaTheme="minorEastAsia" w:hAnsiTheme="minorHAnsi" w:cstheme="minorBidi"/>
      <w:kern w:val="2"/>
      <w:sz w:val="18"/>
      <w:szCs w:val="24"/>
    </w:rPr>
  </w:style>
  <w:style w:type="character" w:customStyle="1" w:styleId="font61">
    <w:name w:val="font61"/>
    <w:basedOn w:val="a1"/>
    <w:qFormat/>
    <w:rPr>
      <w:rFonts w:ascii="Times New Roman" w:hAnsi="Times New Roman" w:cs="Times New Roman" w:hint="default"/>
      <w:color w:val="000000"/>
      <w:sz w:val="24"/>
      <w:szCs w:val="24"/>
      <w:u w:val="none"/>
    </w:rPr>
  </w:style>
  <w:style w:type="paragraph" w:styleId="af0">
    <w:name w:val="Balloon Text"/>
    <w:basedOn w:val="a"/>
    <w:link w:val="Char0"/>
    <w:rsid w:val="00F75D9D"/>
    <w:rPr>
      <w:sz w:val="18"/>
      <w:szCs w:val="18"/>
    </w:rPr>
  </w:style>
  <w:style w:type="character" w:customStyle="1" w:styleId="Char0">
    <w:name w:val="批注框文本 Char"/>
    <w:basedOn w:val="a1"/>
    <w:link w:val="af0"/>
    <w:rsid w:val="00F75D9D"/>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footnote text" w:qFormat="1"/>
    <w:lsdException w:name="annotation text" w:qFormat="1"/>
    <w:lsdException w:name="header" w:qFormat="1"/>
    <w:lsdException w:name="footer" w:uiPriority="99" w:qFormat="1"/>
    <w:lsdException w:name="caption" w:semiHidden="1" w:unhideWhenUsed="1" w:qFormat="1"/>
    <w:lsdException w:name="footnote reference" w:qFormat="1"/>
    <w:lsdException w:name="Title" w:qFormat="1"/>
    <w:lsdException w:name="Default Paragraph Font" w:semiHidden="1" w:uiPriority="1" w:unhideWhenUsed="1" w:qFormat="1"/>
    <w:lsdException w:name="Body Text" w:uiPriority="99" w:unhideWhenUsed="1" w:qFormat="1"/>
    <w:lsdException w:name="Body Text Indent" w:qFormat="1"/>
    <w:lsdException w:name="Subtitle" w:qFormat="1"/>
    <w:lsdException w:name="Body Text First Indent 2" w:uiPriority="99" w:unhideWhenUsed="1" w:qFormat="1"/>
    <w:lsdException w:name="Body Tex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qFormat/>
    <w:pPr>
      <w:keepNext/>
      <w:keepLines/>
      <w:widowControl/>
      <w:spacing w:before="120" w:after="60" w:line="500" w:lineRule="exact"/>
      <w:ind w:firstLine="800"/>
      <w:jc w:val="left"/>
      <w:outlineLvl w:val="0"/>
    </w:pPr>
    <w:rPr>
      <w:rFonts w:eastAsia="黑体"/>
      <w:bCs/>
      <w:color w:val="000000"/>
      <w:kern w:val="0"/>
      <w:szCs w:val="28"/>
    </w:rPr>
  </w:style>
  <w:style w:type="paragraph" w:styleId="2">
    <w:name w:val="heading 2"/>
    <w:basedOn w:val="a"/>
    <w:next w:val="a"/>
    <w:link w:val="2Char"/>
    <w:qFormat/>
    <w:pPr>
      <w:keepNext/>
      <w:keepLines/>
      <w:widowControl/>
      <w:spacing w:before="120" w:after="60" w:line="500" w:lineRule="exact"/>
      <w:ind w:firstLineChars="200" w:firstLine="800"/>
      <w:jc w:val="left"/>
      <w:outlineLvl w:val="1"/>
    </w:pPr>
    <w:rPr>
      <w:rFonts w:ascii="Times New Roman" w:eastAsia="楷体_GB2312" w:hAnsi="Times New Roman"/>
      <w:bCs/>
      <w:color w:val="000000"/>
      <w:kern w:val="0"/>
      <w:sz w:val="32"/>
      <w:szCs w:val="26"/>
    </w:rPr>
  </w:style>
  <w:style w:type="paragraph" w:styleId="3">
    <w:name w:val="heading 3"/>
    <w:basedOn w:val="a"/>
    <w:next w:val="a"/>
    <w:qFormat/>
    <w:pPr>
      <w:widowControl/>
      <w:spacing w:before="100" w:beforeAutospacing="1" w:after="100" w:afterAutospacing="1"/>
      <w:jc w:val="left"/>
      <w:outlineLvl w:val="2"/>
    </w:pPr>
    <w:rPr>
      <w:rFonts w:ascii="宋体" w:eastAsia="宋体" w:hAnsi="宋体" w:cs="宋体"/>
      <w:b/>
      <w:bCs/>
      <w:kern w:val="0"/>
      <w:sz w:val="27"/>
      <w:szCs w:val="27"/>
    </w:rPr>
  </w:style>
  <w:style w:type="paragraph" w:styleId="4">
    <w:name w:val="heading 4"/>
    <w:basedOn w:val="a"/>
    <w:next w:val="a"/>
    <w:semiHidden/>
    <w:unhideWhenUsed/>
    <w:qFormat/>
    <w:pPr>
      <w:spacing w:beforeAutospacing="1" w:afterAutospacing="1"/>
      <w:jc w:val="left"/>
      <w:outlineLvl w:val="3"/>
    </w:pPr>
    <w:rPr>
      <w:rFonts w:ascii="宋体" w:eastAsia="宋体" w:hAnsi="宋体" w:cs="Times New Roman" w:hint="eastAsia"/>
      <w:b/>
      <w:bCs/>
      <w:kern w:val="0"/>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er"/>
    <w:basedOn w:val="a"/>
    <w:link w:val="Char"/>
    <w:uiPriority w:val="99"/>
    <w:qFormat/>
    <w:pPr>
      <w:tabs>
        <w:tab w:val="center" w:pos="4153"/>
        <w:tab w:val="right" w:pos="8306"/>
      </w:tabs>
      <w:snapToGrid w:val="0"/>
      <w:jc w:val="left"/>
    </w:pPr>
    <w:rPr>
      <w:sz w:val="18"/>
    </w:rPr>
  </w:style>
  <w:style w:type="paragraph" w:styleId="a4">
    <w:name w:val="annotation text"/>
    <w:basedOn w:val="a"/>
    <w:qFormat/>
    <w:pPr>
      <w:jc w:val="left"/>
    </w:pPr>
  </w:style>
  <w:style w:type="paragraph" w:styleId="a5">
    <w:name w:val="Body Text"/>
    <w:uiPriority w:val="99"/>
    <w:unhideWhenUsed/>
    <w:qFormat/>
    <w:pPr>
      <w:widowControl w:val="0"/>
      <w:tabs>
        <w:tab w:val="left" w:pos="0"/>
      </w:tabs>
      <w:jc w:val="both"/>
    </w:pPr>
    <w:rPr>
      <w:rFonts w:ascii="宋体" w:eastAsia="仿宋_GB2312" w:hAnsi="宋体"/>
      <w:color w:val="000000"/>
      <w:kern w:val="2"/>
      <w:sz w:val="24"/>
      <w:szCs w:val="21"/>
    </w:rPr>
  </w:style>
  <w:style w:type="paragraph" w:styleId="a6">
    <w:name w:val="Body Text Indent"/>
    <w:basedOn w:val="a"/>
    <w:next w:val="a"/>
    <w:qFormat/>
    <w:pPr>
      <w:widowControl/>
      <w:spacing w:before="100" w:beforeAutospacing="1" w:after="100" w:afterAutospacing="1"/>
      <w:jc w:val="left"/>
    </w:pPr>
    <w:rPr>
      <w:rFonts w:ascii="宋体" w:eastAsia="宋体" w:hAnsi="宋体"/>
      <w:kern w:val="0"/>
      <w:sz w:val="24"/>
    </w:rPr>
  </w:style>
  <w:style w:type="paragraph" w:styleId="20">
    <w:name w:val="Body Text Indent 2"/>
    <w:basedOn w:val="a"/>
    <w:qFormat/>
    <w:pPr>
      <w:widowControl/>
      <w:spacing w:line="330" w:lineRule="atLeast"/>
      <w:ind w:firstLine="420"/>
      <w:jc w:val="left"/>
    </w:pPr>
    <w:rPr>
      <w:rFonts w:ascii="宋体" w:hAnsi="宋体"/>
      <w:color w:val="000000"/>
      <w:kern w:val="0"/>
      <w:szCs w:val="21"/>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0">
    <w:name w:val="toc 1"/>
    <w:basedOn w:val="a"/>
    <w:next w:val="a"/>
    <w:qFormat/>
  </w:style>
  <w:style w:type="paragraph" w:styleId="a8">
    <w:name w:val="footnote text"/>
    <w:basedOn w:val="a"/>
    <w:qFormat/>
    <w:pPr>
      <w:snapToGrid w:val="0"/>
      <w:jc w:val="left"/>
    </w:pPr>
    <w:rPr>
      <w:sz w:val="18"/>
    </w:rPr>
  </w:style>
  <w:style w:type="paragraph" w:styleId="21">
    <w:name w:val="toc 2"/>
    <w:basedOn w:val="a"/>
    <w:next w:val="a"/>
    <w:qFormat/>
    <w:pPr>
      <w:ind w:leftChars="200" w:left="420"/>
    </w:pPr>
  </w:style>
  <w:style w:type="paragraph" w:styleId="a9">
    <w:name w:val="Normal (Web)"/>
    <w:basedOn w:val="a"/>
    <w:qFormat/>
    <w:pPr>
      <w:spacing w:beforeAutospacing="1" w:afterAutospacing="1"/>
      <w:jc w:val="left"/>
    </w:pPr>
    <w:rPr>
      <w:rFonts w:cs="Times New Roman"/>
      <w:kern w:val="0"/>
      <w:sz w:val="24"/>
    </w:rPr>
  </w:style>
  <w:style w:type="paragraph" w:styleId="aa">
    <w:name w:val="Title"/>
    <w:basedOn w:val="a"/>
    <w:next w:val="a"/>
    <w:qFormat/>
    <w:pPr>
      <w:adjustRightInd w:val="0"/>
      <w:snapToGrid w:val="0"/>
      <w:spacing w:line="360" w:lineRule="auto"/>
      <w:ind w:firstLineChars="200" w:firstLine="800"/>
      <w:jc w:val="left"/>
      <w:outlineLvl w:val="0"/>
    </w:pPr>
    <w:rPr>
      <w:rFonts w:ascii="Arial" w:eastAsia="仿宋" w:hAnsi="Arial"/>
      <w:sz w:val="32"/>
      <w:szCs w:val="32"/>
    </w:rPr>
  </w:style>
  <w:style w:type="paragraph" w:styleId="22">
    <w:name w:val="Body Text First Indent 2"/>
    <w:basedOn w:val="a6"/>
    <w:uiPriority w:val="99"/>
    <w:unhideWhenUsed/>
    <w:qFormat/>
    <w:pPr>
      <w:ind w:firstLine="420"/>
    </w:pPr>
  </w:style>
  <w:style w:type="table" w:styleId="ab">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1"/>
    <w:qFormat/>
    <w:rPr>
      <w:b/>
    </w:rPr>
  </w:style>
  <w:style w:type="character" w:styleId="ad">
    <w:name w:val="footnote reference"/>
    <w:basedOn w:val="a1"/>
    <w:qFormat/>
    <w:rPr>
      <w:vertAlign w:val="superscript"/>
    </w:rPr>
  </w:style>
  <w:style w:type="paragraph" w:customStyle="1" w:styleId="ae">
    <w:name w:val="正文格式"/>
    <w:basedOn w:val="11"/>
    <w:qFormat/>
    <w:pPr>
      <w:widowControl/>
      <w:snapToGrid w:val="0"/>
      <w:spacing w:line="400" w:lineRule="atLeast"/>
      <w:ind w:firstLine="482"/>
      <w:textAlignment w:val="baseline"/>
    </w:pPr>
    <w:rPr>
      <w:kern w:val="0"/>
      <w:sz w:val="24"/>
    </w:rPr>
  </w:style>
  <w:style w:type="paragraph" w:customStyle="1" w:styleId="11">
    <w:name w:val="正文1"/>
    <w:qFormat/>
    <w:pPr>
      <w:widowControl w:val="0"/>
      <w:jc w:val="both"/>
    </w:pPr>
    <w:rPr>
      <w:kern w:val="2"/>
      <w:sz w:val="21"/>
      <w:szCs w:val="24"/>
    </w:rPr>
  </w:style>
  <w:style w:type="paragraph" w:customStyle="1" w:styleId="Style3">
    <w:name w:val="_Style 3"/>
    <w:basedOn w:val="a"/>
    <w:next w:val="af"/>
    <w:uiPriority w:val="99"/>
    <w:unhideWhenUsed/>
    <w:qFormat/>
    <w:pPr>
      <w:spacing w:line="360" w:lineRule="auto"/>
      <w:ind w:firstLineChars="200" w:firstLine="420"/>
      <w:jc w:val="left"/>
    </w:pPr>
    <w:rPr>
      <w:rFonts w:ascii="Times New Roman" w:eastAsia="仿宋" w:hAnsi="Times New Roman"/>
      <w:sz w:val="32"/>
      <w:lang w:eastAsia="zh-TW"/>
    </w:rPr>
  </w:style>
  <w:style w:type="paragraph" w:styleId="af">
    <w:name w:val="List Paragraph"/>
    <w:basedOn w:val="a"/>
    <w:uiPriority w:val="34"/>
    <w:qFormat/>
    <w:pPr>
      <w:ind w:firstLineChars="200" w:firstLine="420"/>
    </w:pPr>
  </w:style>
  <w:style w:type="paragraph" w:customStyle="1" w:styleId="WPSOffice1">
    <w:name w:val="WPSOffice手动目录 1"/>
    <w:qFormat/>
    <w:rPr>
      <w:rFonts w:asciiTheme="minorHAnsi" w:eastAsiaTheme="minorEastAsia" w:hAnsiTheme="minorHAnsi" w:cstheme="minorBidi"/>
    </w:rPr>
  </w:style>
  <w:style w:type="paragraph" w:customStyle="1" w:styleId="WPSOffice2">
    <w:name w:val="WPSOffice手动目录 2"/>
    <w:qFormat/>
    <w:pPr>
      <w:ind w:leftChars="200" w:left="200"/>
    </w:pPr>
    <w:rPr>
      <w:rFonts w:asciiTheme="minorHAnsi" w:eastAsiaTheme="minorEastAsia" w:hAnsiTheme="minorHAnsi" w:cstheme="minorBidi"/>
    </w:rPr>
  </w:style>
  <w:style w:type="character" w:customStyle="1" w:styleId="font11">
    <w:name w:val="font11"/>
    <w:basedOn w:val="a1"/>
    <w:qFormat/>
    <w:rPr>
      <w:rFonts w:ascii="黑体" w:eastAsia="黑体" w:hAnsi="宋体" w:cs="黑体" w:hint="default"/>
      <w:color w:val="000000"/>
      <w:sz w:val="20"/>
      <w:szCs w:val="20"/>
      <w:u w:val="none"/>
    </w:rPr>
  </w:style>
  <w:style w:type="character" w:customStyle="1" w:styleId="font21">
    <w:name w:val="font21"/>
    <w:basedOn w:val="a1"/>
    <w:qFormat/>
    <w:rPr>
      <w:rFonts w:ascii="黑体" w:eastAsia="黑体" w:hAnsi="宋体" w:cs="黑体" w:hint="default"/>
      <w:color w:val="000000"/>
      <w:sz w:val="20"/>
      <w:szCs w:val="20"/>
      <w:u w:val="none"/>
    </w:rPr>
  </w:style>
  <w:style w:type="character" w:customStyle="1" w:styleId="2Char">
    <w:name w:val="标题 2 Char"/>
    <w:link w:val="2"/>
    <w:qFormat/>
    <w:rPr>
      <w:rFonts w:ascii="Times New Roman" w:eastAsia="楷体_GB2312" w:hAnsi="Times New Roman"/>
      <w:bCs/>
      <w:color w:val="000000"/>
      <w:kern w:val="0"/>
      <w:sz w:val="32"/>
      <w:szCs w:val="26"/>
    </w:rPr>
  </w:style>
  <w:style w:type="character" w:customStyle="1" w:styleId="1Char">
    <w:name w:val="标题 1 Char"/>
    <w:link w:val="1"/>
    <w:qFormat/>
    <w:rPr>
      <w:rFonts w:eastAsia="黑体"/>
      <w:bCs/>
      <w:color w:val="000000"/>
      <w:kern w:val="0"/>
      <w:szCs w:val="28"/>
    </w:rPr>
  </w:style>
  <w:style w:type="character" w:customStyle="1" w:styleId="font41">
    <w:name w:val="font41"/>
    <w:basedOn w:val="a1"/>
    <w:qFormat/>
    <w:rPr>
      <w:rFonts w:ascii="Times New Roman" w:hAnsi="Times New Roman" w:cs="Times New Roman" w:hint="default"/>
      <w:color w:val="000000"/>
      <w:sz w:val="20"/>
      <w:szCs w:val="20"/>
      <w:u w:val="none"/>
    </w:rPr>
  </w:style>
  <w:style w:type="character" w:customStyle="1" w:styleId="font31">
    <w:name w:val="font31"/>
    <w:basedOn w:val="a1"/>
    <w:qFormat/>
    <w:rPr>
      <w:rFonts w:ascii="宋体" w:eastAsia="宋体" w:hAnsi="宋体" w:cs="宋体" w:hint="eastAsia"/>
      <w:color w:val="000000"/>
      <w:sz w:val="20"/>
      <w:szCs w:val="20"/>
      <w:u w:val="none"/>
    </w:rPr>
  </w:style>
  <w:style w:type="character" w:customStyle="1" w:styleId="Char">
    <w:name w:val="页脚 Char"/>
    <w:basedOn w:val="a1"/>
    <w:link w:val="a0"/>
    <w:uiPriority w:val="99"/>
    <w:qFormat/>
    <w:rPr>
      <w:rFonts w:asciiTheme="minorHAnsi" w:eastAsiaTheme="minorEastAsia" w:hAnsiTheme="minorHAnsi" w:cstheme="minorBidi"/>
      <w:kern w:val="2"/>
      <w:sz w:val="18"/>
      <w:szCs w:val="24"/>
    </w:rPr>
  </w:style>
  <w:style w:type="character" w:customStyle="1" w:styleId="font61">
    <w:name w:val="font61"/>
    <w:basedOn w:val="a1"/>
    <w:qFormat/>
    <w:rPr>
      <w:rFonts w:ascii="Times New Roman" w:hAnsi="Times New Roman" w:cs="Times New Roman" w:hint="default"/>
      <w:color w:val="000000"/>
      <w:sz w:val="24"/>
      <w:szCs w:val="24"/>
      <w:u w:val="none"/>
    </w:rPr>
  </w:style>
  <w:style w:type="paragraph" w:styleId="af0">
    <w:name w:val="Balloon Text"/>
    <w:basedOn w:val="a"/>
    <w:link w:val="Char0"/>
    <w:rsid w:val="00F75D9D"/>
    <w:rPr>
      <w:sz w:val="18"/>
      <w:szCs w:val="18"/>
    </w:rPr>
  </w:style>
  <w:style w:type="character" w:customStyle="1" w:styleId="Char0">
    <w:name w:val="批注框文本 Char"/>
    <w:basedOn w:val="a1"/>
    <w:link w:val="af0"/>
    <w:rsid w:val="00F75D9D"/>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0bd1d6c5-4589-43b2-a6b5-0d45ade9281c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 71A80F1</paraID>
      <start xmlns="http://schemas.wps.cn/vas-ai-hub/contract-review">4</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f995a146-60b3-4b31-96fb-1e6848e11dec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77E7ECCF</paraID>
      <start xmlns="http://schemas.wps.cn/vas-ai-hub/contract-review">4</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99c3ac45-3075-46b6-817e-5736f63fabef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37BDEA1F</paraID>
      <start xmlns="http://schemas.wps.cn/vas-ai-hub/contract-review">9</start>
      <end xmlns="http://schemas.wps.cn/vas-ai-hub/contract-review">10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119372c5-21e5-4880-9a3c-cf511a9c5b4a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3B38C19D</paraID>
      <start xmlns="http://schemas.wps.cn/vas-ai-hub/contract-review">4</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8a397d7c-78dc-4326-84e5-3f67b41610f4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6930820B</paraID>
      <start xmlns="http://schemas.wps.cn/vas-ai-hub/contract-review">4</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991d6c25-125f-416b-98b0-5ecdf901322b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44603817</paraID>
      <start xmlns="http://schemas.wps.cn/vas-ai-hub/contract-review">4</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96e9d1e2-1208-4fd3-b571-df639b31b64b</errorID>
      <errorWord xmlns="http://schemas.wps.cn/vas-ai-hub/contract-review">增加</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上涨</item>
      </candidateList>
      <explain xmlns="http://schemas.wps.cn/vas-ai-hub/contract-review">“价格～增加”搭配不当，建议修改为“价格～上涨”。</explain>
      <paraID xmlns="http://schemas.wps.cn/vas-ai-hub/contract-review"> 883EEAD</paraID>
      <start xmlns="http://schemas.wps.cn/vas-ai-hub/contract-review">46</start>
      <end xmlns="http://schemas.wps.cn/vas-ai-hub/contract-review">48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33ed0e53-03d1-4c45-bd4c-c754c0a87f1e</errorID>
      <errorWord xmlns="http://schemas.wps.cn/vas-ai-hub/contract-review">增加</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上涨</item>
      </candidateList>
      <explain xmlns="http://schemas.wps.cn/vas-ai-hub/contract-review">“价格～增加”搭配不当，建议修改为“价格～上涨”。</explain>
      <paraID xmlns="http://schemas.wps.cn/vas-ai-hub/contract-review">47B98DFE</paraID>
      <start xmlns="http://schemas.wps.cn/vas-ai-hub/contract-review">42</start>
      <end xmlns="http://schemas.wps.cn/vas-ai-hub/contract-review">44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1e589902-99df-4ae0-b1d6-1df1aa5dc62a</errorID>
      <errorWord xmlns="http://schemas.wps.cn/vas-ai-hub/contract-review">价格调增</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价格调整</item>
      </candidateList>
      <explain xmlns="http://schemas.wps.cn/vas-ai-hub/contract-review"/>
      <paraID xmlns="http://schemas.wps.cn/vas-ai-hub/contract-review"> EA15BE9</paraID>
      <start xmlns="http://schemas.wps.cn/vas-ai-hub/contract-review">3</start>
      <end xmlns="http://schemas.wps.cn/vas-ai-hub/contract-review">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d8e1b265-910e-4831-9819-fa57d7c54a64</errorID>
      <errorWord xmlns="http://schemas.wps.cn/vas-ai-hub/contract-review">价格调增</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价格调整</item>
      </candidateList>
      <explain xmlns="http://schemas.wps.cn/vas-ai-hub/contract-review"/>
      <paraID xmlns="http://schemas.wps.cn/vas-ai-hub/contract-review">1C8CE3B9</paraID>
      <start xmlns="http://schemas.wps.cn/vas-ai-hub/contract-review">0</start>
      <end xmlns="http://schemas.wps.cn/vas-ai-hub/contract-review">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ceebc2c7-ebd5-45d6-9d7d-ed58f3882a21</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，由</item>
      </candidateList>
      <explain xmlns="http://schemas.wps.cn/vas-ai-hub/contract-review"/>
      <paraID xmlns="http://schemas.wps.cn/vas-ai-hub/contract-review">6A8595BA</paraID>
      <start xmlns="http://schemas.wps.cn/vas-ai-hub/contract-review">39</start>
      <end xmlns="http://schemas.wps.cn/vas-ai-hub/contract-review">40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e29b2665-47b4-45fb-9e72-02e2b9203d43</errorID>
      <errorWord xmlns="http://schemas.wps.cn/vas-ai-hub/contract-review">费</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费用</item>
      </candidateList>
      <explain xmlns="http://schemas.wps.cn/vas-ai-hub/contract-review"/>
      <paraID xmlns="http://schemas.wps.cn/vas-ai-hub/contract-review">6A8595BA</paraID>
      <start xmlns="http://schemas.wps.cn/vas-ai-hub/contract-review">58</start>
      <end xmlns="http://schemas.wps.cn/vas-ai-hub/contract-review">59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379327fb-ad5e-4ab6-8fda-1dda68d66959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65CF7112</paraID>
      <start xmlns="http://schemas.wps.cn/vas-ai-hub/contract-review">92</start>
      <end xmlns="http://schemas.wps.cn/vas-ai-hub/contract-review">93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c3d8fa60-9d5a-4896-a962-b31b9ede56b6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4FB1EA80</paraID>
      <start xmlns="http://schemas.wps.cn/vas-ai-hub/contract-review">9</start>
      <end xmlns="http://schemas.wps.cn/vas-ai-hub/contract-review">10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bd286f64-8265-40cc-866e-d2e47862a201</errorID>
      <errorWord xmlns="http://schemas.wps.cn/vas-ai-hub/contract-review">&lt;</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14A528C5</paraID>
      <start xmlns="http://schemas.wps.cn/vas-ai-hub/contract-review">70</start>
      <end xmlns="http://schemas.wps.cn/vas-ai-hub/contract-review">71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02e4f2ef-d7da-462f-a976-0926ddc9f976</errorID>
      <errorWord xmlns="http://schemas.wps.cn/vas-ai-hub/contract-review">&gt;的通知》</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〉的通知》</item>
      </candidateList>
      <explain xmlns="http://schemas.wps.cn/vas-ai-hub/contract-review"/>
      <paraID xmlns="http://schemas.wps.cn/vas-ai-hub/contract-review">14A528C5</paraID>
      <start xmlns="http://schemas.wps.cn/vas-ai-hub/contract-review">87</start>
      <end xmlns="http://schemas.wps.cn/vas-ai-hub/contract-review">92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2504e3c0-9a0e-4b9b-b298-c5b035888fd7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4A1A8C53</paraID>
      <start xmlns="http://schemas.wps.cn/vas-ai-hub/contract-review">6</start>
      <end xmlns="http://schemas.wps.cn/vas-ai-hub/contract-review">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05578581-46fe-409e-b735-00cb4b91160c</errorID>
      <errorWord xmlns="http://schemas.wps.cn/vas-ai-hub/contract-review">至2025年12</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截至2025年12</item>
      </candidateList>
      <explain xmlns="http://schemas.wps.cn/vas-ai-hub/contract-review"/>
      <paraID xmlns="http://schemas.wps.cn/vas-ai-hub/contract-review">568552BA</paraID>
      <start xmlns="http://schemas.wps.cn/vas-ai-hub/contract-review">18</start>
      <end xmlns="http://schemas.wps.cn/vas-ai-hub/contract-review">26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00135a2e-763a-4981-b1fc-43aa574d320f</errorID>
      <errorWord xmlns="http://schemas.wps.cn/vas-ai-hub/contract-review">详实</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翔实</item>
      </candidateList>
      <explain xmlns="http://schemas.wps.cn/vas-ai-hub/contract-review"/>
      <paraID xmlns="http://schemas.wps.cn/vas-ai-hub/contract-review">4FC8945B</paraID>
      <start xmlns="http://schemas.wps.cn/vas-ai-hub/contract-review">193</start>
      <end xmlns="http://schemas.wps.cn/vas-ai-hub/contract-review">195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265b7630-6d1e-4aee-ae52-825e8a712e51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3DD95D72</paraID>
      <start xmlns="http://schemas.wps.cn/vas-ai-hub/contract-review">9</start>
      <end xmlns="http://schemas.wps.cn/vas-ai-hub/contract-review">10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7000101b-611f-43ac-a8ea-1663609909ee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18FAFF45</paraID>
      <start xmlns="http://schemas.wps.cn/vas-ai-hub/contract-review">14</start>
      <end xmlns="http://schemas.wps.cn/vas-ai-hub/contract-review">15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28b22138-74dc-4001-8661-16bd3777d55c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3B1DF9C1</paraID>
      <start xmlns="http://schemas.wps.cn/vas-ai-hub/contract-review">4</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5f0f2433-4cce-43f4-8351-e084198030f0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1529F4BB</paraID>
      <start xmlns="http://schemas.wps.cn/vas-ai-hub/contract-review">32</start>
      <end xmlns="http://schemas.wps.cn/vas-ai-hub/contract-review">33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4d0f539f-fe78-468a-ad67-9a504a0ab230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67B948A6</paraID>
      <start xmlns="http://schemas.wps.cn/vas-ai-hub/contract-review">33</start>
      <end xmlns="http://schemas.wps.cn/vas-ai-hub/contract-review">34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86a3fc81-690d-4ced-9436-a38a0ebe80c3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512C4859</paraID>
      <start xmlns="http://schemas.wps.cn/vas-ai-hub/contract-review">4</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e9f8c855-5180-4290-947c-a50e89f42f2e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18927E6F</paraID>
      <start xmlns="http://schemas.wps.cn/vas-ai-hub/contract-review">91</start>
      <end xmlns="http://schemas.wps.cn/vas-ai-hub/contract-review">92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b2bc18bd-5b24-4461-a556-6b34c6887bc4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687C10C3</paraID>
      <start xmlns="http://schemas.wps.cn/vas-ai-hub/contract-review">94</start>
      <end xmlns="http://schemas.wps.cn/vas-ai-hub/contract-review">95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a1fcc6ac-1b28-4d12-b4fa-3a38655a98d9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32E7A104</paraID>
      <start xmlns="http://schemas.wps.cn/vas-ai-hub/contract-review">4</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c15f2937-7951-448c-83bc-0240bc385fd2</errorID>
      <errorWord xmlns="http://schemas.wps.cn/vas-ai-hub/contract-review">&lt;</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87AF089</paraID>
      <start xmlns="http://schemas.wps.cn/vas-ai-hub/contract-review">27</start>
      <end xmlns="http://schemas.wps.cn/vas-ai-hub/contract-review">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aa862318-8cef-4b03-b53b-8f49f3b18ebd</errorID>
      <errorWord xmlns="http://schemas.wps.cn/vas-ai-hub/contract-review">&gt;的通知》</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〉的通知》</item>
      </candidateList>
      <explain xmlns="http://schemas.wps.cn/vas-ai-hub/contract-review"/>
      <paraID xmlns="http://schemas.wps.cn/vas-ai-hub/contract-review"> 87AF089</paraID>
      <start xmlns="http://schemas.wps.cn/vas-ai-hub/contract-review">44</start>
      <end xmlns="http://schemas.wps.cn/vas-ai-hub/contract-review">49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f7dfa908-8e0f-4aae-bc2e-089fa42169bc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70D2D742</paraID>
      <start xmlns="http://schemas.wps.cn/vas-ai-hub/contract-review">6</start>
      <end xmlns="http://schemas.wps.cn/vas-ai-hub/contract-review">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b5af4d63-ac9c-4966-83b1-7a548249510d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76735481</paraID>
      <start xmlns="http://schemas.wps.cn/vas-ai-hub/contract-review">4</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2eff513c-7a50-4b79-bdc6-42419358a844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75DB9DF3</paraID>
      <start xmlns="http://schemas.wps.cn/vas-ai-hub/contract-review">4</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cf83306f-b3d1-4d5e-80c3-a671a606f704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610EE214</paraID>
      <start xmlns="http://schemas.wps.cn/vas-ai-hub/contract-review">69</start>
      <end xmlns="http://schemas.wps.cn/vas-ai-hub/contract-review">70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8c1c3524-15fa-4d76-ac1e-cd1989fb0b1d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 C7D5C2F</paraID>
      <start xmlns="http://schemas.wps.cn/vas-ai-hub/contract-review">12</start>
      <end xmlns="http://schemas.wps.cn/vas-ai-hub/contract-review">13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048e1027-4106-439c-89e7-5326980638ff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 C7D5C2F</paraID>
      <start xmlns="http://schemas.wps.cn/vas-ai-hub/contract-review">72</start>
      <end xmlns="http://schemas.wps.cn/vas-ai-hub/contract-review">73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40520604-b805-45c0-90de-47bd691c74d7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60550386</paraID>
      <start xmlns="http://schemas.wps.cn/vas-ai-hub/contract-review">4</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d776fdc5-6af2-4eff-9bc0-a45760f80005</errorID>
      <errorWord xmlns="http://schemas.wps.cn/vas-ai-hub/contract-review">&lt;</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170B6C11</paraID>
      <start xmlns="http://schemas.wps.cn/vas-ai-hub/contract-review">15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1b4748e0-e036-483a-96f9-7829839b8b39</errorID>
      <errorWord xmlns="http://schemas.wps.cn/vas-ai-hub/contract-review">&gt;的通知》</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〉的通知》</item>
      </candidateList>
      <explain xmlns="http://schemas.wps.cn/vas-ai-hub/contract-review"/>
      <paraID xmlns="http://schemas.wps.cn/vas-ai-hub/contract-review">170B6C11</paraID>
      <start xmlns="http://schemas.wps.cn/vas-ai-hub/contract-review">32</start>
      <end xmlns="http://schemas.wps.cn/vas-ai-hub/contract-review">37</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84EA5819-E359-456F-80D6-1E39724455C3}">
  <ds:schemaRefs>
    <ds:schemaRef ds:uri="http://schemas.wps.cn/vas-ai-hub/contract-review"/>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1801</Words>
  <Characters>10272</Characters>
  <Application>Microsoft Office Word</Application>
  <DocSecurity>0</DocSecurity>
  <Lines>85</Lines>
  <Paragraphs>24</Paragraphs>
  <ScaleCrop>false</ScaleCrop>
  <Company>WRGHO.COM</Company>
  <LinksUpToDate>false</LinksUpToDate>
  <CharactersWithSpaces>12049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WRGHO</cp:lastModifiedBy>
  <cp:revision>9</cp:revision>
  <cp:lastPrinted>2025-07-27T02:32:00Z</cp:lastPrinted>
  <dcterms:created xsi:type="dcterms:W3CDTF">2023-10-11T17:07:00Z</dcterms:created>
  <dcterms:modified xsi:type="dcterms:W3CDTF">2026-09-11T06:45:00Z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9ADA3B20EFAC17A67FD76D685EF58CB9_43</vt:lpwstr>
  </property>
  <property fmtid="{D5CDD505-2E9C-101B-9397-08002B2CF9AE}" pid="4" name="KSOTemplateDocerSaveRecord">
    <vt:lpwstr>eyJoZGlkIjoiMjA1ZDhjN2Y4ZDIzZjhjOGU3NWU2NjI5N2QwN2UyN2QiLCJ1c2VySWQiOiIxNjc2Mjk5Mzc5In0=</vt:lpwstr>
  </property>
</Properties>
</file>