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560" w:lineRule="exact"/>
        <w:jc w:val="left"/>
        <w:rPr>
          <w:rFonts w:hint="eastAsia" w:ascii="仿宋_GB2312" w:hAnsi="仿宋_GB2312" w:eastAsia="仿宋_GB2312" w:cs="仿宋_GB2312"/>
          <w:b w:val="0"/>
          <w:bCs/>
          <w:kern w:val="2"/>
          <w:sz w:val="32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</w:rPr>
        <w:t>附件</w:t>
      </w:r>
    </w:p>
    <w:p>
      <w:pPr>
        <w:pStyle w:val="4"/>
        <w:spacing w:line="560" w:lineRule="exact"/>
        <w:jc w:val="center"/>
        <w:rPr>
          <w:rFonts w:hint="eastAsia" w:ascii="方正小标宋_GBK" w:hAnsi="方正小标宋_GBK" w:eastAsia="方正小标宋_GBK" w:cs="方正小标宋_GBK"/>
          <w:b w:val="0"/>
          <w:bCs/>
        </w:rPr>
      </w:pPr>
      <w:bookmarkStart w:id="0" w:name="_GoBack"/>
      <w:bookmarkEnd w:id="0"/>
    </w:p>
    <w:p>
      <w:pPr>
        <w:pStyle w:val="4"/>
        <w:spacing w:line="560" w:lineRule="exact"/>
        <w:jc w:val="center"/>
        <w:rPr>
          <w:rFonts w:ascii="Arial" w:hAnsi="Arial" w:eastAsia="黑体"/>
          <w:b w:val="0"/>
          <w:bCs/>
          <w:kern w:val="2"/>
          <w:sz w:val="32"/>
        </w:rPr>
      </w:pPr>
      <w:r>
        <w:rPr>
          <w:rFonts w:hint="eastAsia" w:ascii="方正小标宋_GBK" w:hAnsi="方正小标宋_GBK" w:eastAsia="方正小标宋_GBK" w:cs="方正小标宋_GBK"/>
          <w:b w:val="0"/>
          <w:bCs/>
        </w:rPr>
        <w:t>青岛市建设工程消防查验APP使用指南</w:t>
      </w:r>
    </w:p>
    <w:p>
      <w:pPr>
        <w:pStyle w:val="2"/>
        <w:ind w:firstLine="640" w:firstLineChars="200"/>
        <w:rPr>
          <w:rFonts w:hint="eastAsia"/>
          <w:b w:val="0"/>
          <w:bCs/>
        </w:rPr>
      </w:pPr>
    </w:p>
    <w:p>
      <w:pPr>
        <w:pStyle w:val="2"/>
        <w:ind w:firstLine="640" w:firstLineChars="200"/>
        <w:rPr>
          <w:b w:val="0"/>
          <w:bCs/>
        </w:rPr>
      </w:pPr>
      <w:r>
        <w:rPr>
          <w:rFonts w:hint="eastAsia"/>
          <w:b w:val="0"/>
          <w:bCs/>
        </w:rPr>
        <w:t>一、登录页面</w:t>
      </w:r>
    </w:p>
    <w:p>
      <w:pPr>
        <w:ind w:firstLine="640" w:firstLineChars="200"/>
        <w:rPr>
          <w:rFonts w:ascii="宋体" w:hAnsi="宋体" w:eastAsia="宋体" w:cs="宋体"/>
          <w:sz w:val="24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1.登录页面（网址“http://120.221.72.157:8001/”）</w:t>
      </w:r>
    </w:p>
    <w:p>
      <w:pPr>
        <w:ind w:left="420" w:leftChars="200"/>
        <w:jc w:val="center"/>
      </w:pPr>
      <w:r>
        <w:rPr>
          <w:rFonts w:hint="eastAsia"/>
        </w:rPr>
        <w:drawing>
          <wp:inline distT="0" distB="0" distL="114300" distR="114300">
            <wp:extent cx="5266690" cy="2365375"/>
            <wp:effectExtent l="0" t="0" r="10160" b="15875"/>
            <wp:docPr id="10" name="图片 10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640" w:firstLineChars="200"/>
        <w:rPr>
          <w:b w:val="0"/>
          <w:bCs/>
        </w:rPr>
      </w:pPr>
      <w:r>
        <w:rPr>
          <w:rFonts w:hint="eastAsia"/>
          <w:b w:val="0"/>
          <w:bCs/>
        </w:rPr>
        <w:t>二、注册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1.点击“用户注册”。</w:t>
      </w:r>
    </w:p>
    <w:p>
      <w:pPr>
        <w:ind w:firstLine="420"/>
      </w:pPr>
      <w:r>
        <w:rPr>
          <w:rFonts w:hint="eastAsia"/>
        </w:rPr>
        <w:drawing>
          <wp:inline distT="0" distB="0" distL="114300" distR="114300">
            <wp:extent cx="5266690" cy="2224405"/>
            <wp:effectExtent l="0" t="0" r="10160" b="4445"/>
            <wp:docPr id="12" name="图片 12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0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5B9BD5" w:themeColor="accent1"/>
          <w:sz w:val="32"/>
          <w:szCs w:val="32"/>
          <w:highlight w:val="yellow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2.填报相关内容进行注册，建设单位注册无需审核，其他参建单位注册后需等待系统审核通过才可登录，请注意保存账户密码，一个单位只能注册一个账户。</w:t>
      </w:r>
    </w:p>
    <w:p>
      <w:pPr>
        <w:ind w:firstLine="420"/>
      </w:pPr>
      <w:r>
        <w:drawing>
          <wp:inline distT="0" distB="0" distL="114300" distR="114300">
            <wp:extent cx="5258435" cy="2196465"/>
            <wp:effectExtent l="0" t="0" r="18415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rPr>
          <w:rFonts w:eastAsia="黑体"/>
        </w:rPr>
      </w:pPr>
      <w:r>
        <w:drawing>
          <wp:inline distT="0" distB="0" distL="114300" distR="114300">
            <wp:extent cx="5316855" cy="2453640"/>
            <wp:effectExtent l="0" t="0" r="1714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6855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黑体"/>
        </w:rPr>
        <w:drawing>
          <wp:inline distT="0" distB="0" distL="114300" distR="114300">
            <wp:extent cx="5266690" cy="2573020"/>
            <wp:effectExtent l="0" t="0" r="10160" b="17780"/>
            <wp:docPr id="14" name="图片 1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0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pStyle w:val="2"/>
        <w:ind w:firstLine="640" w:firstLineChars="200"/>
        <w:rPr>
          <w:rFonts w:ascii="黑体" w:hAnsi="黑体" w:cs="黑体"/>
          <w:b w:val="0"/>
          <w:bCs/>
        </w:rPr>
      </w:pPr>
      <w:r>
        <w:rPr>
          <w:rFonts w:hint="eastAsia" w:ascii="黑体" w:hAnsi="黑体" w:cs="黑体"/>
          <w:b w:val="0"/>
          <w:bCs/>
        </w:rPr>
        <w:t>三、建设单位登记项目并进行自验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1.建设单位登录后，点击“我要登记”，进行项目登记。</w:t>
      </w:r>
    </w:p>
    <w:p>
      <w:pPr>
        <w:ind w:left="212" w:leftChars="101" w:firstLine="205" w:firstLineChars="98"/>
      </w:pPr>
      <w:r>
        <w:rPr>
          <w:rFonts w:hint="eastAsia"/>
        </w:rPr>
        <w:drawing>
          <wp:inline distT="0" distB="0" distL="114300" distR="114300">
            <wp:extent cx="5266690" cy="2567940"/>
            <wp:effectExtent l="0" t="0" r="10160" b="3810"/>
            <wp:docPr id="19" name="图片 19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2.建设单位点击“我要登记”后，选择审批事项类型（</w:t>
      </w:r>
      <w:r>
        <w:rPr>
          <w:rFonts w:ascii="仿宋_GB2312" w:hAnsi="仿宋_GB2312" w:eastAsia="仿宋_GB2312" w:cs="仿宋_GB2312"/>
          <w:sz w:val="32"/>
          <w:szCs w:val="32"/>
        </w:rPr>
        <w:t>特殊建设工程消防验收申请</w:t>
      </w:r>
      <w:r>
        <w:rPr>
          <w:rFonts w:hint="eastAsia" w:ascii="仿宋_GB2312" w:hAnsi="仿宋_GB2312" w:eastAsia="仿宋_GB2312" w:cs="仿宋_GB2312"/>
          <w:sz w:val="32"/>
          <w:szCs w:val="32"/>
        </w:rPr>
        <w:t>或</w:t>
      </w:r>
      <w:r>
        <w:rPr>
          <w:rFonts w:ascii="仿宋_GB2312" w:hAnsi="仿宋_GB2312" w:eastAsia="仿宋_GB2312" w:cs="仿宋_GB2312"/>
          <w:sz w:val="32"/>
          <w:szCs w:val="32"/>
        </w:rPr>
        <w:t>其他建设工程消防验收备案抽查</w:t>
      </w:r>
      <w:r>
        <w:rPr>
          <w:rFonts w:hint="eastAsia" w:ascii="仿宋_GB2312" w:hAnsi="仿宋_GB2312" w:eastAsia="仿宋_GB2312" w:cs="仿宋_GB2312"/>
          <w:sz w:val="32"/>
          <w:szCs w:val="32"/>
        </w:rPr>
        <w:t>），输入项目代码（青岛市工程建设项目网上申报系统http://gcsp.qingdao.gov.cn/获取的审批项目代码），选择相应项目。</w:t>
      </w:r>
    </w:p>
    <w:p>
      <w:pPr>
        <w:ind w:left="214" w:leftChars="102" w:firstLine="203" w:firstLineChars="97"/>
      </w:pPr>
      <w:r>
        <w:rPr>
          <w:rFonts w:hint="eastAsia"/>
        </w:rPr>
        <w:drawing>
          <wp:inline distT="0" distB="0" distL="114300" distR="114300">
            <wp:extent cx="5266690" cy="2562225"/>
            <wp:effectExtent l="0" t="0" r="10160" b="9525"/>
            <wp:docPr id="20" name="图片 20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3.点击“下一步”，建设单位填写申请表，完善表格所有信息，并认真阅读下方说明。</w:t>
      </w:r>
    </w:p>
    <w:p>
      <w:pPr>
        <w:ind w:left="420" w:leftChars="200"/>
      </w:pPr>
      <w:r>
        <w:drawing>
          <wp:inline distT="0" distB="0" distL="114300" distR="114300">
            <wp:extent cx="5266690" cy="2559685"/>
            <wp:effectExtent l="0" t="0" r="10160" b="1206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黑体"/>
        </w:rPr>
        <w:drawing>
          <wp:inline distT="0" distB="0" distL="114300" distR="114300">
            <wp:extent cx="5266690" cy="2562225"/>
            <wp:effectExtent l="0" t="0" r="10160" b="9525"/>
            <wp:docPr id="22" name="图片 22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4.确认无误后，建设单位点击“登记”，并根据项目实际情况选择是否有消防分包单位、监理单位、技术服务机构等单位。</w:t>
      </w:r>
    </w:p>
    <w:p>
      <w:pPr>
        <w:ind w:firstLine="420" w:firstLineChars="200"/>
      </w:pPr>
      <w:r>
        <w:rPr>
          <w:rFonts w:hint="eastAsia"/>
        </w:rPr>
        <w:drawing>
          <wp:inline distT="0" distB="0" distL="114300" distR="114300">
            <wp:extent cx="5266690" cy="2143125"/>
            <wp:effectExtent l="0" t="0" r="10160" b="9525"/>
            <wp:docPr id="23" name="图片 23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5.建设单位完成登记后，点击进入“我的项目”。</w:t>
      </w:r>
    </w:p>
    <w:p>
      <w:pPr>
        <w:ind w:firstLine="420" w:firstLineChars="200"/>
      </w:pPr>
      <w:r>
        <w:rPr>
          <w:rFonts w:hint="eastAsia"/>
        </w:rPr>
        <w:drawing>
          <wp:inline distT="0" distB="0" distL="114300" distR="114300">
            <wp:extent cx="5266690" cy="2264410"/>
            <wp:effectExtent l="0" t="0" r="10160" b="2540"/>
            <wp:docPr id="36" name="图片 36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0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6.建设单位点击项目名称，扫描二维码下载消防查验APP，同时生成项目二维码。左侧菜单可查看项目进展。</w:t>
      </w:r>
    </w:p>
    <w:p>
      <w:pPr>
        <w:ind w:firstLine="420" w:firstLineChars="200"/>
      </w:pPr>
      <w:r>
        <w:drawing>
          <wp:inline distT="0" distB="0" distL="114300" distR="114300">
            <wp:extent cx="5266690" cy="2296160"/>
            <wp:effectExtent l="0" t="0" r="1016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20" w:firstLineChars="200"/>
      </w:pPr>
      <w:r>
        <w:rPr>
          <w:rFonts w:hint="eastAsia"/>
        </w:rPr>
        <w:drawing>
          <wp:inline distT="0" distB="0" distL="114300" distR="114300">
            <wp:extent cx="5266690" cy="2567940"/>
            <wp:effectExtent l="0" t="0" r="10160" b="3810"/>
            <wp:docPr id="38" name="图片 3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7.建设单位登陆账号密码进入移动端消防查验APP，登录后即可查看自己登记的项目信息</w:t>
      </w:r>
    </w:p>
    <w:p>
      <w:pPr>
        <w:ind w:firstLine="420" w:firstLineChars="200"/>
      </w:pPr>
      <w:r>
        <w:drawing>
          <wp:inline distT="0" distB="0" distL="114300" distR="114300">
            <wp:extent cx="2273935" cy="3508375"/>
            <wp:effectExtent l="0" t="0" r="12065" b="158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350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343785" cy="3536950"/>
            <wp:effectExtent l="0" t="0" r="18415" b="6350"/>
            <wp:docPr id="39" name="图片 39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8.点击项目，逐项进行自验，输入查验位置 查验数量 查验情况，并保存上传照片视频。</w:t>
      </w:r>
    </w:p>
    <w:p>
      <w:pPr>
        <w:ind w:firstLine="218" w:firstLineChars="104"/>
      </w:pPr>
      <w:r>
        <w:rPr>
          <w:rFonts w:hint="eastAsia"/>
        </w:rPr>
        <w:drawing>
          <wp:inline distT="0" distB="0" distL="114300" distR="114300">
            <wp:extent cx="5268595" cy="3159125"/>
            <wp:effectExtent l="0" t="0" r="8255" b="3175"/>
            <wp:docPr id="40" name="图片 40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9.确定无误后，点击“自检完成”，最后在右上角点击“生成报告”，生成消防查验报告，查验报告在“报告管理”中即可查看。</w:t>
      </w:r>
    </w:p>
    <w:p>
      <w:pPr>
        <w:pStyle w:val="2"/>
        <w:ind w:firstLine="218" w:firstLineChars="68"/>
        <w:rPr>
          <w:rFonts w:eastAsiaTheme="minorEastAsia"/>
        </w:rPr>
      </w:pPr>
      <w:r>
        <w:rPr>
          <w:rFonts w:hint="eastAsia"/>
        </w:rPr>
        <w:drawing>
          <wp:inline distT="0" distB="0" distL="114300" distR="114300">
            <wp:extent cx="1567815" cy="3543300"/>
            <wp:effectExtent l="0" t="0" r="13335" b="0"/>
            <wp:docPr id="41" name="图片 41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6781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1771015" cy="3526155"/>
            <wp:effectExtent l="0" t="0" r="635" b="17145"/>
            <wp:docPr id="42" name="图片 42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</w:rPr>
        <w:drawing>
          <wp:inline distT="0" distB="0" distL="114300" distR="114300">
            <wp:extent cx="1684020" cy="3544570"/>
            <wp:effectExtent l="0" t="0" r="11430" b="17780"/>
            <wp:docPr id="44" name="图片 4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643" w:firstLineChars="200"/>
        <w:rPr>
          <w:b w:val="0"/>
          <w:bCs/>
        </w:rPr>
      </w:pPr>
      <w:r>
        <w:rPr>
          <w:rFonts w:hint="eastAsia" w:eastAsiaTheme="minorEastAsia"/>
        </w:rPr>
        <w:t>四、</w:t>
      </w:r>
      <w:r>
        <w:rPr>
          <w:rFonts w:hint="eastAsia"/>
          <w:b w:val="0"/>
          <w:bCs/>
        </w:rPr>
        <w:t>其他参建单位自验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1.各参建单位注册成功后，扫描建设单位所生成的二维码，下载安装消防查验APP。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218" w:firstLineChars="104"/>
      </w:pPr>
      <w:r>
        <w:drawing>
          <wp:inline distT="0" distB="0" distL="114300" distR="114300">
            <wp:extent cx="5266690" cy="2559685"/>
            <wp:effectExtent l="0" t="0" r="10160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</w:pPr>
      <w:r>
        <w:rPr>
          <w:rFonts w:hint="eastAsia" w:ascii="仿宋_GB2312" w:hAnsi="仿宋_GB2312" w:eastAsia="仿宋_GB2312" w:cs="仿宋_GB2312"/>
          <w:sz w:val="32"/>
          <w:szCs w:val="32"/>
        </w:rPr>
        <w:t>2.各参建单位使用消防查验APP扫描建设单位生成的项目二维码，关联具体项目。</w:t>
      </w:r>
    </w:p>
    <w:p>
      <w:pPr>
        <w:ind w:firstLine="218" w:firstLineChars="104"/>
      </w:pPr>
      <w:r>
        <w:drawing>
          <wp:inline distT="0" distB="0" distL="114300" distR="114300">
            <wp:extent cx="5266690" cy="2570480"/>
            <wp:effectExtent l="0" t="0" r="10160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640"/>
      </w:pPr>
      <w:r>
        <w:rPr>
          <w:rFonts w:hint="eastAsia" w:ascii="仿宋_GB2312" w:hAnsi="仿宋_GB2312" w:eastAsia="仿宋_GB2312" w:cs="仿宋_GB2312"/>
          <w:sz w:val="32"/>
          <w:szCs w:val="32"/>
        </w:rPr>
        <w:t>3.各参建单位登陆移动端APP，结合现场情况逐项查看建设单位查验内容，确认查验合格后，点击“自检完成”，完成消防查验</w:t>
      </w:r>
      <w:r>
        <w:t>。</w:t>
      </w:r>
    </w:p>
    <w:p>
      <w:pPr>
        <w:ind w:firstLine="218" w:firstLineChars="104"/>
      </w:pPr>
      <w:r>
        <w:drawing>
          <wp:inline distT="0" distB="0" distL="114300" distR="114300">
            <wp:extent cx="2464435" cy="3508375"/>
            <wp:effectExtent l="0" t="0" r="12065" b="1587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350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19350" cy="3530600"/>
            <wp:effectExtent l="0" t="0" r="0" b="12700"/>
            <wp:docPr id="45" name="图片 45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</w:pPr>
      <w:r>
        <w:rPr>
          <w:rFonts w:hint="eastAsia" w:ascii="仿宋_GB2312" w:hAnsi="仿宋_GB2312" w:eastAsia="仿宋_GB2312" w:cs="仿宋_GB2312"/>
          <w:sz w:val="32"/>
          <w:szCs w:val="32"/>
        </w:rPr>
        <w:t>4.最终的消防查验纸质盖章版、电子版用以申报消防验收备案或提前服务。</w:t>
      </w: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OWYxYmM4OWM5ZWVjN2U3NGEzYzA3YjRiNGM3YzRhNjEifQ=="/>
  </w:docVars>
  <w:rsids>
    <w:rsidRoot w:val="00D7675C"/>
    <w:rsid w:val="00454C90"/>
    <w:rsid w:val="00471D0E"/>
    <w:rsid w:val="00D7675C"/>
    <w:rsid w:val="02B01B3B"/>
    <w:rsid w:val="03103ABF"/>
    <w:rsid w:val="08F02695"/>
    <w:rsid w:val="0CBA654A"/>
    <w:rsid w:val="0D2B1A68"/>
    <w:rsid w:val="0E3D1AD6"/>
    <w:rsid w:val="10940971"/>
    <w:rsid w:val="13291148"/>
    <w:rsid w:val="15B6762F"/>
    <w:rsid w:val="16AD7C60"/>
    <w:rsid w:val="1A195C25"/>
    <w:rsid w:val="1C0B38FE"/>
    <w:rsid w:val="1D223D6D"/>
    <w:rsid w:val="220B5033"/>
    <w:rsid w:val="22B676FF"/>
    <w:rsid w:val="2FBD765B"/>
    <w:rsid w:val="31033933"/>
    <w:rsid w:val="32BD48BF"/>
    <w:rsid w:val="334F5DC8"/>
    <w:rsid w:val="35453AB2"/>
    <w:rsid w:val="35CF71F3"/>
    <w:rsid w:val="3A50738A"/>
    <w:rsid w:val="3E4A6094"/>
    <w:rsid w:val="40B82E5C"/>
    <w:rsid w:val="415624BA"/>
    <w:rsid w:val="426C1767"/>
    <w:rsid w:val="4C3662CB"/>
    <w:rsid w:val="5924052B"/>
    <w:rsid w:val="598144BA"/>
    <w:rsid w:val="5D6A36C1"/>
    <w:rsid w:val="5DFE5DBF"/>
    <w:rsid w:val="5E034D83"/>
    <w:rsid w:val="5FB84B46"/>
    <w:rsid w:val="61882842"/>
    <w:rsid w:val="65C52709"/>
    <w:rsid w:val="6BC0011E"/>
    <w:rsid w:val="6CBC377B"/>
    <w:rsid w:val="6E8B6F56"/>
    <w:rsid w:val="7071781C"/>
    <w:rsid w:val="70722503"/>
    <w:rsid w:val="73FF5936"/>
    <w:rsid w:val="741B37B3"/>
    <w:rsid w:val="79C310A7"/>
    <w:rsid w:val="7AD926B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1"/>
    <w:next w:val="3"/>
    <w:unhideWhenUsed/>
    <w:qFormat/>
    <w:uiPriority w:val="0"/>
    <w:pPr>
      <w:keepNext/>
      <w:keepLines/>
      <w:spacing w:line="413" w:lineRule="auto"/>
      <w:outlineLvl w:val="1"/>
    </w:pPr>
    <w:rPr>
      <w:rFonts w:ascii="Arial" w:hAnsi="Arial" w:eastAsia="黑体"/>
      <w:b/>
      <w:sz w:val="32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spacing w:line="413" w:lineRule="auto"/>
      <w:outlineLvl w:val="2"/>
    </w:pPr>
    <w:rPr>
      <w:b/>
      <w:sz w:val="32"/>
    </w:rPr>
  </w:style>
  <w:style w:type="paragraph" w:styleId="6">
    <w:name w:val="heading 4"/>
    <w:basedOn w:val="1"/>
    <w:next w:val="1"/>
    <w:semiHidden/>
    <w:unhideWhenUsed/>
    <w:qFormat/>
    <w:uiPriority w:val="0"/>
    <w:pPr>
      <w:spacing w:beforeAutospacing="1" w:afterAutospacing="1"/>
      <w:jc w:val="left"/>
      <w:outlineLvl w:val="3"/>
    </w:pPr>
    <w:rPr>
      <w:rFonts w:hint="eastAsia" w:ascii="宋体" w:hAnsi="宋体" w:eastAsia="宋体" w:cs="Times New Roman"/>
      <w:b/>
      <w:bCs/>
      <w:kern w:val="0"/>
      <w:sz w:val="24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标准小四"/>
    <w:basedOn w:val="1"/>
    <w:uiPriority w:val="0"/>
    <w:pPr>
      <w:spacing w:line="360" w:lineRule="auto"/>
      <w:ind w:firstLine="480" w:firstLineChars="200"/>
    </w:pPr>
    <w:rPr>
      <w:sz w:val="24"/>
    </w:rPr>
  </w:style>
  <w:style w:type="paragraph" w:styleId="7">
    <w:name w:val="Balloon Text"/>
    <w:basedOn w:val="1"/>
    <w:link w:val="15"/>
    <w:uiPriority w:val="0"/>
    <w:rPr>
      <w:sz w:val="18"/>
      <w:szCs w:val="18"/>
    </w:rPr>
  </w:style>
  <w:style w:type="paragraph" w:styleId="8">
    <w:name w:val="footer"/>
    <w:basedOn w:val="1"/>
    <w:link w:val="1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6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Hyperlink"/>
    <w:basedOn w:val="12"/>
    <w:uiPriority w:val="0"/>
    <w:rPr>
      <w:color w:val="0000FF"/>
      <w:u w:val="single"/>
    </w:rPr>
  </w:style>
  <w:style w:type="character" w:customStyle="1" w:styleId="15">
    <w:name w:val="批注框文本 Char"/>
    <w:basedOn w:val="12"/>
    <w:link w:val="7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页眉 Char"/>
    <w:basedOn w:val="12"/>
    <w:link w:val="9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脚 Char"/>
    <w:basedOn w:val="12"/>
    <w:link w:val="8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DELLEMC</Company>
  <Pages>8</Pages>
  <Words>717</Words>
  <Characters>797</Characters>
  <Lines>6</Lines>
  <Paragraphs>1</Paragraphs>
  <TotalTime>15</TotalTime>
  <ScaleCrop>false</ScaleCrop>
  <LinksUpToDate>false</LinksUpToDate>
  <CharactersWithSpaces>799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2021-11-23T06:28:00Z</dcterms:created>
  <dc:creator>orange-2</dc:creator>
  <cp:lastModifiedBy>Chun__Yang</cp:lastModifiedBy>
  <cp:lastPrinted>2022-05-16T01:59:28Z</cp:lastPrinted>
  <dcterms:modified xsi:type="dcterms:W3CDTF">2022-05-16T02:01:12Z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DD9D9727977A4597B7E53FC348109A58</vt:lpwstr>
  </property>
</Properties>
</file>