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71" w:rsidRDefault="002C4171" w:rsidP="007D718B">
      <w:pPr>
        <w:pStyle w:val="a9"/>
        <w:wordWrap w:val="0"/>
        <w:spacing w:after="0" w:line="560" w:lineRule="exact"/>
        <w:rPr>
          <w:kern w:val="0"/>
        </w:rPr>
      </w:pPr>
      <w:r>
        <w:rPr>
          <w:kern w:val="0"/>
        </w:rPr>
        <w:t xml:space="preserve">             </w:t>
      </w:r>
    </w:p>
    <w:p w:rsidR="002C4171" w:rsidRPr="0030734F" w:rsidRDefault="002C4171" w:rsidP="007D718B">
      <w:pPr>
        <w:adjustRightInd w:val="0"/>
        <w:snapToGrid w:val="0"/>
        <w:jc w:val="center"/>
        <w:rPr>
          <w:rFonts w:ascii="方正小标宋_GBK" w:eastAsia="方正小标宋_GBK" w:hAnsi="新宋体"/>
          <w:b/>
          <w:bCs/>
          <w:sz w:val="44"/>
          <w:szCs w:val="44"/>
        </w:rPr>
      </w:pPr>
      <w:proofErr w:type="gramStart"/>
      <w:r w:rsidRPr="0030734F">
        <w:rPr>
          <w:rFonts w:ascii="方正小标宋_GBK" w:eastAsia="方正小标宋_GBK" w:hAnsi="方正小标宋_GBK" w:cs="方正小标宋_GBK" w:hint="eastAsia"/>
          <w:sz w:val="44"/>
          <w:szCs w:val="44"/>
        </w:rPr>
        <w:t>《</w:t>
      </w:r>
      <w:proofErr w:type="gramEnd"/>
      <w:r w:rsidRPr="0030734F">
        <w:rPr>
          <w:rFonts w:ascii="方正小标宋_GBK" w:eastAsia="方正小标宋_GBK" w:hAnsi="新宋体" w:cs="方正小标宋_GBK" w:hint="eastAsia"/>
          <w:b/>
          <w:bCs/>
          <w:sz w:val="44"/>
          <w:szCs w:val="44"/>
        </w:rPr>
        <w:t>青岛市燃气供热服务进社区</w:t>
      </w:r>
    </w:p>
    <w:p w:rsidR="002C4171" w:rsidRPr="0030734F" w:rsidRDefault="002C4171" w:rsidP="007D718B">
      <w:pPr>
        <w:adjustRightInd w:val="0"/>
        <w:snapToGrid w:val="0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30734F">
        <w:rPr>
          <w:rFonts w:ascii="方正小标宋_GBK" w:eastAsia="方正小标宋_GBK" w:hAnsi="宋体" w:cs="方正小标宋_GBK" w:hint="eastAsia"/>
          <w:b/>
          <w:bCs/>
          <w:color w:val="000000"/>
          <w:sz w:val="44"/>
          <w:szCs w:val="44"/>
        </w:rPr>
        <w:t>工作方案</w:t>
      </w:r>
      <w:proofErr w:type="gramStart"/>
      <w:r w:rsidRPr="0030734F">
        <w:rPr>
          <w:rFonts w:ascii="方正小标宋_GBK" w:eastAsia="方正小标宋_GBK" w:hAnsi="新宋体" w:cs="方正小标宋_GBK" w:hint="eastAsia"/>
          <w:b/>
          <w:bCs/>
          <w:sz w:val="44"/>
          <w:szCs w:val="44"/>
        </w:rPr>
        <w:t>》</w:t>
      </w:r>
      <w:proofErr w:type="gramEnd"/>
      <w:r w:rsidR="0035623D">
        <w:rPr>
          <w:rFonts w:ascii="方正小标宋_GBK" w:eastAsia="方正小标宋_GBK" w:hAnsi="新宋体" w:cs="方正小标宋_GBK" w:hint="eastAsia"/>
          <w:b/>
          <w:bCs/>
          <w:sz w:val="44"/>
          <w:szCs w:val="44"/>
        </w:rPr>
        <w:t>政策解读</w:t>
      </w:r>
    </w:p>
    <w:p w:rsidR="0035623D" w:rsidRDefault="0035623D" w:rsidP="00F574AB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</w:p>
    <w:p w:rsidR="002C4171" w:rsidRPr="0030734F" w:rsidRDefault="0035623D" w:rsidP="00F574AB">
      <w:pPr>
        <w:spacing w:line="560" w:lineRule="exact"/>
        <w:ind w:firstLineChars="200" w:firstLine="640"/>
        <w:rPr>
          <w:rFonts w:eastAsia="仿宋_GB2312"/>
        </w:rPr>
      </w:pPr>
      <w:r>
        <w:rPr>
          <w:rFonts w:ascii="仿宋_GB2312" w:eastAsia="仿宋_GB2312" w:hAnsi="仿宋" w:cs="仿宋_GB2312" w:hint="eastAsia"/>
        </w:rPr>
        <w:t>为持续提升我市燃气供热服务质量，建立实施常态长效的服务保障机制，让市民生活更加方便温馨，特制定本方案。</w:t>
      </w:r>
    </w:p>
    <w:p w:rsidR="002C4171" w:rsidRPr="0030734F" w:rsidRDefault="002C4171" w:rsidP="00F574AB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一、</w:t>
      </w:r>
      <w:r w:rsidRPr="0030734F">
        <w:rPr>
          <w:rFonts w:ascii="黑体" w:eastAsia="黑体" w:hAnsi="黑体" w:cs="黑体" w:hint="eastAsia"/>
        </w:rPr>
        <w:t>起草的背景及过程</w:t>
      </w:r>
    </w:p>
    <w:p w:rsidR="00841C42" w:rsidRPr="0035623D" w:rsidRDefault="002C4171" w:rsidP="00F574AB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为持续提升我市燃气供热行业服务质量，</w:t>
      </w:r>
      <w:r w:rsidR="00841C42" w:rsidRPr="0035623D">
        <w:rPr>
          <w:rFonts w:ascii="仿宋_GB2312" w:eastAsia="仿宋_GB2312" w:hAnsi="仿宋" w:cs="仿宋_GB2312" w:hint="eastAsia"/>
        </w:rPr>
        <w:t>加快建立“一对一”、“点对点”的服务模式，按照“市级转办为特例，一线解决为常态”的服务运行标准，形成常态长效的服务保障机制，实现让群众生活方便温馨的总目标，</w:t>
      </w:r>
      <w:r w:rsidRPr="0035623D">
        <w:rPr>
          <w:rFonts w:ascii="仿宋_GB2312" w:eastAsia="仿宋_GB2312" w:hAnsi="仿宋" w:cs="仿宋_GB2312" w:hint="eastAsia"/>
        </w:rPr>
        <w:t>在前期广泛调研和</w:t>
      </w:r>
      <w:proofErr w:type="gramStart"/>
      <w:r w:rsidRPr="0035623D">
        <w:rPr>
          <w:rFonts w:ascii="仿宋_GB2312" w:eastAsia="仿宋_GB2312" w:hAnsi="仿宋" w:cs="仿宋_GB2312" w:hint="eastAsia"/>
        </w:rPr>
        <w:t>总结部</w:t>
      </w:r>
      <w:proofErr w:type="gramEnd"/>
      <w:r w:rsidRPr="0035623D">
        <w:rPr>
          <w:rFonts w:ascii="仿宋_GB2312" w:eastAsia="仿宋_GB2312" w:hAnsi="仿宋" w:cs="仿宋_GB2312" w:hint="eastAsia"/>
        </w:rPr>
        <w:t>分区（市）、企业服务模式基础上，起草完成了青岛市燃气供热服务进社区工作方案</w:t>
      </w:r>
      <w:proofErr w:type="gramStart"/>
      <w:r w:rsidRPr="0035623D">
        <w:rPr>
          <w:rFonts w:ascii="仿宋_GB2312" w:eastAsia="仿宋_GB2312" w:hAnsi="仿宋" w:cs="仿宋_GB2312" w:hint="eastAsia"/>
        </w:rPr>
        <w:t>》</w:t>
      </w:r>
      <w:proofErr w:type="gramEnd"/>
      <w:r w:rsidRPr="0035623D">
        <w:rPr>
          <w:rFonts w:ascii="仿宋_GB2312" w:eastAsia="仿宋_GB2312" w:hAnsi="仿宋" w:cs="仿宋_GB2312" w:hint="eastAsia"/>
        </w:rPr>
        <w:t>（以下简称“《工作方案》”）。</w:t>
      </w:r>
    </w:p>
    <w:p w:rsidR="002C4171" w:rsidRPr="0035623D" w:rsidRDefault="00841C42" w:rsidP="00F574AB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《工作方案》</w:t>
      </w:r>
      <w:r w:rsidR="002C4171" w:rsidRPr="0035623D">
        <w:rPr>
          <w:rFonts w:ascii="仿宋_GB2312" w:eastAsia="仿宋_GB2312" w:hAnsi="仿宋" w:cs="仿宋_GB2312" w:hint="eastAsia"/>
        </w:rPr>
        <w:t>先后两轮次征求了区（市）行业主管部门和局机关有关处室、局属有关单位，以及部分燃气供热企业意见，共征集意见建议</w:t>
      </w:r>
      <w:r w:rsidR="002C4171" w:rsidRPr="0035623D">
        <w:rPr>
          <w:rFonts w:ascii="仿宋_GB2312" w:eastAsia="仿宋_GB2312" w:hAnsi="仿宋" w:cs="仿宋_GB2312"/>
        </w:rPr>
        <w:t>30</w:t>
      </w:r>
      <w:r w:rsidR="002C4171" w:rsidRPr="0035623D">
        <w:rPr>
          <w:rFonts w:ascii="仿宋_GB2312" w:eastAsia="仿宋_GB2312" w:hAnsi="仿宋" w:cs="仿宋_GB2312" w:hint="eastAsia"/>
        </w:rPr>
        <w:t>余条，在充分研究论证的基础上，</w:t>
      </w:r>
      <w:proofErr w:type="gramStart"/>
      <w:r w:rsidR="002C4171" w:rsidRPr="0035623D">
        <w:rPr>
          <w:rFonts w:ascii="仿宋_GB2312" w:eastAsia="仿宋_GB2312" w:hAnsi="仿宋" w:cs="仿宋_GB2312" w:hint="eastAsia"/>
        </w:rPr>
        <w:t>采纳近</w:t>
      </w:r>
      <w:proofErr w:type="gramEnd"/>
      <w:r w:rsidR="002C4171" w:rsidRPr="0035623D">
        <w:rPr>
          <w:rFonts w:ascii="仿宋_GB2312" w:eastAsia="仿宋_GB2312" w:hAnsi="仿宋" w:cs="仿宋_GB2312"/>
        </w:rPr>
        <w:t>20</w:t>
      </w:r>
      <w:r w:rsidR="002C4171" w:rsidRPr="0035623D">
        <w:rPr>
          <w:rFonts w:ascii="仿宋_GB2312" w:eastAsia="仿宋_GB2312" w:hAnsi="仿宋" w:cs="仿宋_GB2312" w:hint="eastAsia"/>
        </w:rPr>
        <w:t>条。</w:t>
      </w:r>
    </w:p>
    <w:p w:rsidR="002C4171" w:rsidRDefault="002C4171" w:rsidP="00F574AB">
      <w:pPr>
        <w:spacing w:line="560" w:lineRule="exact"/>
        <w:ind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二、主要内容</w:t>
      </w:r>
    </w:p>
    <w:p w:rsidR="002C4171" w:rsidRPr="0035623D" w:rsidRDefault="002C4171" w:rsidP="00F574AB">
      <w:pPr>
        <w:spacing w:line="560" w:lineRule="exact"/>
        <w:ind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《工作方案》分为目标任务、实施步骤和相关要求</w:t>
      </w:r>
      <w:r w:rsidRPr="0035623D">
        <w:rPr>
          <w:rFonts w:ascii="仿宋_GB2312" w:eastAsia="仿宋_GB2312" w:hAnsi="仿宋" w:cs="仿宋_GB2312"/>
        </w:rPr>
        <w:t>3</w:t>
      </w:r>
      <w:r w:rsidRPr="0035623D">
        <w:rPr>
          <w:rFonts w:ascii="仿宋_GB2312" w:eastAsia="仿宋_GB2312" w:hAnsi="仿宋" w:cs="仿宋_GB2312" w:hint="eastAsia"/>
        </w:rPr>
        <w:t>个部分，其中，目标任务确定了</w:t>
      </w:r>
      <w:r w:rsidR="00841C42" w:rsidRPr="0035623D">
        <w:rPr>
          <w:rFonts w:ascii="仿宋_GB2312" w:eastAsia="仿宋_GB2312" w:hAnsi="仿宋" w:cs="仿宋_GB2312" w:hint="eastAsia"/>
        </w:rPr>
        <w:t>3</w:t>
      </w:r>
      <w:r w:rsidRPr="0035623D">
        <w:rPr>
          <w:rFonts w:ascii="仿宋_GB2312" w:eastAsia="仿宋_GB2312" w:hAnsi="仿宋" w:cs="仿宋_GB2312" w:hint="eastAsia"/>
        </w:rPr>
        <w:t>大项，</w:t>
      </w:r>
      <w:r w:rsidR="00FE4235">
        <w:rPr>
          <w:rFonts w:ascii="仿宋_GB2312" w:eastAsia="仿宋_GB2312" w:hAnsi="仿宋" w:cs="仿宋_GB2312" w:hint="eastAsia"/>
        </w:rPr>
        <w:t>12</w:t>
      </w:r>
      <w:r w:rsidRPr="0035623D">
        <w:rPr>
          <w:rFonts w:ascii="仿宋_GB2312" w:eastAsia="仿宋_GB2312" w:hAnsi="仿宋" w:cs="仿宋_GB2312" w:hint="eastAsia"/>
        </w:rPr>
        <w:t>小项内容。</w:t>
      </w:r>
    </w:p>
    <w:p w:rsidR="002C4171" w:rsidRPr="0035623D" w:rsidRDefault="002C4171" w:rsidP="00F574AB">
      <w:pPr>
        <w:spacing w:line="560" w:lineRule="exact"/>
        <w:ind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（一）规范服务模式</w:t>
      </w:r>
    </w:p>
    <w:p w:rsidR="002C4171" w:rsidRPr="0035623D" w:rsidRDefault="002C4171" w:rsidP="00F574AB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提出在市政集中供热和管道燃气区域要实现服务网格的全覆盖，其中，燃气行业按照不多于</w:t>
      </w:r>
      <w:r w:rsidRPr="0035623D">
        <w:rPr>
          <w:rFonts w:ascii="仿宋_GB2312" w:eastAsia="仿宋_GB2312" w:hAnsi="仿宋" w:cs="仿宋_GB2312"/>
        </w:rPr>
        <w:t>1.5</w:t>
      </w:r>
      <w:r w:rsidRPr="0035623D">
        <w:rPr>
          <w:rFonts w:ascii="仿宋_GB2312" w:eastAsia="仿宋_GB2312" w:hAnsi="仿宋" w:cs="仿宋_GB2312" w:hint="eastAsia"/>
        </w:rPr>
        <w:t>万户为</w:t>
      </w:r>
      <w:r w:rsidRPr="0035623D">
        <w:rPr>
          <w:rFonts w:ascii="仿宋_GB2312" w:eastAsia="仿宋_GB2312" w:hAnsi="仿宋" w:cs="仿宋_GB2312"/>
        </w:rPr>
        <w:t>1</w:t>
      </w:r>
      <w:r w:rsidRPr="0035623D">
        <w:rPr>
          <w:rFonts w:ascii="仿宋_GB2312" w:eastAsia="仿宋_GB2312" w:hAnsi="仿宋" w:cs="仿宋_GB2312" w:hint="eastAsia"/>
        </w:rPr>
        <w:t>个服务网格，</w:t>
      </w:r>
      <w:r w:rsidR="00841C42" w:rsidRPr="0035623D">
        <w:rPr>
          <w:rFonts w:ascii="仿宋_GB2312" w:eastAsia="仿宋_GB2312" w:hAnsi="仿宋" w:cs="仿宋_GB2312" w:hint="eastAsia"/>
        </w:rPr>
        <w:t>网格内配备服务管家１人，检修服务员2人；</w:t>
      </w:r>
      <w:r w:rsidRPr="0035623D">
        <w:rPr>
          <w:rFonts w:ascii="仿宋_GB2312" w:eastAsia="仿宋_GB2312" w:hAnsi="仿宋" w:cs="仿宋_GB2312" w:hint="eastAsia"/>
        </w:rPr>
        <w:t>供热行业按照不多于</w:t>
      </w:r>
      <w:r w:rsidRPr="0035623D">
        <w:rPr>
          <w:rFonts w:ascii="仿宋_GB2312" w:eastAsia="仿宋_GB2312" w:hAnsi="仿宋" w:cs="仿宋_GB2312"/>
        </w:rPr>
        <w:lastRenderedPageBreak/>
        <w:t>3000</w:t>
      </w:r>
      <w:r w:rsidRPr="0035623D">
        <w:rPr>
          <w:rFonts w:ascii="仿宋_GB2312" w:eastAsia="仿宋_GB2312" w:hAnsi="仿宋" w:cs="仿宋_GB2312" w:hint="eastAsia"/>
        </w:rPr>
        <w:t>户为</w:t>
      </w:r>
      <w:r w:rsidRPr="0035623D">
        <w:rPr>
          <w:rFonts w:ascii="仿宋_GB2312" w:eastAsia="仿宋_GB2312" w:hAnsi="仿宋" w:cs="仿宋_GB2312"/>
        </w:rPr>
        <w:t>1</w:t>
      </w:r>
      <w:r w:rsidRPr="0035623D">
        <w:rPr>
          <w:rFonts w:ascii="仿宋_GB2312" w:eastAsia="仿宋_GB2312" w:hAnsi="仿宋" w:cs="仿宋_GB2312" w:hint="eastAsia"/>
        </w:rPr>
        <w:t>个服务网格</w:t>
      </w:r>
      <w:r w:rsidR="00841C42" w:rsidRPr="0035623D">
        <w:rPr>
          <w:rFonts w:ascii="仿宋_GB2312" w:eastAsia="仿宋_GB2312" w:hAnsi="仿宋" w:cs="仿宋_GB2312" w:hint="eastAsia"/>
        </w:rPr>
        <w:t>，</w:t>
      </w:r>
      <w:r w:rsidRPr="0035623D">
        <w:rPr>
          <w:rFonts w:ascii="仿宋_GB2312" w:eastAsia="仿宋_GB2312" w:hAnsi="仿宋" w:cs="仿宋_GB2312" w:hint="eastAsia"/>
        </w:rPr>
        <w:t>网格内</w:t>
      </w:r>
      <w:r w:rsidR="00841C42" w:rsidRPr="0035623D">
        <w:rPr>
          <w:rFonts w:ascii="仿宋_GB2312" w:eastAsia="仿宋_GB2312" w:hAnsi="仿宋" w:cs="仿宋_GB2312" w:hint="eastAsia"/>
        </w:rPr>
        <w:t>配备服务管家１人，检修服务员1人，</w:t>
      </w:r>
      <w:r w:rsidRPr="0035623D">
        <w:rPr>
          <w:rFonts w:ascii="仿宋_GB2312" w:eastAsia="仿宋_GB2312" w:hAnsi="仿宋" w:cs="仿宋_GB2312" w:hint="eastAsia"/>
        </w:rPr>
        <w:t>及时解决网格内用户提出的问题和诉求。</w:t>
      </w:r>
    </w:p>
    <w:p w:rsidR="002C4171" w:rsidRPr="0035623D" w:rsidRDefault="002C4171" w:rsidP="00F574AB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（二）规范服务信息公示</w:t>
      </w:r>
    </w:p>
    <w:p w:rsidR="002C4171" w:rsidRPr="0035623D" w:rsidRDefault="002C4171" w:rsidP="00F574AB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服务网格建立后，要通过各类服务窗口、</w:t>
      </w:r>
      <w:proofErr w:type="gramStart"/>
      <w:r w:rsidRPr="0035623D">
        <w:rPr>
          <w:rFonts w:ascii="仿宋_GB2312" w:eastAsia="仿宋_GB2312" w:hAnsi="仿宋" w:cs="仿宋_GB2312" w:hint="eastAsia"/>
        </w:rPr>
        <w:t>微信服务</w:t>
      </w:r>
      <w:proofErr w:type="gramEnd"/>
      <w:r w:rsidRPr="0035623D">
        <w:rPr>
          <w:rFonts w:ascii="仿宋_GB2312" w:eastAsia="仿宋_GB2312" w:hAnsi="仿宋" w:cs="仿宋_GB2312" w:hint="eastAsia"/>
        </w:rPr>
        <w:t>群、社区公示牌、固定办公点（换热站）或入户发放明白纸等方式，公示相关服务信息，包括：服务方式、服务内容、服务标准和服务时限等</w:t>
      </w:r>
      <w:r w:rsidR="00841C42" w:rsidRPr="0035623D">
        <w:rPr>
          <w:rFonts w:ascii="仿宋_GB2312" w:eastAsia="仿宋_GB2312" w:hAnsi="仿宋" w:cs="仿宋_GB2312" w:hint="eastAsia"/>
        </w:rPr>
        <w:t>，实现对以上服务事项的</w:t>
      </w:r>
      <w:r w:rsidRPr="0035623D">
        <w:rPr>
          <w:rFonts w:ascii="仿宋_GB2312" w:eastAsia="仿宋_GB2312" w:hAnsi="仿宋" w:cs="仿宋_GB2312" w:hint="eastAsia"/>
        </w:rPr>
        <w:t>统一</w:t>
      </w:r>
      <w:r w:rsidR="00841C42" w:rsidRPr="0035623D">
        <w:rPr>
          <w:rFonts w:ascii="仿宋_GB2312" w:eastAsia="仿宋_GB2312" w:hAnsi="仿宋" w:cs="仿宋_GB2312" w:hint="eastAsia"/>
        </w:rPr>
        <w:t>、</w:t>
      </w:r>
      <w:r w:rsidRPr="0035623D">
        <w:rPr>
          <w:rFonts w:ascii="仿宋_GB2312" w:eastAsia="仿宋_GB2312" w:hAnsi="仿宋" w:cs="仿宋_GB2312" w:hint="eastAsia"/>
        </w:rPr>
        <w:t>规范。</w:t>
      </w:r>
    </w:p>
    <w:p w:rsidR="002C4171" w:rsidRPr="0035623D" w:rsidRDefault="002C4171" w:rsidP="00F574AB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（三）规范日常运转</w:t>
      </w:r>
    </w:p>
    <w:p w:rsidR="002C4171" w:rsidRPr="0035623D" w:rsidRDefault="002C4171" w:rsidP="00F574AB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各燃气供热企业要建立起服务网格、企业信息指挥平台和所在城市管理</w:t>
      </w:r>
      <w:r w:rsidRPr="0035623D">
        <w:rPr>
          <w:rFonts w:ascii="仿宋_GB2312" w:eastAsia="仿宋_GB2312" w:hAnsi="仿宋" w:cs="仿宋_GB2312"/>
        </w:rPr>
        <w:t>12319</w:t>
      </w:r>
      <w:r w:rsidRPr="0035623D">
        <w:rPr>
          <w:rFonts w:ascii="仿宋_GB2312" w:eastAsia="仿宋_GB2312" w:hAnsi="仿宋" w:cs="仿宋_GB2312" w:hint="eastAsia"/>
        </w:rPr>
        <w:t>热线“三位一体”的联动机制，实行闭环管理；要求加强队伍建设，做好服务人员业务能力提升培训；开展定期走访，</w:t>
      </w:r>
      <w:r w:rsidR="00841C42" w:rsidRPr="0035623D">
        <w:rPr>
          <w:rFonts w:ascii="仿宋_GB2312" w:eastAsia="仿宋_GB2312" w:hAnsi="仿宋" w:cs="仿宋_GB2312" w:hint="eastAsia"/>
        </w:rPr>
        <w:t>听取群众诉求</w:t>
      </w:r>
      <w:r w:rsidRPr="0035623D">
        <w:rPr>
          <w:rFonts w:ascii="仿宋_GB2312" w:eastAsia="仿宋_GB2312" w:hAnsi="仿宋" w:cs="仿宋_GB2312" w:hint="eastAsia"/>
        </w:rPr>
        <w:t>；实施“好差评”管理，</w:t>
      </w:r>
      <w:r w:rsidR="00841C42" w:rsidRPr="0035623D">
        <w:rPr>
          <w:rFonts w:ascii="仿宋_GB2312" w:eastAsia="仿宋_GB2312" w:hAnsi="仿宋" w:cs="仿宋_GB2312" w:hint="eastAsia"/>
        </w:rPr>
        <w:t>每年组织开展一次“最美服务管家”和“最美检修服务员”评选，对服务质量好、群众满意度高的人员公开进行宣传报道</w:t>
      </w:r>
      <w:r w:rsidRPr="0035623D">
        <w:rPr>
          <w:rFonts w:ascii="仿宋_GB2312" w:eastAsia="仿宋_GB2312" w:hAnsi="仿宋" w:cs="仿宋_GB2312" w:hint="eastAsia"/>
        </w:rPr>
        <w:t>。</w:t>
      </w:r>
    </w:p>
    <w:p w:rsidR="002C4171" w:rsidRPr="0035623D" w:rsidRDefault="002C4171" w:rsidP="00F574AB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明确实施步骤：</w:t>
      </w:r>
      <w:r w:rsidRPr="0035623D">
        <w:rPr>
          <w:rFonts w:ascii="仿宋_GB2312" w:eastAsia="仿宋_GB2312" w:hAnsi="仿宋" w:cs="仿宋_GB2312"/>
        </w:rPr>
        <w:t>6</w:t>
      </w:r>
      <w:r w:rsidRPr="0035623D">
        <w:rPr>
          <w:rFonts w:ascii="仿宋_GB2312" w:eastAsia="仿宋_GB2312" w:hAnsi="仿宋" w:cs="仿宋_GB2312" w:hint="eastAsia"/>
        </w:rPr>
        <w:t>月中下旬，以市城市管理局名义印发《青岛市燃气供热服务进社区工作方案》；</w:t>
      </w:r>
      <w:r w:rsidRPr="0035623D">
        <w:rPr>
          <w:rFonts w:ascii="仿宋_GB2312" w:eastAsia="仿宋_GB2312" w:hAnsi="仿宋" w:cs="仿宋_GB2312"/>
        </w:rPr>
        <w:t>7</w:t>
      </w:r>
      <w:r w:rsidRPr="0035623D">
        <w:rPr>
          <w:rFonts w:ascii="仿宋_GB2312" w:eastAsia="仿宋_GB2312" w:hAnsi="仿宋" w:cs="仿宋_GB2312" w:hint="eastAsia"/>
        </w:rPr>
        <w:t>月上旬，各区（市）行业行政主管部门制定具体实施方案，并提报</w:t>
      </w:r>
      <w:r w:rsidRPr="001679D6">
        <w:rPr>
          <w:rFonts w:ascii="仿宋_GB2312" w:eastAsia="仿宋_GB2312" w:hAnsi="仿宋" w:cs="仿宋_GB2312" w:hint="eastAsia"/>
        </w:rPr>
        <w:t>不少于</w:t>
      </w:r>
      <w:r w:rsidRPr="001679D6">
        <w:rPr>
          <w:rFonts w:ascii="仿宋_GB2312" w:eastAsia="仿宋_GB2312" w:hAnsi="仿宋" w:cs="仿宋_GB2312"/>
        </w:rPr>
        <w:t>10</w:t>
      </w:r>
      <w:r w:rsidRPr="001679D6">
        <w:rPr>
          <w:rFonts w:ascii="仿宋_GB2312" w:eastAsia="仿宋_GB2312" w:hAnsi="仿宋" w:cs="仿宋_GB2312" w:hint="eastAsia"/>
        </w:rPr>
        <w:t>个试点小区</w:t>
      </w:r>
      <w:r w:rsidRPr="0035623D">
        <w:rPr>
          <w:rFonts w:ascii="仿宋_GB2312" w:eastAsia="仿宋_GB2312" w:hAnsi="仿宋" w:cs="仿宋_GB2312" w:hint="eastAsia"/>
        </w:rPr>
        <w:t>名单；</w:t>
      </w:r>
      <w:r w:rsidRPr="0035623D">
        <w:rPr>
          <w:rFonts w:ascii="仿宋_GB2312" w:eastAsia="仿宋_GB2312" w:hAnsi="仿宋" w:cs="仿宋_GB2312"/>
        </w:rPr>
        <w:t>7</w:t>
      </w:r>
      <w:r w:rsidRPr="0035623D">
        <w:rPr>
          <w:rFonts w:ascii="仿宋_GB2312" w:eastAsia="仿宋_GB2312" w:hAnsi="仿宋" w:cs="仿宋_GB2312" w:hint="eastAsia"/>
        </w:rPr>
        <w:t>月底前，组织开展试点；从</w:t>
      </w:r>
      <w:r w:rsidRPr="0035623D">
        <w:rPr>
          <w:rFonts w:ascii="仿宋_GB2312" w:eastAsia="仿宋_GB2312" w:hAnsi="仿宋" w:cs="仿宋_GB2312"/>
        </w:rPr>
        <w:t>9</w:t>
      </w:r>
      <w:r w:rsidRPr="0035623D">
        <w:rPr>
          <w:rFonts w:ascii="仿宋_GB2312" w:eastAsia="仿宋_GB2312" w:hAnsi="仿宋" w:cs="仿宋_GB2312" w:hint="eastAsia"/>
        </w:rPr>
        <w:t>月份开始，在试点的基础上，逐步在全市推开。</w:t>
      </w:r>
    </w:p>
    <w:p w:rsidR="00F574AB" w:rsidRPr="006144B7" w:rsidRDefault="002C4171" w:rsidP="006144B7">
      <w:pPr>
        <w:spacing w:line="560" w:lineRule="exact"/>
        <w:ind w:firstLineChars="200" w:firstLine="640"/>
        <w:rPr>
          <w:rFonts w:ascii="仿宋_GB2312" w:eastAsia="仿宋_GB2312" w:hAnsi="仿宋" w:cs="仿宋_GB2312"/>
        </w:rPr>
      </w:pPr>
      <w:r w:rsidRPr="0035623D">
        <w:rPr>
          <w:rFonts w:ascii="仿宋_GB2312" w:eastAsia="仿宋_GB2312" w:hAnsi="仿宋" w:cs="仿宋_GB2312" w:hint="eastAsia"/>
        </w:rPr>
        <w:t>确定了阶段性目标：</w:t>
      </w:r>
      <w:r w:rsidRPr="0035623D">
        <w:rPr>
          <w:rFonts w:ascii="仿宋_GB2312" w:eastAsia="仿宋_GB2312" w:hAnsi="仿宋" w:cs="仿宋_GB2312"/>
        </w:rPr>
        <w:t>2020</w:t>
      </w:r>
      <w:r w:rsidRPr="0035623D">
        <w:rPr>
          <w:rFonts w:ascii="仿宋_GB2312" w:eastAsia="仿宋_GB2312" w:hAnsi="仿宋" w:cs="仿宋_GB2312" w:hint="eastAsia"/>
        </w:rPr>
        <w:t>年</w:t>
      </w:r>
      <w:r w:rsidRPr="0035623D">
        <w:rPr>
          <w:rFonts w:ascii="仿宋_GB2312" w:eastAsia="仿宋_GB2312" w:hAnsi="仿宋" w:cs="仿宋_GB2312"/>
        </w:rPr>
        <w:t>12</w:t>
      </w:r>
      <w:r w:rsidRPr="0035623D">
        <w:rPr>
          <w:rFonts w:ascii="仿宋_GB2312" w:eastAsia="仿宋_GB2312" w:hAnsi="仿宋" w:cs="仿宋_GB2312" w:hint="eastAsia"/>
        </w:rPr>
        <w:t>月底前，全市实施集中供热区域的服务网格要基本实现全覆盖，管道燃气企业的服务网格覆盖率要达到</w:t>
      </w:r>
      <w:r w:rsidRPr="0035623D">
        <w:rPr>
          <w:rFonts w:ascii="仿宋_GB2312" w:eastAsia="仿宋_GB2312" w:hAnsi="仿宋" w:cs="仿宋_GB2312"/>
        </w:rPr>
        <w:t>70%</w:t>
      </w:r>
      <w:r w:rsidRPr="0035623D">
        <w:rPr>
          <w:rFonts w:ascii="仿宋_GB2312" w:eastAsia="仿宋_GB2312" w:hAnsi="仿宋" w:cs="仿宋_GB2312" w:hint="eastAsia"/>
        </w:rPr>
        <w:t>；</w:t>
      </w:r>
      <w:r w:rsidRPr="0035623D">
        <w:rPr>
          <w:rFonts w:ascii="仿宋_GB2312" w:eastAsia="仿宋_GB2312" w:hAnsi="仿宋" w:cs="仿宋_GB2312"/>
        </w:rPr>
        <w:t>2021</w:t>
      </w:r>
      <w:r w:rsidRPr="0035623D">
        <w:rPr>
          <w:rFonts w:ascii="仿宋_GB2312" w:eastAsia="仿宋_GB2312" w:hAnsi="仿宋" w:cs="仿宋_GB2312" w:hint="eastAsia"/>
        </w:rPr>
        <w:t>年</w:t>
      </w:r>
      <w:r w:rsidRPr="0035623D">
        <w:rPr>
          <w:rFonts w:ascii="仿宋_GB2312" w:eastAsia="仿宋_GB2312" w:hAnsi="仿宋" w:cs="仿宋_GB2312"/>
        </w:rPr>
        <w:t>6</w:t>
      </w:r>
      <w:r w:rsidRPr="0035623D">
        <w:rPr>
          <w:rFonts w:ascii="仿宋_GB2312" w:eastAsia="仿宋_GB2312" w:hAnsi="仿宋" w:cs="仿宋_GB2312" w:hint="eastAsia"/>
        </w:rPr>
        <w:t>月</w:t>
      </w:r>
      <w:r w:rsidRPr="0035623D">
        <w:rPr>
          <w:rFonts w:ascii="仿宋_GB2312" w:eastAsia="仿宋_GB2312" w:hAnsi="仿宋" w:cs="仿宋_GB2312"/>
        </w:rPr>
        <w:t>30</w:t>
      </w:r>
      <w:r w:rsidRPr="0035623D">
        <w:rPr>
          <w:rFonts w:ascii="仿宋_GB2312" w:eastAsia="仿宋_GB2312" w:hAnsi="仿宋" w:cs="仿宋_GB2312" w:hint="eastAsia"/>
        </w:rPr>
        <w:t>日前，管道燃气企业的服务网格要基本实现全覆盖</w:t>
      </w:r>
    </w:p>
    <w:p w:rsidR="00F574AB" w:rsidRDefault="00F574AB" w:rsidP="00F574AB">
      <w:pPr>
        <w:spacing w:line="560" w:lineRule="exact"/>
        <w:ind w:firstLineChars="200" w:firstLine="643"/>
        <w:rPr>
          <w:rFonts w:eastAsia="黑体"/>
          <w:b/>
          <w:bCs/>
        </w:rPr>
      </w:pPr>
    </w:p>
    <w:p w:rsidR="00841C42" w:rsidRDefault="00841C42" w:rsidP="00F574AB">
      <w:pPr>
        <w:spacing w:line="560" w:lineRule="exact"/>
        <w:ind w:firstLineChars="200" w:firstLine="643"/>
        <w:rPr>
          <w:rFonts w:eastAsia="黑体"/>
          <w:b/>
          <w:bCs/>
        </w:rPr>
      </w:pPr>
    </w:p>
    <w:p w:rsidR="00841C42" w:rsidRDefault="00841C42" w:rsidP="00F574AB">
      <w:pPr>
        <w:spacing w:line="560" w:lineRule="exact"/>
        <w:ind w:firstLineChars="200" w:firstLine="643"/>
        <w:rPr>
          <w:rFonts w:eastAsia="黑体"/>
          <w:b/>
          <w:bCs/>
        </w:rPr>
      </w:pPr>
    </w:p>
    <w:p w:rsidR="00841C42" w:rsidRDefault="00841C42" w:rsidP="00F574AB">
      <w:pPr>
        <w:spacing w:line="560" w:lineRule="exact"/>
        <w:ind w:firstLineChars="200" w:firstLine="643"/>
        <w:rPr>
          <w:rFonts w:eastAsia="黑体"/>
          <w:b/>
          <w:bCs/>
        </w:rPr>
      </w:pPr>
    </w:p>
    <w:p w:rsidR="00841C42" w:rsidRDefault="00841C42" w:rsidP="00F574AB">
      <w:pPr>
        <w:spacing w:line="560" w:lineRule="exact"/>
        <w:ind w:firstLineChars="200" w:firstLine="643"/>
        <w:rPr>
          <w:rFonts w:eastAsia="黑体"/>
          <w:b/>
          <w:bCs/>
        </w:rPr>
      </w:pPr>
    </w:p>
    <w:p w:rsidR="00841C42" w:rsidRDefault="00841C42" w:rsidP="00F574AB">
      <w:pPr>
        <w:spacing w:line="560" w:lineRule="exact"/>
        <w:ind w:firstLineChars="200" w:firstLine="643"/>
        <w:rPr>
          <w:rFonts w:eastAsia="黑体"/>
          <w:b/>
          <w:bCs/>
        </w:rPr>
      </w:pPr>
    </w:p>
    <w:p w:rsidR="00841C42" w:rsidRDefault="00841C42" w:rsidP="00F574AB">
      <w:pPr>
        <w:spacing w:line="560" w:lineRule="exact"/>
        <w:ind w:firstLineChars="200" w:firstLine="643"/>
        <w:rPr>
          <w:rFonts w:eastAsia="黑体"/>
          <w:b/>
          <w:bCs/>
        </w:rPr>
      </w:pPr>
    </w:p>
    <w:p w:rsidR="00841C42" w:rsidRDefault="00841C42" w:rsidP="00F574AB">
      <w:pPr>
        <w:spacing w:line="560" w:lineRule="exact"/>
        <w:ind w:firstLineChars="200" w:firstLine="643"/>
        <w:rPr>
          <w:rFonts w:eastAsia="黑体"/>
          <w:b/>
          <w:bCs/>
        </w:rPr>
      </w:pPr>
    </w:p>
    <w:p w:rsidR="002C4171" w:rsidRDefault="002C4171" w:rsidP="00F574AB">
      <w:pPr>
        <w:spacing w:line="560" w:lineRule="exact"/>
        <w:ind w:firstLineChars="200" w:firstLine="643"/>
        <w:rPr>
          <w:rFonts w:eastAsia="黑体"/>
          <w:b/>
          <w:bCs/>
        </w:rPr>
      </w:pPr>
    </w:p>
    <w:p w:rsidR="002C4171" w:rsidRPr="007D718B" w:rsidRDefault="002C4171" w:rsidP="00F574AB">
      <w:pPr>
        <w:spacing w:line="560" w:lineRule="exact"/>
        <w:ind w:firstLineChars="200" w:firstLine="640"/>
      </w:pPr>
      <w:r>
        <w:rPr>
          <w:rFonts w:ascii="楷体_GB2312" w:eastAsia="楷体_GB2312" w:cs="楷体_GB2312"/>
        </w:rPr>
        <w:t xml:space="preserve">              </w:t>
      </w:r>
    </w:p>
    <w:sectPr w:rsidR="002C4171" w:rsidRPr="007D718B" w:rsidSect="00B15A11">
      <w:footerReference w:type="default" r:id="rId7"/>
      <w:pgSz w:w="11906" w:h="16838"/>
      <w:pgMar w:top="1440" w:right="1274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EB" w:rsidRDefault="00AB18EB">
      <w:r>
        <w:separator/>
      </w:r>
    </w:p>
  </w:endnote>
  <w:endnote w:type="continuationSeparator" w:id="1">
    <w:p w:rsidR="00AB18EB" w:rsidRDefault="00AB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71" w:rsidRDefault="00225E18" w:rsidP="004A711A">
    <w:pPr>
      <w:pStyle w:val="ab"/>
      <w:framePr w:wrap="auto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2C417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18CE">
      <w:rPr>
        <w:rStyle w:val="ac"/>
        <w:noProof/>
      </w:rPr>
      <w:t>- 2 -</w:t>
    </w:r>
    <w:r>
      <w:rPr>
        <w:rStyle w:val="ac"/>
      </w:rPr>
      <w:fldChar w:fldCharType="end"/>
    </w:r>
  </w:p>
  <w:p w:rsidR="002C4171" w:rsidRDefault="002C4171" w:rsidP="00B15A1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EB" w:rsidRDefault="00AB18EB">
      <w:r>
        <w:separator/>
      </w:r>
    </w:p>
  </w:footnote>
  <w:footnote w:type="continuationSeparator" w:id="1">
    <w:p w:rsidR="00AB18EB" w:rsidRDefault="00AB1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B3CAEB"/>
    <w:multiLevelType w:val="singleLevel"/>
    <w:tmpl w:val="C6B3CAE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FC91163"/>
    <w:multiLevelType w:val="multilevel"/>
    <w:tmpl w:val="CE7E51B4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黑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30"/>
        <w:szCs w:val="30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8B"/>
    <w:rsid w:val="00004627"/>
    <w:rsid w:val="000A1A0D"/>
    <w:rsid w:val="0011016E"/>
    <w:rsid w:val="001110C4"/>
    <w:rsid w:val="0012225D"/>
    <w:rsid w:val="00132F89"/>
    <w:rsid w:val="001679D6"/>
    <w:rsid w:val="00197DAB"/>
    <w:rsid w:val="001C5D5D"/>
    <w:rsid w:val="001C6CBF"/>
    <w:rsid w:val="001D04CD"/>
    <w:rsid w:val="00225E18"/>
    <w:rsid w:val="002B4F1B"/>
    <w:rsid w:val="002C4171"/>
    <w:rsid w:val="002D33FD"/>
    <w:rsid w:val="0030734F"/>
    <w:rsid w:val="0033315A"/>
    <w:rsid w:val="0035623D"/>
    <w:rsid w:val="00362AAD"/>
    <w:rsid w:val="003B159D"/>
    <w:rsid w:val="003D4150"/>
    <w:rsid w:val="003E51D6"/>
    <w:rsid w:val="00402B2A"/>
    <w:rsid w:val="00412B03"/>
    <w:rsid w:val="00413205"/>
    <w:rsid w:val="004A711A"/>
    <w:rsid w:val="004F179E"/>
    <w:rsid w:val="0057023A"/>
    <w:rsid w:val="00585C3C"/>
    <w:rsid w:val="005F0A8B"/>
    <w:rsid w:val="006144B7"/>
    <w:rsid w:val="00686FF2"/>
    <w:rsid w:val="006A3400"/>
    <w:rsid w:val="007465C8"/>
    <w:rsid w:val="007A261A"/>
    <w:rsid w:val="007C42DE"/>
    <w:rsid w:val="007D718B"/>
    <w:rsid w:val="008018CE"/>
    <w:rsid w:val="0083712C"/>
    <w:rsid w:val="00841C42"/>
    <w:rsid w:val="008609C5"/>
    <w:rsid w:val="008C78A4"/>
    <w:rsid w:val="00A571A1"/>
    <w:rsid w:val="00A75EC0"/>
    <w:rsid w:val="00AB18EB"/>
    <w:rsid w:val="00AE0E72"/>
    <w:rsid w:val="00AF3DE9"/>
    <w:rsid w:val="00B15A11"/>
    <w:rsid w:val="00B2696F"/>
    <w:rsid w:val="00B720BD"/>
    <w:rsid w:val="00BD2C3A"/>
    <w:rsid w:val="00CA7C6A"/>
    <w:rsid w:val="00CE4ED3"/>
    <w:rsid w:val="00D9500F"/>
    <w:rsid w:val="00DF5E77"/>
    <w:rsid w:val="00E55E3D"/>
    <w:rsid w:val="00E57BE6"/>
    <w:rsid w:val="00EC12C8"/>
    <w:rsid w:val="00F2003E"/>
    <w:rsid w:val="00F332A1"/>
    <w:rsid w:val="00F574AB"/>
    <w:rsid w:val="00F83107"/>
    <w:rsid w:val="00FE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D718B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ody Text"/>
    <w:basedOn w:val="a5"/>
    <w:link w:val="Char"/>
    <w:uiPriority w:val="99"/>
    <w:rsid w:val="007D718B"/>
    <w:pPr>
      <w:spacing w:after="120"/>
    </w:pPr>
  </w:style>
  <w:style w:type="character" w:customStyle="1" w:styleId="Char">
    <w:name w:val="正文文本 Char"/>
    <w:basedOn w:val="a6"/>
    <w:link w:val="a9"/>
    <w:uiPriority w:val="99"/>
    <w:locked/>
    <w:rsid w:val="007D718B"/>
    <w:rPr>
      <w:rFonts w:ascii="Times New Roman" w:eastAsia="宋体" w:hAnsi="Times New Roman" w:cs="Times New Roman"/>
      <w:sz w:val="24"/>
      <w:szCs w:val="24"/>
    </w:rPr>
  </w:style>
  <w:style w:type="paragraph" w:customStyle="1" w:styleId="a0">
    <w:name w:val="一级条标题"/>
    <w:next w:val="a5"/>
    <w:uiPriority w:val="99"/>
    <w:rsid w:val="00F332A1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sz w:val="21"/>
      <w:szCs w:val="21"/>
    </w:rPr>
  </w:style>
  <w:style w:type="paragraph" w:customStyle="1" w:styleId="a">
    <w:name w:val="章标题"/>
    <w:next w:val="a5"/>
    <w:uiPriority w:val="99"/>
    <w:rsid w:val="00F332A1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1">
    <w:name w:val="二级条标题"/>
    <w:basedOn w:val="a0"/>
    <w:next w:val="a5"/>
    <w:uiPriority w:val="99"/>
    <w:rsid w:val="00F332A1"/>
    <w:pPr>
      <w:numPr>
        <w:ilvl w:val="2"/>
      </w:numPr>
      <w:outlineLvl w:val="3"/>
    </w:pPr>
  </w:style>
  <w:style w:type="paragraph" w:customStyle="1" w:styleId="a2">
    <w:name w:val="三级条标题"/>
    <w:basedOn w:val="a1"/>
    <w:next w:val="a5"/>
    <w:uiPriority w:val="99"/>
    <w:rsid w:val="00F332A1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F332A1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uiPriority w:val="99"/>
    <w:rsid w:val="00F332A1"/>
    <w:pPr>
      <w:numPr>
        <w:ilvl w:val="5"/>
      </w:numPr>
      <w:outlineLvl w:val="6"/>
    </w:pPr>
  </w:style>
  <w:style w:type="paragraph" w:customStyle="1" w:styleId="aa">
    <w:name w:val="二级无"/>
    <w:basedOn w:val="a1"/>
    <w:uiPriority w:val="99"/>
    <w:rsid w:val="00F332A1"/>
    <w:pPr>
      <w:spacing w:beforeLines="0" w:afterLines="0"/>
    </w:pPr>
    <w:rPr>
      <w:rFonts w:ascii="宋体" w:eastAsia="宋体" w:cs="宋体"/>
    </w:rPr>
  </w:style>
  <w:style w:type="paragraph" w:styleId="ab">
    <w:name w:val="footer"/>
    <w:basedOn w:val="a5"/>
    <w:link w:val="Char0"/>
    <w:uiPriority w:val="99"/>
    <w:rsid w:val="00B1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b"/>
    <w:uiPriority w:val="99"/>
    <w:semiHidden/>
    <w:rsid w:val="00A13031"/>
    <w:rPr>
      <w:rFonts w:ascii="Times New Roman" w:hAnsi="Times New Roman"/>
      <w:sz w:val="18"/>
      <w:szCs w:val="18"/>
    </w:rPr>
  </w:style>
  <w:style w:type="character" w:styleId="ac">
    <w:name w:val="page number"/>
    <w:basedOn w:val="a6"/>
    <w:uiPriority w:val="99"/>
    <w:rsid w:val="00B15A11"/>
  </w:style>
  <w:style w:type="paragraph" w:styleId="ad">
    <w:name w:val="header"/>
    <w:basedOn w:val="a5"/>
    <w:link w:val="Char1"/>
    <w:uiPriority w:val="99"/>
    <w:rsid w:val="00B1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6"/>
    <w:link w:val="ad"/>
    <w:uiPriority w:val="99"/>
    <w:semiHidden/>
    <w:rsid w:val="00A1303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997</Words>
  <Characters>78</Characters>
  <Application>Microsoft Office Word</Application>
  <DocSecurity>0</DocSecurity>
  <Lines>1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qd_dengying</cp:lastModifiedBy>
  <cp:revision>19</cp:revision>
  <cp:lastPrinted>2020-06-18T03:10:00Z</cp:lastPrinted>
  <dcterms:created xsi:type="dcterms:W3CDTF">2020-06-15T07:17:00Z</dcterms:created>
  <dcterms:modified xsi:type="dcterms:W3CDTF">2021-10-31T07:12:00Z</dcterms:modified>
</cp:coreProperties>
</file>