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933" w:rsidRDefault="006E2933" w:rsidP="00475452">
      <w:pPr>
        <w:pStyle w:val="a5"/>
        <w:widowControl/>
        <w:spacing w:before="0" w:beforeAutospacing="0" w:after="0" w:afterAutospacing="0" w:line="560" w:lineRule="exact"/>
        <w:jc w:val="both"/>
        <w:rPr>
          <w:rFonts w:ascii="方正小标宋_GBK" w:eastAsia="方正小标宋_GBK" w:hAnsi="方正小标宋_GBK" w:cs="方正小标宋_GBK" w:hint="eastAsia"/>
          <w:sz w:val="36"/>
          <w:szCs w:val="36"/>
        </w:rPr>
      </w:pPr>
    </w:p>
    <w:p w:rsidR="006E2933" w:rsidRDefault="0089792C" w:rsidP="00475452">
      <w:pPr>
        <w:pStyle w:val="a5"/>
        <w:widowControl/>
        <w:spacing w:before="0" w:beforeAutospacing="0" w:after="0" w:afterAutospacing="0"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</w:t>
      </w:r>
      <w:r w:rsidR="00104C33">
        <w:rPr>
          <w:rFonts w:ascii="方正小标宋_GBK" w:eastAsia="方正小标宋_GBK" w:hAnsi="方正小标宋_GBK" w:cs="方正小标宋_GBK"/>
          <w:sz w:val="44"/>
          <w:szCs w:val="44"/>
        </w:rPr>
        <w:t>4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年度建议提案办理工作总</w:t>
      </w:r>
      <w:r w:rsidR="00104C33">
        <w:rPr>
          <w:rFonts w:ascii="方正小标宋_GBK" w:eastAsia="方正小标宋_GBK" w:hAnsi="方正小标宋_GBK" w:cs="方正小标宋_GBK" w:hint="eastAsia"/>
          <w:sz w:val="44"/>
          <w:szCs w:val="44"/>
        </w:rPr>
        <w:t>结</w:t>
      </w:r>
    </w:p>
    <w:p w:rsidR="00EC6F95" w:rsidRPr="00EC6F95" w:rsidRDefault="00EC6F95" w:rsidP="00475452">
      <w:pPr>
        <w:pStyle w:val="a5"/>
        <w:widowControl/>
        <w:spacing w:before="0" w:beforeAutospacing="0" w:after="0" w:afterAutospacing="0" w:line="560" w:lineRule="exact"/>
        <w:jc w:val="center"/>
        <w:rPr>
          <w:rFonts w:ascii="楷体_GB2312" w:eastAsia="楷体_GB2312" w:hAnsi="方正小标宋_GBK" w:cs="方正小标宋_GBK" w:hint="eastAsia"/>
          <w:sz w:val="44"/>
          <w:szCs w:val="44"/>
        </w:rPr>
      </w:pPr>
      <w:r w:rsidRPr="00EC6F95">
        <w:rPr>
          <w:rFonts w:ascii="楷体_GB2312" w:eastAsia="楷体_GB2312" w:hAnsi="仿宋_GB2312" w:cs="仿宋_GB2312" w:hint="eastAsia"/>
          <w:sz w:val="32"/>
          <w:szCs w:val="32"/>
        </w:rPr>
        <w:t>市农业农村局</w:t>
      </w:r>
    </w:p>
    <w:p w:rsidR="006E2933" w:rsidRDefault="006E2933" w:rsidP="00475452">
      <w:pPr>
        <w:pStyle w:val="a5"/>
        <w:widowControl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:rsidR="006E2933" w:rsidRDefault="0089792C" w:rsidP="00475452">
      <w:pPr>
        <w:pStyle w:val="a5"/>
        <w:widowControl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一、基本情况</w:t>
      </w:r>
    </w:p>
    <w:p w:rsidR="006E2933" w:rsidRDefault="00F748B5" w:rsidP="00475452">
      <w:pPr>
        <w:pStyle w:val="a5"/>
        <w:widowControl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2024年</w:t>
      </w:r>
      <w:r w:rsidR="0089792C">
        <w:rPr>
          <w:rFonts w:ascii="仿宋_GB2312" w:eastAsia="仿宋_GB2312" w:hAnsi="仿宋_GB2312" w:cs="仿宋_GB2312" w:hint="eastAsia"/>
          <w:sz w:val="32"/>
          <w:szCs w:val="32"/>
        </w:rPr>
        <w:t>市农业农村局共办理</w:t>
      </w:r>
      <w:r w:rsidR="00AB0BB6">
        <w:rPr>
          <w:rFonts w:ascii="仿宋_GB2312" w:eastAsia="仿宋_GB2312" w:hAnsi="仿宋_GB2312" w:cs="仿宋_GB2312" w:hint="eastAsia"/>
          <w:sz w:val="32"/>
          <w:szCs w:val="32"/>
        </w:rPr>
        <w:t>建议</w:t>
      </w:r>
      <w:r w:rsidR="00AB0BB6">
        <w:rPr>
          <w:rFonts w:ascii="仿宋_GB2312" w:eastAsia="仿宋_GB2312" w:hAnsi="仿宋_GB2312" w:cs="仿宋_GB2312"/>
          <w:sz w:val="32"/>
          <w:szCs w:val="32"/>
        </w:rPr>
        <w:t>提案</w:t>
      </w:r>
      <w:r w:rsidR="00AB0BB6">
        <w:rPr>
          <w:rFonts w:ascii="仿宋_GB2312" w:eastAsia="仿宋_GB2312" w:hAnsi="仿宋_GB2312" w:cs="仿宋_GB2312" w:hint="eastAsia"/>
          <w:sz w:val="32"/>
          <w:szCs w:val="32"/>
        </w:rPr>
        <w:t>91件</w:t>
      </w:r>
      <w:r w:rsidR="00AB0BB6">
        <w:rPr>
          <w:rFonts w:ascii="仿宋_GB2312" w:eastAsia="仿宋_GB2312" w:hAnsi="仿宋_GB2312" w:cs="仿宋_GB2312"/>
          <w:sz w:val="32"/>
          <w:szCs w:val="32"/>
        </w:rPr>
        <w:t>，其中</w:t>
      </w:r>
      <w:r w:rsidR="00AB0BB6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89792C">
        <w:rPr>
          <w:rFonts w:ascii="仿宋_GB2312" w:eastAsia="仿宋_GB2312" w:hAnsi="仿宋_GB2312" w:cs="仿宋_GB2312" w:hint="eastAsia"/>
          <w:sz w:val="32"/>
          <w:szCs w:val="32"/>
        </w:rPr>
        <w:t>人大代表建议</w:t>
      </w:r>
      <w:r w:rsidR="008D1B73">
        <w:rPr>
          <w:rFonts w:ascii="仿宋_GB2312" w:eastAsia="仿宋_GB2312" w:hAnsi="仿宋_GB2312" w:cs="仿宋_GB2312"/>
          <w:sz w:val="32"/>
          <w:szCs w:val="32"/>
        </w:rPr>
        <w:t>62</w:t>
      </w:r>
      <w:r w:rsidR="0089792C">
        <w:rPr>
          <w:rFonts w:ascii="仿宋_GB2312" w:eastAsia="仿宋_GB2312" w:hAnsi="仿宋_GB2312" w:cs="仿宋_GB2312" w:hint="eastAsia"/>
          <w:sz w:val="32"/>
          <w:szCs w:val="32"/>
        </w:rPr>
        <w:t>件，政协提案2</w:t>
      </w:r>
      <w:r w:rsidR="008D1B73">
        <w:rPr>
          <w:rFonts w:ascii="仿宋_GB2312" w:eastAsia="仿宋_GB2312" w:hAnsi="仿宋_GB2312" w:cs="仿宋_GB2312"/>
          <w:sz w:val="32"/>
          <w:szCs w:val="32"/>
        </w:rPr>
        <w:t>9</w:t>
      </w:r>
      <w:r w:rsidR="0089792C">
        <w:rPr>
          <w:rFonts w:ascii="仿宋_GB2312" w:eastAsia="仿宋_GB2312" w:hAnsi="仿宋_GB2312" w:cs="仿宋_GB2312" w:hint="eastAsia"/>
          <w:sz w:val="32"/>
          <w:szCs w:val="32"/>
        </w:rPr>
        <w:t>件，全部办理完毕并答复代表委员，</w:t>
      </w:r>
      <w:r w:rsidR="004A649E" w:rsidRPr="004A649E">
        <w:rPr>
          <w:rFonts w:ascii="仿宋_GB2312" w:eastAsia="仿宋_GB2312" w:hAnsi="仿宋_GB2312" w:cs="仿宋_GB2312" w:hint="eastAsia"/>
          <w:sz w:val="32"/>
          <w:szCs w:val="32"/>
        </w:rPr>
        <w:t>市农业农村局被市人大评为“2024年度代表建议先进承办单位”、被市政协评为“2024 年提案先进承办单位”。</w:t>
      </w:r>
    </w:p>
    <w:p w:rsidR="005F409B" w:rsidRDefault="0089792C" w:rsidP="00475452">
      <w:pPr>
        <w:pStyle w:val="a5"/>
        <w:widowControl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二、意见建议采纳情况</w:t>
      </w:r>
    </w:p>
    <w:p w:rsidR="006E2933" w:rsidRDefault="00370CE4" w:rsidP="00475452">
      <w:pPr>
        <w:pStyle w:val="a5"/>
        <w:widowControl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今年我局办理的建议提案</w:t>
      </w:r>
      <w:r w:rsidRPr="00370CE4">
        <w:rPr>
          <w:rFonts w:ascii="仿宋_GB2312" w:eastAsia="仿宋_GB2312" w:hAnsi="仿宋_GB2312" w:cs="仿宋_GB2312" w:hint="eastAsia"/>
          <w:sz w:val="32"/>
          <w:szCs w:val="32"/>
        </w:rPr>
        <w:t>主要涉及乡村振兴、</w:t>
      </w:r>
      <w:r w:rsidR="00374D0C">
        <w:rPr>
          <w:rFonts w:ascii="仿宋_GB2312" w:eastAsia="仿宋_GB2312" w:hAnsi="仿宋_GB2312" w:cs="仿宋_GB2312" w:hint="eastAsia"/>
          <w:sz w:val="32"/>
          <w:szCs w:val="32"/>
        </w:rPr>
        <w:t>乡村</w:t>
      </w:r>
      <w:r w:rsidRPr="00370CE4">
        <w:rPr>
          <w:rFonts w:ascii="仿宋_GB2312" w:eastAsia="仿宋_GB2312" w:hAnsi="仿宋_GB2312" w:cs="仿宋_GB2312" w:hint="eastAsia"/>
          <w:sz w:val="32"/>
          <w:szCs w:val="32"/>
        </w:rPr>
        <w:t>产业发展、</w:t>
      </w:r>
      <w:r w:rsidR="00162A4F">
        <w:rPr>
          <w:rFonts w:ascii="仿宋_GB2312" w:eastAsia="仿宋_GB2312" w:hAnsi="仿宋_GB2312" w:cs="仿宋_GB2312" w:hint="eastAsia"/>
          <w:sz w:val="32"/>
          <w:szCs w:val="32"/>
        </w:rPr>
        <w:t>高</w:t>
      </w:r>
      <w:r w:rsidR="00162A4F">
        <w:rPr>
          <w:rFonts w:ascii="仿宋_GB2312" w:eastAsia="仿宋_GB2312" w:hAnsi="仿宋_GB2312" w:cs="仿宋_GB2312"/>
          <w:sz w:val="32"/>
          <w:szCs w:val="32"/>
        </w:rPr>
        <w:t>标准农</w:t>
      </w:r>
      <w:r w:rsidR="00162A4F">
        <w:rPr>
          <w:rFonts w:ascii="仿宋_GB2312" w:eastAsia="仿宋_GB2312" w:hAnsi="仿宋_GB2312" w:cs="仿宋_GB2312" w:hint="eastAsia"/>
          <w:sz w:val="32"/>
          <w:szCs w:val="32"/>
        </w:rPr>
        <w:t>田</w:t>
      </w:r>
      <w:r w:rsidR="00162A4F">
        <w:rPr>
          <w:rFonts w:ascii="仿宋_GB2312" w:eastAsia="仿宋_GB2312" w:hAnsi="仿宋_GB2312" w:cs="仿宋_GB2312"/>
          <w:sz w:val="32"/>
          <w:szCs w:val="32"/>
        </w:rPr>
        <w:t>建设、</w:t>
      </w:r>
      <w:r w:rsidR="00162A4F" w:rsidRPr="00370CE4">
        <w:rPr>
          <w:rFonts w:ascii="仿宋_GB2312" w:eastAsia="仿宋_GB2312" w:hAnsi="仿宋_GB2312" w:cs="仿宋_GB2312" w:hint="eastAsia"/>
          <w:sz w:val="32"/>
          <w:szCs w:val="32"/>
        </w:rPr>
        <w:t>现代种业发展、</w:t>
      </w:r>
      <w:r w:rsidR="00AB0BB6">
        <w:rPr>
          <w:rFonts w:ascii="仿宋_GB2312" w:eastAsia="仿宋_GB2312" w:hAnsi="仿宋_GB2312" w:cs="仿宋_GB2312" w:hint="eastAsia"/>
          <w:sz w:val="32"/>
          <w:szCs w:val="32"/>
        </w:rPr>
        <w:t>农</w:t>
      </w:r>
      <w:r w:rsidR="006D58F2">
        <w:rPr>
          <w:rFonts w:ascii="仿宋_GB2312" w:eastAsia="仿宋_GB2312" w:hAnsi="仿宋_GB2312" w:cs="仿宋_GB2312" w:hint="eastAsia"/>
          <w:sz w:val="32"/>
          <w:szCs w:val="32"/>
        </w:rPr>
        <w:t>村合</w:t>
      </w:r>
      <w:r w:rsidR="006D58F2">
        <w:rPr>
          <w:rFonts w:ascii="仿宋_GB2312" w:eastAsia="仿宋_GB2312" w:hAnsi="仿宋_GB2312" w:cs="仿宋_GB2312"/>
          <w:sz w:val="32"/>
          <w:szCs w:val="32"/>
        </w:rPr>
        <w:t>作经济</w:t>
      </w:r>
      <w:r w:rsidR="00AB0BB6">
        <w:rPr>
          <w:rFonts w:ascii="仿宋_GB2312" w:eastAsia="仿宋_GB2312" w:hAnsi="仿宋_GB2312" w:cs="仿宋_GB2312"/>
          <w:sz w:val="32"/>
          <w:szCs w:val="32"/>
        </w:rPr>
        <w:t>、</w:t>
      </w:r>
      <w:r w:rsidRPr="00370CE4">
        <w:rPr>
          <w:rFonts w:ascii="仿宋_GB2312" w:eastAsia="仿宋_GB2312" w:hAnsi="仿宋_GB2312" w:cs="仿宋_GB2312" w:hint="eastAsia"/>
          <w:sz w:val="32"/>
          <w:szCs w:val="32"/>
        </w:rPr>
        <w:t>乡村人才培育、智慧农业设施农业</w:t>
      </w:r>
      <w:r w:rsidR="00674D01">
        <w:rPr>
          <w:rFonts w:ascii="仿宋_GB2312" w:eastAsia="仿宋_GB2312" w:hAnsi="仿宋_GB2312" w:cs="仿宋_GB2312" w:hint="eastAsia"/>
          <w:sz w:val="32"/>
          <w:szCs w:val="32"/>
        </w:rPr>
        <w:t>发</w:t>
      </w:r>
      <w:r w:rsidR="00674D01">
        <w:rPr>
          <w:rFonts w:ascii="仿宋_GB2312" w:eastAsia="仿宋_GB2312" w:hAnsi="仿宋_GB2312" w:cs="仿宋_GB2312"/>
          <w:sz w:val="32"/>
          <w:szCs w:val="32"/>
        </w:rPr>
        <w:t>展</w:t>
      </w:r>
      <w:r w:rsidRPr="00370CE4">
        <w:rPr>
          <w:rFonts w:ascii="仿宋_GB2312" w:eastAsia="仿宋_GB2312" w:hAnsi="仿宋_GB2312" w:cs="仿宋_GB2312" w:hint="eastAsia"/>
          <w:sz w:val="32"/>
          <w:szCs w:val="32"/>
        </w:rPr>
        <w:t>、农业保险等方面内容</w:t>
      </w:r>
      <w:r w:rsidR="00674D01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6D58F2">
        <w:rPr>
          <w:rFonts w:ascii="仿宋_GB2312" w:eastAsia="仿宋_GB2312" w:hAnsi="仿宋_GB2312" w:cs="仿宋_GB2312" w:hint="eastAsia"/>
          <w:sz w:val="32"/>
          <w:szCs w:val="32"/>
        </w:rPr>
        <w:t>努力发挥建议提案在推进全市农业农村工作发展</w:t>
      </w:r>
      <w:r w:rsidR="006D58F2">
        <w:rPr>
          <w:rFonts w:ascii="仿宋_GB2312" w:eastAsia="仿宋_GB2312" w:hAnsi="仿宋_GB2312" w:cs="仿宋_GB2312" w:hint="eastAsia"/>
          <w:sz w:val="32"/>
          <w:szCs w:val="32"/>
        </w:rPr>
        <w:t>的</w:t>
      </w:r>
      <w:r w:rsidR="006D58F2">
        <w:rPr>
          <w:rFonts w:ascii="仿宋_GB2312" w:eastAsia="仿宋_GB2312" w:hAnsi="仿宋_GB2312" w:cs="仿宋_GB2312"/>
          <w:sz w:val="32"/>
          <w:szCs w:val="32"/>
        </w:rPr>
        <w:t>作用</w:t>
      </w:r>
      <w:r w:rsidR="006D58F2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5F409B">
        <w:rPr>
          <w:rFonts w:ascii="仿宋_GB2312" w:eastAsia="仿宋_GB2312" w:hAnsi="仿宋_GB2312" w:cs="仿宋_GB2312" w:hint="eastAsia"/>
          <w:sz w:val="32"/>
          <w:szCs w:val="32"/>
        </w:rPr>
        <w:t>针对</w:t>
      </w:r>
      <w:r w:rsidR="006D58F2">
        <w:rPr>
          <w:rFonts w:ascii="仿宋_GB2312" w:eastAsia="仿宋_GB2312" w:hAnsi="仿宋_GB2312" w:cs="仿宋_GB2312" w:hint="eastAsia"/>
          <w:sz w:val="32"/>
          <w:szCs w:val="32"/>
        </w:rPr>
        <w:t>具备</w:t>
      </w:r>
      <w:r w:rsidR="006D58F2">
        <w:rPr>
          <w:rFonts w:ascii="仿宋_GB2312" w:eastAsia="仿宋_GB2312" w:hAnsi="仿宋_GB2312" w:cs="仿宋_GB2312"/>
          <w:sz w:val="32"/>
          <w:szCs w:val="32"/>
        </w:rPr>
        <w:t>实施</w:t>
      </w:r>
      <w:r w:rsidR="00674D01">
        <w:rPr>
          <w:rFonts w:ascii="仿宋_GB2312" w:eastAsia="仿宋_GB2312" w:hAnsi="仿宋_GB2312" w:cs="仿宋_GB2312" w:hint="eastAsia"/>
          <w:sz w:val="32"/>
          <w:szCs w:val="32"/>
        </w:rPr>
        <w:t>条件</w:t>
      </w:r>
      <w:r w:rsidR="005F409B">
        <w:rPr>
          <w:rFonts w:ascii="仿宋_GB2312" w:eastAsia="仿宋_GB2312" w:hAnsi="仿宋_GB2312" w:cs="仿宋_GB2312" w:hint="eastAsia"/>
          <w:sz w:val="32"/>
          <w:szCs w:val="32"/>
        </w:rPr>
        <w:t>的</w:t>
      </w:r>
      <w:r w:rsidR="005F409B">
        <w:rPr>
          <w:rFonts w:ascii="仿宋_GB2312" w:eastAsia="仿宋_GB2312" w:hAnsi="仿宋_GB2312" w:cs="仿宋_GB2312"/>
          <w:sz w:val="32"/>
          <w:szCs w:val="32"/>
        </w:rPr>
        <w:t>意见</w:t>
      </w:r>
      <w:r w:rsidR="0089792C">
        <w:rPr>
          <w:rFonts w:ascii="仿宋_GB2312" w:eastAsia="仿宋_GB2312" w:hAnsi="仿宋_GB2312" w:cs="仿宋_GB2312" w:hint="eastAsia"/>
          <w:sz w:val="32"/>
          <w:szCs w:val="32"/>
        </w:rPr>
        <w:t>建议</w:t>
      </w:r>
      <w:r w:rsidR="006D58F2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89792C">
        <w:rPr>
          <w:rFonts w:ascii="仿宋_GB2312" w:eastAsia="仿宋_GB2312" w:hAnsi="仿宋_GB2312" w:cs="仿宋_GB2312" w:hint="eastAsia"/>
          <w:sz w:val="32"/>
          <w:szCs w:val="32"/>
        </w:rPr>
        <w:t>我局</w:t>
      </w:r>
      <w:r w:rsidR="00C078C5" w:rsidRPr="00C078C5">
        <w:rPr>
          <w:rFonts w:ascii="仿宋_GB2312" w:eastAsia="仿宋_GB2312" w:hAnsi="仿宋_GB2312" w:cs="仿宋_GB2312" w:hint="eastAsia"/>
          <w:sz w:val="32"/>
          <w:szCs w:val="32"/>
        </w:rPr>
        <w:t>紧盯问题短板和社会关切，加强政策研究，完善工作推进机制，</w:t>
      </w:r>
      <w:r w:rsidR="006D58F2">
        <w:rPr>
          <w:rFonts w:ascii="仿宋_GB2312" w:eastAsia="仿宋_GB2312" w:hAnsi="仿宋_GB2312" w:cs="仿宋_GB2312" w:hint="eastAsia"/>
          <w:sz w:val="32"/>
          <w:szCs w:val="32"/>
        </w:rPr>
        <w:t>推动</w:t>
      </w:r>
      <w:r w:rsidR="006D58F2">
        <w:rPr>
          <w:rFonts w:ascii="仿宋_GB2312" w:eastAsia="仿宋_GB2312" w:hAnsi="仿宋_GB2312" w:cs="仿宋_GB2312"/>
          <w:sz w:val="32"/>
          <w:szCs w:val="32"/>
        </w:rPr>
        <w:t>相关政策制度落</w:t>
      </w:r>
      <w:r w:rsidR="006D58F2">
        <w:rPr>
          <w:rFonts w:ascii="仿宋_GB2312" w:eastAsia="仿宋_GB2312" w:hAnsi="仿宋_GB2312" w:cs="仿宋_GB2312" w:hint="eastAsia"/>
          <w:sz w:val="32"/>
          <w:szCs w:val="32"/>
        </w:rPr>
        <w:t>地</w:t>
      </w:r>
      <w:r w:rsidR="006D58F2">
        <w:rPr>
          <w:rFonts w:ascii="仿宋_GB2312" w:eastAsia="仿宋_GB2312" w:hAnsi="仿宋_GB2312" w:cs="仿宋_GB2312"/>
          <w:sz w:val="32"/>
          <w:szCs w:val="32"/>
        </w:rPr>
        <w:t>，</w:t>
      </w:r>
      <w:r w:rsidR="0089792C">
        <w:rPr>
          <w:rFonts w:ascii="仿宋_GB2312" w:eastAsia="仿宋_GB2312" w:hAnsi="仿宋_GB2312" w:cs="仿宋_GB2312" w:hint="eastAsia"/>
          <w:sz w:val="32"/>
          <w:szCs w:val="32"/>
        </w:rPr>
        <w:t>取得了显著成效。比如，</w:t>
      </w:r>
      <w:r w:rsidR="005F409B" w:rsidRPr="005F409B">
        <w:rPr>
          <w:rFonts w:ascii="仿宋_GB2312" w:eastAsia="仿宋_GB2312" w:hAnsi="仿宋_GB2312" w:cs="仿宋_GB2312" w:hint="eastAsia"/>
          <w:sz w:val="32"/>
          <w:szCs w:val="32"/>
        </w:rPr>
        <w:t>结合</w:t>
      </w:r>
      <w:proofErr w:type="gramStart"/>
      <w:r w:rsidR="005F409B" w:rsidRPr="005F409B">
        <w:rPr>
          <w:rFonts w:ascii="仿宋_GB2312" w:eastAsia="仿宋_GB2312" w:hAnsi="仿宋_GB2312" w:cs="仿宋_GB2312" w:hint="eastAsia"/>
          <w:sz w:val="32"/>
          <w:szCs w:val="32"/>
        </w:rPr>
        <w:t>马铁民</w:t>
      </w:r>
      <w:proofErr w:type="gramEnd"/>
      <w:r w:rsidR="005F409B" w:rsidRPr="005F409B">
        <w:rPr>
          <w:rFonts w:ascii="仿宋_GB2312" w:eastAsia="仿宋_GB2312" w:hAnsi="仿宋_GB2312" w:cs="仿宋_GB2312" w:hint="eastAsia"/>
          <w:sz w:val="32"/>
          <w:szCs w:val="32"/>
        </w:rPr>
        <w:t>代表“关于大力发展现代设施农业，助力农业现代化高质量发展的建议”，我市在全国率先出台2%的现代设施农业建设贷款贴息政策，设立“琴岛</w:t>
      </w:r>
      <w:r w:rsidR="005F409B" w:rsidRPr="005F409B">
        <w:rPr>
          <w:rFonts w:ascii="微软雅黑" w:eastAsia="微软雅黑" w:hAnsi="微软雅黑" w:cs="微软雅黑" w:hint="eastAsia"/>
          <w:sz w:val="32"/>
          <w:szCs w:val="32"/>
        </w:rPr>
        <w:t>•</w:t>
      </w:r>
      <w:r w:rsidR="005F409B" w:rsidRPr="005F409B">
        <w:rPr>
          <w:rFonts w:ascii="仿宋_GB2312" w:eastAsia="仿宋_GB2312" w:hAnsi="仿宋_GB2312" w:cs="仿宋_GB2312" w:hint="eastAsia"/>
          <w:sz w:val="32"/>
          <w:szCs w:val="32"/>
        </w:rPr>
        <w:t>设施贷”，成功获</w:t>
      </w:r>
      <w:proofErr w:type="gramStart"/>
      <w:r w:rsidR="005F409B" w:rsidRPr="005F409B">
        <w:rPr>
          <w:rFonts w:ascii="仿宋_GB2312" w:eastAsia="仿宋_GB2312" w:hAnsi="仿宋_GB2312" w:cs="仿宋_GB2312" w:hint="eastAsia"/>
          <w:sz w:val="32"/>
          <w:szCs w:val="32"/>
        </w:rPr>
        <w:t>批全国</w:t>
      </w:r>
      <w:proofErr w:type="gramEnd"/>
      <w:r w:rsidR="005F409B" w:rsidRPr="005F409B">
        <w:rPr>
          <w:rFonts w:ascii="仿宋_GB2312" w:eastAsia="仿宋_GB2312" w:hAnsi="仿宋_GB2312" w:cs="仿宋_GB2312" w:hint="eastAsia"/>
          <w:sz w:val="32"/>
          <w:szCs w:val="32"/>
        </w:rPr>
        <w:t>首批现代设施农业创新引领区。</w:t>
      </w:r>
      <w:r w:rsidR="0032204B" w:rsidRPr="0032204B">
        <w:rPr>
          <w:rFonts w:ascii="仿宋_GB2312" w:eastAsia="仿宋_GB2312" w:hAnsi="仿宋_GB2312" w:cs="仿宋_GB2312" w:hint="eastAsia"/>
          <w:sz w:val="32"/>
          <w:szCs w:val="32"/>
        </w:rPr>
        <w:t>在办理《关于加大对农业产业化服务组织扶持力度的建议》，联合市财政局、市供销社制定</w:t>
      </w:r>
      <w:r w:rsidR="0032204B" w:rsidRPr="0032204B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《2024年青岛市农业社会化服务项目实施方案》，安排扶持资金4700万元，补助粮食等作物作业面积47万亩以上。</w:t>
      </w:r>
    </w:p>
    <w:p w:rsidR="006E2933" w:rsidRDefault="0089792C" w:rsidP="00475452">
      <w:pPr>
        <w:pStyle w:val="1"/>
        <w:widowControl/>
        <w:spacing w:before="0" w:after="0" w:line="560" w:lineRule="exact"/>
        <w:ind w:firstLineChars="200" w:firstLine="640"/>
        <w:rPr>
          <w:rFonts w:ascii="黑体" w:eastAsia="黑体" w:hAnsi="宋体" w:cs="黑体"/>
          <w:b w:val="0"/>
          <w:kern w:val="0"/>
          <w:sz w:val="32"/>
          <w:szCs w:val="28"/>
        </w:rPr>
      </w:pPr>
      <w:r>
        <w:rPr>
          <w:rFonts w:ascii="黑体" w:eastAsia="黑体" w:hAnsi="宋体" w:cs="黑体" w:hint="eastAsia"/>
          <w:b w:val="0"/>
          <w:snapToGrid w:val="0"/>
          <w:kern w:val="0"/>
          <w:sz w:val="32"/>
          <w:szCs w:val="28"/>
        </w:rPr>
        <w:t>三、工作成效</w:t>
      </w:r>
    </w:p>
    <w:p w:rsidR="002B400F" w:rsidRDefault="0089792C" w:rsidP="00475452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  <w:r>
        <w:rPr>
          <w:rFonts w:ascii="楷体_GB2312" w:eastAsia="楷体_GB2312" w:hAnsi="宋体" w:cs="宋体" w:hint="eastAsia"/>
          <w:snapToGrid w:val="0"/>
          <w:kern w:val="0"/>
          <w:sz w:val="32"/>
          <w:szCs w:val="28"/>
          <w:lang w:bidi="ar"/>
        </w:rPr>
        <w:t>（一）</w:t>
      </w:r>
      <w:r w:rsidR="002B400F">
        <w:rPr>
          <w:rFonts w:ascii="楷体_GB2312" w:eastAsia="楷体_GB2312" w:hAnsi="宋体" w:cs="宋体" w:hint="eastAsia"/>
          <w:snapToGrid w:val="0"/>
          <w:kern w:val="0"/>
          <w:sz w:val="32"/>
          <w:szCs w:val="28"/>
          <w:lang w:bidi="ar"/>
        </w:rPr>
        <w:t>稳产</w:t>
      </w:r>
      <w:r w:rsidR="002B400F" w:rsidRPr="002B400F">
        <w:rPr>
          <w:rFonts w:ascii="楷体_GB2312" w:eastAsia="楷体_GB2312" w:hAnsi="宋体" w:cs="宋体" w:hint="eastAsia"/>
          <w:snapToGrid w:val="0"/>
          <w:kern w:val="0"/>
          <w:sz w:val="32"/>
          <w:szCs w:val="28"/>
          <w:lang w:bidi="ar"/>
        </w:rPr>
        <w:t>保</w:t>
      </w:r>
      <w:r w:rsidR="002B400F">
        <w:rPr>
          <w:rFonts w:ascii="楷体_GB2312" w:eastAsia="楷体_GB2312" w:hAnsi="宋体" w:cs="宋体" w:hint="eastAsia"/>
          <w:snapToGrid w:val="0"/>
          <w:kern w:val="0"/>
          <w:sz w:val="32"/>
          <w:szCs w:val="28"/>
          <w:lang w:bidi="ar"/>
        </w:rPr>
        <w:t>供</w:t>
      </w:r>
      <w:r w:rsidR="0071611D">
        <w:rPr>
          <w:rFonts w:ascii="楷体_GB2312" w:eastAsia="楷体_GB2312" w:hAnsi="宋体" w:cs="宋体" w:hint="eastAsia"/>
          <w:snapToGrid w:val="0"/>
          <w:kern w:val="0"/>
          <w:sz w:val="32"/>
          <w:szCs w:val="28"/>
          <w:lang w:bidi="ar"/>
        </w:rPr>
        <w:t>打基础</w:t>
      </w:r>
      <w:r w:rsidR="002B400F" w:rsidRPr="002B400F">
        <w:rPr>
          <w:rFonts w:ascii="楷体_GB2312" w:eastAsia="楷体_GB2312" w:hAnsi="宋体" w:cs="宋体" w:hint="eastAsia"/>
          <w:snapToGrid w:val="0"/>
          <w:kern w:val="0"/>
          <w:sz w:val="32"/>
          <w:szCs w:val="28"/>
          <w:lang w:bidi="ar"/>
        </w:rPr>
        <w:t>。</w:t>
      </w:r>
      <w:r w:rsidR="002B400F" w:rsidRPr="002B400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全市新建和改造提升高标准农田22万亩，发放耕地地力保护补贴4.7亿元，在全国率先建设10个万亩绿色增粮先行区，带动粮食播种面积720万亩，预计全年粮食总产量310万吨以上。统筹蔬菜、水果、畜禽产能提升，前三季度，蔬菜、果品、肉蛋奶总产量分别达到412万吨、73万吨、81万吨，均高于去年同期。新认证全国名特优新农产品13个、绿色食品46个，数量居全省第一。“青岛农品”区域公用品牌影响力入围全国十强。</w:t>
      </w:r>
    </w:p>
    <w:p w:rsidR="006E2933" w:rsidRDefault="0089792C" w:rsidP="00475452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  <w:r>
        <w:rPr>
          <w:rFonts w:ascii="楷体_GB2312" w:eastAsia="楷体_GB2312" w:hAnsi="仿宋_GB2312" w:cs="仿宋_GB2312" w:hint="eastAsia"/>
          <w:sz w:val="32"/>
          <w:szCs w:val="28"/>
          <w:shd w:val="clear" w:color="auto" w:fill="FFFFFF"/>
          <w:lang w:bidi="ar"/>
        </w:rPr>
        <w:t>（二）</w:t>
      </w:r>
      <w:r w:rsidR="002B400F" w:rsidRPr="002B400F">
        <w:rPr>
          <w:rFonts w:ascii="楷体_GB2312" w:eastAsia="楷体_GB2312" w:hAnsi="仿宋_GB2312" w:cs="仿宋_GB2312" w:hint="eastAsia"/>
          <w:sz w:val="32"/>
          <w:szCs w:val="28"/>
          <w:shd w:val="clear" w:color="auto" w:fill="FFFFFF"/>
          <w:lang w:bidi="ar"/>
        </w:rPr>
        <w:t>特色产业促发展。</w:t>
      </w:r>
      <w:r w:rsidR="002B400F" w:rsidRPr="002B400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新认定国家级龙头企业1家、省市级龙头企业47家。全市</w:t>
      </w:r>
      <w:proofErr w:type="gramStart"/>
      <w:r w:rsidR="002B400F" w:rsidRPr="002B400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规</w:t>
      </w:r>
      <w:proofErr w:type="gramEnd"/>
      <w:r w:rsidR="002B400F" w:rsidRPr="002B400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上农产品加工企业达1100家，前三季度营业收入1859亿元，实现数量、营收双增长，农产品出口额位居全国大中城市首位。争创</w:t>
      </w:r>
      <w:proofErr w:type="gramStart"/>
      <w:r w:rsidR="002B400F" w:rsidRPr="002B400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省优势</w:t>
      </w:r>
      <w:proofErr w:type="gramEnd"/>
      <w:r w:rsidR="002B400F" w:rsidRPr="002B400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特色全</w:t>
      </w:r>
      <w:proofErr w:type="gramStart"/>
      <w:r w:rsidR="002B400F" w:rsidRPr="002B400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产业链提质</w:t>
      </w:r>
      <w:proofErr w:type="gramEnd"/>
      <w:r w:rsidR="002B400F" w:rsidRPr="002B400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增效项目试点，32个农业大项目完成投资33亿元，拉动</w:t>
      </w:r>
      <w:proofErr w:type="gramStart"/>
      <w:r w:rsidR="002B400F" w:rsidRPr="002B400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一产固投</w:t>
      </w:r>
      <w:proofErr w:type="gramEnd"/>
      <w:r w:rsidR="002B400F" w:rsidRPr="002B400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增速分别高出全国、全省17个和6个百分点。深化种业强农、数字强农“双强行动”，发布实施全国首部各种类协同发展的“大种业”促进条例。集监管、指挥、调度“三位一体”的农业农村大数据中心实现全市“三农”工作“一图速</w:t>
      </w:r>
      <w:proofErr w:type="gramStart"/>
      <w:r w:rsidR="002B400F" w:rsidRPr="002B400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览</w:t>
      </w:r>
      <w:proofErr w:type="gramEnd"/>
      <w:r w:rsidR="002B400F" w:rsidRPr="002B400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、</w:t>
      </w:r>
      <w:proofErr w:type="gramStart"/>
      <w:r w:rsidR="002B400F" w:rsidRPr="002B400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一</w:t>
      </w:r>
      <w:proofErr w:type="gramEnd"/>
      <w:r w:rsidR="002B400F" w:rsidRPr="002B400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屏统管、一键直达”。年内新培育高素质农民3805人次，在全国绩效考评中位居前三。</w:t>
      </w:r>
    </w:p>
    <w:p w:rsidR="006E2933" w:rsidRDefault="0089792C" w:rsidP="00475452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  <w:r>
        <w:rPr>
          <w:rFonts w:ascii="楷体_GB2312" w:eastAsia="楷体_GB2312" w:hAnsi="仿宋_GB2312" w:cs="仿宋_GB2312" w:hint="eastAsia"/>
          <w:sz w:val="32"/>
          <w:szCs w:val="28"/>
          <w:shd w:val="clear" w:color="auto" w:fill="FFFFFF"/>
          <w:lang w:bidi="ar"/>
        </w:rPr>
        <w:t>（三）</w:t>
      </w:r>
      <w:r w:rsidR="0071611D" w:rsidRPr="0071611D">
        <w:rPr>
          <w:rFonts w:ascii="楷体_GB2312" w:eastAsia="楷体_GB2312" w:hAnsi="仿宋_GB2312" w:cs="仿宋_GB2312" w:hint="eastAsia"/>
          <w:sz w:val="32"/>
          <w:szCs w:val="28"/>
          <w:shd w:val="clear" w:color="auto" w:fill="FFFFFF"/>
          <w:lang w:bidi="ar"/>
        </w:rPr>
        <w:t>乡村建设</w:t>
      </w:r>
      <w:r w:rsidR="0071611D">
        <w:rPr>
          <w:rFonts w:ascii="楷体_GB2312" w:eastAsia="楷体_GB2312" w:hAnsi="仿宋_GB2312" w:cs="仿宋_GB2312" w:hint="eastAsia"/>
          <w:sz w:val="32"/>
          <w:szCs w:val="28"/>
          <w:shd w:val="clear" w:color="auto" w:fill="FFFFFF"/>
          <w:lang w:bidi="ar"/>
        </w:rPr>
        <w:t>促</w:t>
      </w:r>
      <w:r w:rsidR="0071611D" w:rsidRPr="0071611D">
        <w:rPr>
          <w:rFonts w:ascii="楷体_GB2312" w:eastAsia="楷体_GB2312" w:hAnsi="仿宋_GB2312" w:cs="仿宋_GB2312" w:hint="eastAsia"/>
          <w:sz w:val="32"/>
          <w:szCs w:val="28"/>
          <w:shd w:val="clear" w:color="auto" w:fill="FFFFFF"/>
          <w:lang w:bidi="ar"/>
        </w:rPr>
        <w:t>和美</w:t>
      </w:r>
      <w:r w:rsidR="002B400F" w:rsidRPr="002B400F">
        <w:rPr>
          <w:rFonts w:ascii="楷体_GB2312" w:eastAsia="楷体_GB2312" w:hAnsi="仿宋_GB2312" w:cs="仿宋_GB2312" w:hint="eastAsia"/>
          <w:sz w:val="32"/>
          <w:szCs w:val="28"/>
          <w:shd w:val="clear" w:color="auto" w:fill="FFFFFF"/>
          <w:lang w:bidi="ar"/>
        </w:rPr>
        <w:t>。</w:t>
      </w:r>
      <w:r w:rsidR="002B400F" w:rsidRPr="002B400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高水平打造乡村振兴示范片区</w:t>
      </w:r>
      <w:r w:rsidR="0071611D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，</w:t>
      </w:r>
      <w:r w:rsidR="002B400F" w:rsidRPr="002B400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坚</w:t>
      </w:r>
      <w:r w:rsidR="002B400F" w:rsidRPr="002B400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lastRenderedPageBreak/>
        <w:t>持规划引领、系统提升，在全市布局建设6个省级、10个市级、36个区市级示范片区，加快推进103个年度重点项目，打造“五个振兴”共同体。统筹实施项目660个，总投资9亿元，新建省级和美乡村112个、市级和美乡村100个。推动开展“大地流彩”活动，推动乡村振兴塑形铸魂。组织农村人居环境整治提升五年行动“回头看”，打造“微整治精提升”空间节点1517处，105个村容村貌基础薄弱村实现提档升级。</w:t>
      </w:r>
    </w:p>
    <w:p w:rsidR="002B400F" w:rsidRDefault="002B400F" w:rsidP="00475452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 w:rsidRPr="002B400F">
        <w:rPr>
          <w:rFonts w:ascii="楷体_GB2312" w:eastAsia="楷体_GB2312" w:hAnsi="仿宋_GB2312" w:cs="仿宋_GB2312" w:hint="eastAsia"/>
          <w:sz w:val="32"/>
          <w:szCs w:val="28"/>
          <w:shd w:val="clear" w:color="auto" w:fill="FFFFFF"/>
          <w:lang w:bidi="ar"/>
        </w:rPr>
        <w:t>（四）深化改革</w:t>
      </w:r>
      <w:r w:rsidR="0071611D">
        <w:rPr>
          <w:rFonts w:ascii="楷体_GB2312" w:eastAsia="楷体_GB2312" w:hAnsi="仿宋_GB2312" w:cs="仿宋_GB2312" w:hint="eastAsia"/>
          <w:sz w:val="32"/>
          <w:szCs w:val="28"/>
          <w:shd w:val="clear" w:color="auto" w:fill="FFFFFF"/>
          <w:lang w:bidi="ar"/>
        </w:rPr>
        <w:t>促</w:t>
      </w:r>
      <w:r w:rsidR="0071611D">
        <w:rPr>
          <w:rFonts w:ascii="楷体_GB2312" w:eastAsia="楷体_GB2312" w:hAnsi="仿宋_GB2312" w:cs="仿宋_GB2312"/>
          <w:sz w:val="32"/>
          <w:szCs w:val="28"/>
          <w:shd w:val="clear" w:color="auto" w:fill="FFFFFF"/>
          <w:lang w:bidi="ar"/>
        </w:rPr>
        <w:t>共富</w:t>
      </w:r>
      <w:r w:rsidRPr="002B400F">
        <w:rPr>
          <w:rFonts w:ascii="楷体_GB2312" w:eastAsia="楷体_GB2312" w:hAnsi="仿宋_GB2312" w:cs="仿宋_GB2312" w:hint="eastAsia"/>
          <w:sz w:val="32"/>
          <w:szCs w:val="28"/>
          <w:shd w:val="clear" w:color="auto" w:fill="FFFFFF"/>
          <w:lang w:bidi="ar"/>
        </w:rPr>
        <w:t>。</w:t>
      </w:r>
      <w:r w:rsidRPr="002B400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着眼为农民守好“钱袋子”，开展农村集体“三资”管理“小切口”专项整治，整改问题合同3129个，建立完善政策制度75个。推进全国农村产权流转交易规范化整市试点，助力新增流转交易26亿元。扎实开展第二轮土地承包到期后再延长三十年试点，争取西海岸</w:t>
      </w:r>
      <w:proofErr w:type="gramStart"/>
      <w:r w:rsidRPr="002B400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新区获批全省</w:t>
      </w:r>
      <w:proofErr w:type="gramEnd"/>
      <w:r w:rsidRPr="002B400F"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唯一国家土地延包整县试点。今年全市盘活闲置农房2300处，规范宅基地审批管理案例入选全省法治为民14件实事。创新8款“琴岛”惠农贷款产品，累计投放超90亿元。构建“19+6+N”政策性农业保险体系，实现农牧业主要品种全覆盖，为农民提供风险保额100亿元以上。</w:t>
      </w:r>
    </w:p>
    <w:p w:rsidR="006E2933" w:rsidRDefault="0089792C" w:rsidP="00475452">
      <w:pPr>
        <w:spacing w:line="560" w:lineRule="exact"/>
        <w:ind w:firstLineChars="200" w:firstLine="720"/>
        <w:rPr>
          <w:rFonts w:ascii="黑体" w:eastAsia="黑体" w:hAnsi="宋体" w:cs="宋体"/>
          <w:kern w:val="0"/>
          <w:sz w:val="36"/>
          <w:szCs w:val="32"/>
        </w:rPr>
      </w:pPr>
      <w:r>
        <w:rPr>
          <w:rFonts w:ascii="黑体" w:eastAsia="黑体" w:hAnsi="宋体" w:cs="宋体" w:hint="eastAsia"/>
          <w:snapToGrid w:val="0"/>
          <w:kern w:val="0"/>
          <w:sz w:val="36"/>
          <w:szCs w:val="32"/>
          <w:lang w:bidi="ar"/>
        </w:rPr>
        <w:t>四、主要做法</w:t>
      </w:r>
    </w:p>
    <w:p w:rsidR="006E2933" w:rsidRDefault="0089792C" w:rsidP="00475452">
      <w:pPr>
        <w:spacing w:line="560" w:lineRule="exact"/>
        <w:ind w:firstLineChars="200" w:firstLine="640"/>
        <w:rPr>
          <w:rFonts w:ascii="仿宋_GB2312" w:hAnsi="宋体" w:cs="宋体"/>
          <w:snapToGrid w:val="0"/>
          <w:kern w:val="0"/>
          <w:sz w:val="32"/>
          <w:szCs w:val="28"/>
        </w:rPr>
      </w:pPr>
      <w:r>
        <w:rPr>
          <w:rFonts w:ascii="楷体_GB2312" w:eastAsia="楷体_GB2312" w:hAnsi="宋体" w:cs="楷体_GB2312" w:hint="eastAsia"/>
          <w:snapToGrid w:val="0"/>
          <w:sz w:val="32"/>
          <w:szCs w:val="28"/>
          <w:lang w:bidi="ar"/>
        </w:rPr>
        <w:t>(</w:t>
      </w:r>
      <w:proofErr w:type="gramStart"/>
      <w:r>
        <w:rPr>
          <w:rFonts w:ascii="楷体_GB2312" w:eastAsia="楷体_GB2312" w:hAnsi="宋体" w:cs="楷体_GB2312" w:hint="eastAsia"/>
          <w:snapToGrid w:val="0"/>
          <w:sz w:val="32"/>
          <w:szCs w:val="28"/>
          <w:lang w:bidi="ar"/>
        </w:rPr>
        <w:t>一</w:t>
      </w:r>
      <w:proofErr w:type="gramEnd"/>
      <w:r>
        <w:rPr>
          <w:rFonts w:ascii="楷体_GB2312" w:eastAsia="楷体_GB2312" w:hAnsi="宋体" w:cs="楷体_GB2312" w:hint="eastAsia"/>
          <w:sz w:val="32"/>
          <w:szCs w:val="28"/>
          <w:lang w:bidi="ar"/>
        </w:rPr>
        <w:t>)</w:t>
      </w:r>
      <w:r w:rsidR="0006095E">
        <w:rPr>
          <w:rFonts w:ascii="楷体_GB2312" w:eastAsia="楷体_GB2312" w:hAnsi="宋体" w:cs="楷体_GB2312" w:hint="eastAsia"/>
          <w:sz w:val="32"/>
          <w:szCs w:val="28"/>
          <w:lang w:bidi="ar"/>
        </w:rPr>
        <w:t>建立</w:t>
      </w:r>
      <w:r w:rsidR="00DB1F9A">
        <w:rPr>
          <w:rFonts w:ascii="楷体_GB2312" w:eastAsia="楷体_GB2312" w:hAnsi="宋体" w:cs="楷体_GB2312" w:hint="eastAsia"/>
          <w:snapToGrid w:val="0"/>
          <w:sz w:val="32"/>
          <w:szCs w:val="28"/>
          <w:lang w:bidi="ar"/>
        </w:rPr>
        <w:t>顶格</w:t>
      </w:r>
      <w:r w:rsidR="00DB1F9A">
        <w:rPr>
          <w:rFonts w:ascii="楷体_GB2312" w:eastAsia="楷体_GB2312" w:hAnsi="宋体" w:cs="楷体_GB2312"/>
          <w:snapToGrid w:val="0"/>
          <w:sz w:val="32"/>
          <w:szCs w:val="28"/>
          <w:lang w:bidi="ar"/>
        </w:rPr>
        <w:t>推动</w:t>
      </w:r>
      <w:r w:rsidR="0006095E">
        <w:rPr>
          <w:rFonts w:ascii="楷体_GB2312" w:eastAsia="楷体_GB2312" w:hAnsi="宋体" w:cs="楷体_GB2312" w:hint="eastAsia"/>
          <w:snapToGrid w:val="0"/>
          <w:sz w:val="32"/>
          <w:szCs w:val="28"/>
          <w:lang w:bidi="ar"/>
        </w:rPr>
        <w:t>机制</w:t>
      </w:r>
      <w:r w:rsidR="0006095E">
        <w:rPr>
          <w:rFonts w:ascii="楷体_GB2312" w:eastAsia="楷体_GB2312" w:hAnsi="宋体" w:cs="楷体_GB2312"/>
          <w:snapToGrid w:val="0"/>
          <w:sz w:val="32"/>
          <w:szCs w:val="28"/>
          <w:lang w:bidi="ar"/>
        </w:rPr>
        <w:t>，确保责任</w:t>
      </w:r>
      <w:r w:rsidR="0006095E">
        <w:rPr>
          <w:rFonts w:ascii="楷体_GB2312" w:eastAsia="楷体_GB2312" w:hAnsi="宋体" w:cs="楷体_GB2312" w:hint="eastAsia"/>
          <w:snapToGrid w:val="0"/>
          <w:sz w:val="32"/>
          <w:szCs w:val="28"/>
          <w:lang w:bidi="ar"/>
        </w:rPr>
        <w:t>落</w:t>
      </w:r>
      <w:r w:rsidR="0006095E">
        <w:rPr>
          <w:rFonts w:ascii="楷体_GB2312" w:eastAsia="楷体_GB2312" w:hAnsi="宋体" w:cs="楷体_GB2312"/>
          <w:snapToGrid w:val="0"/>
          <w:sz w:val="32"/>
          <w:szCs w:val="28"/>
          <w:lang w:bidi="ar"/>
        </w:rPr>
        <w:t>到实处</w:t>
      </w:r>
      <w:r w:rsidR="00DB1F9A">
        <w:rPr>
          <w:rFonts w:ascii="楷体_GB2312" w:eastAsia="楷体_GB2312" w:hAnsi="宋体" w:cs="楷体_GB2312"/>
          <w:snapToGrid w:val="0"/>
          <w:sz w:val="32"/>
          <w:szCs w:val="28"/>
          <w:lang w:bidi="ar"/>
        </w:rPr>
        <w:t>。</w:t>
      </w:r>
      <w:r w:rsidR="003C760A" w:rsidRPr="003C760A">
        <w:rPr>
          <w:rFonts w:ascii="仿宋_GB2312" w:eastAsia="仿宋_GB2312" w:hAnsi="宋体" w:cs="宋体" w:hint="eastAsia"/>
          <w:snapToGrid w:val="0"/>
          <w:kern w:val="0"/>
          <w:sz w:val="32"/>
          <w:szCs w:val="28"/>
          <w:lang w:bidi="ar"/>
        </w:rPr>
        <w:t>将人大代表建议办理工作作为“一把手”工程推动落实</w:t>
      </w:r>
      <w:r w:rsidR="00F40E60">
        <w:rPr>
          <w:rFonts w:ascii="仿宋_GB2312" w:eastAsia="仿宋_GB2312" w:hAnsi="宋体" w:cs="宋体" w:hint="eastAsia"/>
          <w:snapToGrid w:val="0"/>
          <w:kern w:val="0"/>
          <w:sz w:val="32"/>
          <w:szCs w:val="28"/>
          <w:lang w:bidi="ar"/>
        </w:rPr>
        <w:t>，</w:t>
      </w:r>
      <w:r w:rsidR="003C760A" w:rsidRPr="003C760A">
        <w:rPr>
          <w:rFonts w:ascii="仿宋_GB2312" w:eastAsia="仿宋_GB2312" w:hAnsi="宋体" w:cs="宋体" w:hint="eastAsia"/>
          <w:snapToGrid w:val="0"/>
          <w:kern w:val="0"/>
          <w:sz w:val="32"/>
          <w:szCs w:val="28"/>
          <w:lang w:bidi="ar"/>
        </w:rPr>
        <w:t>建立了“局主要领导全面统筹、分管领导分工负责、办公室协调督导、责任处室具体落实”</w:t>
      </w:r>
      <w:r w:rsidR="00FD3614">
        <w:rPr>
          <w:rFonts w:ascii="仿宋_GB2312" w:eastAsia="仿宋_GB2312" w:hAnsi="宋体" w:cs="宋体" w:hint="eastAsia"/>
          <w:snapToGrid w:val="0"/>
          <w:kern w:val="0"/>
          <w:sz w:val="32"/>
          <w:szCs w:val="28"/>
          <w:lang w:bidi="ar"/>
        </w:rPr>
        <w:t>的</w:t>
      </w:r>
      <w:r w:rsidR="003C760A" w:rsidRPr="003C760A">
        <w:rPr>
          <w:rFonts w:ascii="仿宋_GB2312" w:eastAsia="仿宋_GB2312" w:hAnsi="宋体" w:cs="宋体" w:hint="eastAsia"/>
          <w:snapToGrid w:val="0"/>
          <w:kern w:val="0"/>
          <w:sz w:val="32"/>
          <w:szCs w:val="28"/>
          <w:lang w:bidi="ar"/>
        </w:rPr>
        <w:t>工作机制，做到“三个第一时间”，即第一时间接受任</w:t>
      </w:r>
      <w:r w:rsidR="003C760A" w:rsidRPr="003C760A">
        <w:rPr>
          <w:rFonts w:ascii="仿宋_GB2312" w:eastAsia="仿宋_GB2312" w:hAnsi="宋体" w:cs="宋体" w:hint="eastAsia"/>
          <w:snapToGrid w:val="0"/>
          <w:kern w:val="0"/>
          <w:sz w:val="32"/>
          <w:szCs w:val="28"/>
          <w:lang w:bidi="ar"/>
        </w:rPr>
        <w:lastRenderedPageBreak/>
        <w:t>务、第一时间研究分析内容、第一时间交办落实办理责任。</w:t>
      </w:r>
      <w:r w:rsidR="005C2A73">
        <w:rPr>
          <w:rFonts w:ascii="仿宋_GB2312" w:eastAsia="仿宋_GB2312" w:hAnsi="宋体" w:cs="宋体" w:hint="eastAsia"/>
          <w:snapToGrid w:val="0"/>
          <w:kern w:val="0"/>
          <w:sz w:val="32"/>
          <w:szCs w:val="28"/>
          <w:lang w:bidi="ar"/>
        </w:rPr>
        <w:t>接到办理通知后，第一时间召开专题会议，对承办建议提案进行全面梳理研究和交办，</w:t>
      </w:r>
      <w:r>
        <w:rPr>
          <w:rFonts w:ascii="仿宋_GB2312" w:eastAsia="仿宋_GB2312" w:hAnsi="宋体" w:cs="宋体" w:hint="eastAsia"/>
          <w:snapToGrid w:val="0"/>
          <w:kern w:val="0"/>
          <w:sz w:val="32"/>
          <w:szCs w:val="28"/>
          <w:lang w:bidi="ar"/>
        </w:rPr>
        <w:t>印发了《关于做好</w:t>
      </w:r>
      <w:r>
        <w:rPr>
          <w:rFonts w:ascii="仿宋_GB2312" w:eastAsia="仿宋_GB2312" w:hAnsi="宋体" w:cs="宋体" w:hint="eastAsia"/>
          <w:kern w:val="0"/>
          <w:sz w:val="32"/>
          <w:szCs w:val="28"/>
          <w:lang w:bidi="ar"/>
        </w:rPr>
        <w:t>202</w:t>
      </w:r>
      <w:r w:rsidR="00162A4F">
        <w:rPr>
          <w:rFonts w:ascii="仿宋_GB2312" w:eastAsia="仿宋_GB2312" w:hAnsi="宋体" w:cs="宋体"/>
          <w:kern w:val="0"/>
          <w:sz w:val="32"/>
          <w:szCs w:val="28"/>
          <w:lang w:bidi="ar"/>
        </w:rPr>
        <w:t>4</w:t>
      </w:r>
      <w:r>
        <w:rPr>
          <w:rFonts w:ascii="仿宋_GB2312" w:eastAsia="仿宋_GB2312" w:hAnsi="宋体" w:cs="宋体" w:hint="eastAsia"/>
          <w:snapToGrid w:val="0"/>
          <w:kern w:val="0"/>
          <w:sz w:val="32"/>
          <w:szCs w:val="28"/>
          <w:lang w:bidi="ar"/>
        </w:rPr>
        <w:t>年人大代表建议和政协提案办理工作的通知》，</w:t>
      </w:r>
      <w:r w:rsidR="001A27D8">
        <w:rPr>
          <w:rFonts w:ascii="仿宋_GB2312" w:eastAsia="仿宋_GB2312" w:hAnsi="宋体" w:cs="宋体" w:hint="eastAsia"/>
          <w:snapToGrid w:val="0"/>
          <w:kern w:val="0"/>
          <w:sz w:val="32"/>
          <w:szCs w:val="28"/>
          <w:lang w:bidi="ar"/>
        </w:rPr>
        <w:t>确保办</w:t>
      </w:r>
      <w:r w:rsidR="001A27D8">
        <w:rPr>
          <w:rFonts w:ascii="仿宋_GB2312" w:eastAsia="仿宋_GB2312" w:hAnsi="宋体" w:cs="宋体"/>
          <w:snapToGrid w:val="0"/>
          <w:kern w:val="0"/>
          <w:sz w:val="32"/>
          <w:szCs w:val="28"/>
          <w:lang w:bidi="ar"/>
        </w:rPr>
        <w:t>理</w:t>
      </w:r>
      <w:r w:rsidR="001A27D8">
        <w:rPr>
          <w:rFonts w:ascii="仿宋_GB2312" w:eastAsia="仿宋_GB2312" w:hAnsi="宋体" w:cs="宋体" w:hint="eastAsia"/>
          <w:snapToGrid w:val="0"/>
          <w:kern w:val="0"/>
          <w:sz w:val="32"/>
          <w:szCs w:val="28"/>
          <w:lang w:bidi="ar"/>
        </w:rPr>
        <w:t>责任压到</w:t>
      </w:r>
      <w:r w:rsidR="001A27D8">
        <w:rPr>
          <w:rFonts w:ascii="仿宋_GB2312" w:eastAsia="仿宋_GB2312" w:hAnsi="宋体" w:cs="宋体"/>
          <w:snapToGrid w:val="0"/>
          <w:kern w:val="0"/>
          <w:sz w:val="32"/>
          <w:szCs w:val="28"/>
          <w:lang w:bidi="ar"/>
        </w:rPr>
        <w:t>实处</w:t>
      </w:r>
      <w:r>
        <w:rPr>
          <w:rFonts w:ascii="仿宋_GB2312" w:eastAsia="仿宋_GB2312" w:hAnsi="宋体" w:cs="宋体" w:hint="eastAsia"/>
          <w:snapToGrid w:val="0"/>
          <w:kern w:val="0"/>
          <w:sz w:val="32"/>
          <w:szCs w:val="28"/>
          <w:lang w:bidi="ar"/>
        </w:rPr>
        <w:t>。</w:t>
      </w:r>
    </w:p>
    <w:p w:rsidR="006E2933" w:rsidRDefault="0089792C" w:rsidP="00475452">
      <w:pPr>
        <w:overflowPunct w:val="0"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28"/>
        </w:rPr>
      </w:pPr>
      <w:r>
        <w:rPr>
          <w:rFonts w:ascii="楷体_GB2312" w:eastAsia="楷体_GB2312" w:hAnsi="宋体" w:cs="宋体" w:hint="eastAsia"/>
          <w:snapToGrid w:val="0"/>
          <w:kern w:val="0"/>
          <w:sz w:val="32"/>
          <w:szCs w:val="28"/>
          <w:lang w:bidi="ar"/>
        </w:rPr>
        <w:t>（二）</w:t>
      </w:r>
      <w:r w:rsidR="0006095E">
        <w:rPr>
          <w:rFonts w:ascii="楷体_GB2312" w:eastAsia="楷体_GB2312" w:hAnsi="宋体" w:cs="宋体" w:hint="eastAsia"/>
          <w:snapToGrid w:val="0"/>
          <w:kern w:val="0"/>
          <w:sz w:val="32"/>
          <w:szCs w:val="28"/>
          <w:lang w:bidi="ar"/>
        </w:rPr>
        <w:t>完善</w:t>
      </w:r>
      <w:r w:rsidR="00126B83">
        <w:rPr>
          <w:rFonts w:ascii="楷体_GB2312" w:eastAsia="楷体_GB2312" w:hAnsi="宋体" w:cs="宋体"/>
          <w:snapToGrid w:val="0"/>
          <w:kern w:val="0"/>
          <w:sz w:val="32"/>
          <w:szCs w:val="28"/>
          <w:lang w:bidi="ar"/>
        </w:rPr>
        <w:t>办理工作</w:t>
      </w:r>
      <w:r>
        <w:rPr>
          <w:rFonts w:ascii="楷体_GB2312" w:eastAsia="楷体_GB2312" w:hAnsi="宋体" w:cs="宋体" w:hint="eastAsia"/>
          <w:snapToGrid w:val="0"/>
          <w:kern w:val="0"/>
          <w:sz w:val="32"/>
          <w:szCs w:val="28"/>
          <w:lang w:bidi="ar"/>
        </w:rPr>
        <w:t>规范</w:t>
      </w:r>
      <w:r w:rsidR="0006095E">
        <w:rPr>
          <w:rFonts w:ascii="楷体_GB2312" w:eastAsia="楷体_GB2312" w:hAnsi="宋体" w:cs="宋体" w:hint="eastAsia"/>
          <w:snapToGrid w:val="0"/>
          <w:kern w:val="0"/>
          <w:sz w:val="32"/>
          <w:szCs w:val="28"/>
          <w:lang w:bidi="ar"/>
        </w:rPr>
        <w:t>，</w:t>
      </w:r>
      <w:r w:rsidR="0006095E">
        <w:rPr>
          <w:rFonts w:ascii="楷体_GB2312" w:eastAsia="楷体_GB2312" w:hAnsi="宋体" w:cs="宋体"/>
          <w:snapToGrid w:val="0"/>
          <w:kern w:val="0"/>
          <w:sz w:val="32"/>
          <w:szCs w:val="28"/>
          <w:lang w:bidi="ar"/>
        </w:rPr>
        <w:t>确保</w:t>
      </w:r>
      <w:r w:rsidR="0006095E">
        <w:rPr>
          <w:rFonts w:ascii="楷体_GB2312" w:eastAsia="楷体_GB2312" w:hAnsi="宋体" w:cs="宋体" w:hint="eastAsia"/>
          <w:snapToGrid w:val="0"/>
          <w:kern w:val="0"/>
          <w:sz w:val="32"/>
          <w:szCs w:val="28"/>
          <w:lang w:bidi="ar"/>
        </w:rPr>
        <w:t>高</w:t>
      </w:r>
      <w:r w:rsidR="0006095E">
        <w:rPr>
          <w:rFonts w:ascii="楷体_GB2312" w:eastAsia="楷体_GB2312" w:hAnsi="宋体" w:cs="宋体"/>
          <w:snapToGrid w:val="0"/>
          <w:kern w:val="0"/>
          <w:sz w:val="32"/>
          <w:szCs w:val="28"/>
          <w:lang w:bidi="ar"/>
        </w:rPr>
        <w:t>水平</w:t>
      </w:r>
      <w:r w:rsidR="0006095E">
        <w:rPr>
          <w:rFonts w:ascii="楷体_GB2312" w:eastAsia="楷体_GB2312" w:hAnsi="宋体" w:cs="宋体" w:hint="eastAsia"/>
          <w:snapToGrid w:val="0"/>
          <w:kern w:val="0"/>
          <w:sz w:val="32"/>
          <w:szCs w:val="28"/>
          <w:lang w:bidi="ar"/>
        </w:rPr>
        <w:t>答</w:t>
      </w:r>
      <w:r w:rsidR="0006095E">
        <w:rPr>
          <w:rFonts w:ascii="楷体_GB2312" w:eastAsia="楷体_GB2312" w:hAnsi="宋体" w:cs="宋体"/>
          <w:snapToGrid w:val="0"/>
          <w:kern w:val="0"/>
          <w:sz w:val="32"/>
          <w:szCs w:val="28"/>
          <w:lang w:bidi="ar"/>
        </w:rPr>
        <w:t>复</w:t>
      </w:r>
      <w:r>
        <w:rPr>
          <w:rFonts w:ascii="楷体_GB2312" w:eastAsia="楷体_GB2312" w:hAnsi="宋体" w:cs="宋体" w:hint="eastAsia"/>
          <w:snapToGrid w:val="0"/>
          <w:kern w:val="0"/>
          <w:sz w:val="32"/>
          <w:szCs w:val="28"/>
          <w:lang w:bidi="ar"/>
        </w:rPr>
        <w:t>。</w:t>
      </w:r>
      <w:r w:rsidR="005E4548">
        <w:rPr>
          <w:rFonts w:ascii="仿宋_GB2312" w:eastAsia="仿宋_GB2312" w:hAnsi="宋体" w:cs="宋体" w:hint="eastAsia"/>
          <w:snapToGrid w:val="0"/>
          <w:kern w:val="0"/>
          <w:sz w:val="32"/>
          <w:szCs w:val="28"/>
          <w:lang w:bidi="ar"/>
        </w:rPr>
        <w:t>围绕提升办理质量和效率，按照“分类办理、逐件面复、跟踪反馈、结果公开”的原则，对交办、沟通办理、答复意见撰写与审核、面复、反馈、结果公开等环节进行明确规范。对承办的建议提案均做到“五明确”，即：明确分管领导、明确责任处室、明确承办人员、明确办理要点、明确完成时限，严格“定责、定人、定标准、定时限”，确保办理工作扎实有序开展。</w:t>
      </w:r>
      <w:r w:rsidR="00B96680">
        <w:rPr>
          <w:rFonts w:ascii="仿宋_GB2312" w:eastAsia="仿宋_GB2312" w:hAnsi="宋体" w:cs="宋体" w:hint="eastAsia"/>
          <w:snapToGrid w:val="0"/>
          <w:kern w:val="0"/>
          <w:sz w:val="32"/>
          <w:szCs w:val="28"/>
          <w:lang w:bidi="ar"/>
        </w:rPr>
        <w:t>在</w:t>
      </w:r>
      <w:r w:rsidR="00B96680">
        <w:rPr>
          <w:rFonts w:ascii="仿宋_GB2312" w:eastAsia="仿宋_GB2312" w:hAnsi="宋体" w:cs="宋体"/>
          <w:snapToGrid w:val="0"/>
          <w:kern w:val="0"/>
          <w:sz w:val="32"/>
          <w:szCs w:val="28"/>
          <w:lang w:bidi="ar"/>
        </w:rPr>
        <w:t>办理</w:t>
      </w:r>
      <w:r w:rsidR="0089007E" w:rsidRPr="0089007E">
        <w:rPr>
          <w:rFonts w:ascii="仿宋_GB2312" w:eastAsia="仿宋_GB2312" w:hAnsi="宋体" w:cs="宋体" w:hint="eastAsia"/>
          <w:snapToGrid w:val="0"/>
          <w:kern w:val="0"/>
          <w:sz w:val="32"/>
          <w:szCs w:val="28"/>
          <w:lang w:bidi="ar"/>
        </w:rPr>
        <w:t>《关于加速推进青岛国际种都建设的提案》，</w:t>
      </w:r>
      <w:r w:rsidR="000406EA">
        <w:rPr>
          <w:rFonts w:ascii="仿宋_GB2312" w:eastAsia="仿宋_GB2312" w:hAnsi="宋体" w:cs="宋体" w:hint="eastAsia"/>
          <w:snapToGrid w:val="0"/>
          <w:kern w:val="0"/>
          <w:sz w:val="32"/>
          <w:szCs w:val="28"/>
          <w:lang w:bidi="ar"/>
        </w:rPr>
        <w:t>多</w:t>
      </w:r>
      <w:r w:rsidR="000406EA">
        <w:rPr>
          <w:rFonts w:ascii="仿宋_GB2312" w:eastAsia="仿宋_GB2312" w:hAnsi="宋体" w:cs="宋体"/>
          <w:snapToGrid w:val="0"/>
          <w:kern w:val="0"/>
          <w:sz w:val="32"/>
          <w:szCs w:val="28"/>
          <w:lang w:bidi="ar"/>
        </w:rPr>
        <w:t>次与</w:t>
      </w:r>
      <w:r w:rsidR="00B96680">
        <w:rPr>
          <w:rFonts w:ascii="仿宋_GB2312" w:eastAsia="仿宋_GB2312" w:hAnsi="宋体" w:cs="宋体" w:hint="eastAsia"/>
          <w:snapToGrid w:val="0"/>
          <w:kern w:val="0"/>
          <w:sz w:val="32"/>
          <w:szCs w:val="28"/>
          <w:lang w:bidi="ar"/>
        </w:rPr>
        <w:t>市政协</w:t>
      </w:r>
      <w:r w:rsidR="00B96680">
        <w:rPr>
          <w:rFonts w:ascii="仿宋_GB2312" w:eastAsia="仿宋_GB2312" w:hAnsi="宋体" w:cs="宋体"/>
          <w:snapToGrid w:val="0"/>
          <w:kern w:val="0"/>
          <w:sz w:val="32"/>
          <w:szCs w:val="28"/>
          <w:lang w:bidi="ar"/>
        </w:rPr>
        <w:t>科技届对接联系，充分</w:t>
      </w:r>
      <w:r w:rsidR="0089007E" w:rsidRPr="0089007E">
        <w:rPr>
          <w:rFonts w:ascii="仿宋_GB2312" w:eastAsia="仿宋_GB2312" w:hAnsi="宋体" w:cs="宋体" w:hint="eastAsia"/>
          <w:snapToGrid w:val="0"/>
          <w:kern w:val="0"/>
          <w:sz w:val="32"/>
          <w:szCs w:val="28"/>
          <w:lang w:bidi="ar"/>
        </w:rPr>
        <w:t>汲取委员意见建议，按照“1+2+4+N”的发展格局推进国际种都建设，</w:t>
      </w:r>
      <w:r w:rsidR="000517FD">
        <w:rPr>
          <w:rFonts w:ascii="仿宋_GB2312" w:eastAsia="仿宋_GB2312" w:hAnsi="宋体" w:cs="宋体" w:hint="eastAsia"/>
          <w:snapToGrid w:val="0"/>
          <w:kern w:val="0"/>
          <w:sz w:val="32"/>
          <w:szCs w:val="28"/>
          <w:lang w:bidi="ar"/>
        </w:rPr>
        <w:t>推动</w:t>
      </w:r>
      <w:r w:rsidR="0089007E" w:rsidRPr="0089007E">
        <w:rPr>
          <w:rFonts w:ascii="仿宋_GB2312" w:eastAsia="仿宋_GB2312" w:hAnsi="宋体" w:cs="宋体" w:hint="eastAsia"/>
          <w:snapToGrid w:val="0"/>
          <w:kern w:val="0"/>
          <w:sz w:val="32"/>
          <w:szCs w:val="28"/>
          <w:lang w:bidi="ar"/>
        </w:rPr>
        <w:t>出台全国首部统筹“大种业”发展的促进条例，成功举办我市首届全国性种业博览会，招引国内人工智能+生物育种技术顶尖</w:t>
      </w:r>
      <w:proofErr w:type="gramStart"/>
      <w:r w:rsidR="0089007E" w:rsidRPr="0089007E">
        <w:rPr>
          <w:rFonts w:ascii="仿宋_GB2312" w:eastAsia="仿宋_GB2312" w:hAnsi="宋体" w:cs="宋体" w:hint="eastAsia"/>
          <w:snapToGrid w:val="0"/>
          <w:kern w:val="0"/>
          <w:sz w:val="32"/>
          <w:szCs w:val="28"/>
          <w:lang w:bidi="ar"/>
        </w:rPr>
        <w:t>企业未米生物</w:t>
      </w:r>
      <w:proofErr w:type="gramEnd"/>
      <w:r w:rsidR="0089007E" w:rsidRPr="0089007E">
        <w:rPr>
          <w:rFonts w:ascii="仿宋_GB2312" w:eastAsia="仿宋_GB2312" w:hAnsi="宋体" w:cs="宋体" w:hint="eastAsia"/>
          <w:snapToGrid w:val="0"/>
          <w:kern w:val="0"/>
          <w:sz w:val="32"/>
          <w:szCs w:val="28"/>
          <w:lang w:bidi="ar"/>
        </w:rPr>
        <w:t>总部项目迁至青岛，全市生物育种产业</w:t>
      </w:r>
      <w:proofErr w:type="gramStart"/>
      <w:r w:rsidR="0089007E" w:rsidRPr="0089007E">
        <w:rPr>
          <w:rFonts w:ascii="仿宋_GB2312" w:eastAsia="仿宋_GB2312" w:hAnsi="宋体" w:cs="宋体" w:hint="eastAsia"/>
          <w:snapToGrid w:val="0"/>
          <w:kern w:val="0"/>
          <w:sz w:val="32"/>
          <w:szCs w:val="28"/>
          <w:lang w:bidi="ar"/>
        </w:rPr>
        <w:t>链更加</w:t>
      </w:r>
      <w:proofErr w:type="gramEnd"/>
      <w:r w:rsidR="0089007E" w:rsidRPr="0089007E">
        <w:rPr>
          <w:rFonts w:ascii="仿宋_GB2312" w:eastAsia="仿宋_GB2312" w:hAnsi="宋体" w:cs="宋体" w:hint="eastAsia"/>
          <w:snapToGrid w:val="0"/>
          <w:kern w:val="0"/>
          <w:sz w:val="32"/>
          <w:szCs w:val="28"/>
          <w:lang w:bidi="ar"/>
        </w:rPr>
        <w:t>完善，青岛国际种都建设迈出坚实步伐。</w:t>
      </w:r>
    </w:p>
    <w:p w:rsidR="00DD4902" w:rsidRDefault="0089792C" w:rsidP="00475452">
      <w:pPr>
        <w:spacing w:line="560" w:lineRule="exact"/>
        <w:ind w:firstLineChars="200" w:firstLine="640"/>
        <w:rPr>
          <w:rFonts w:ascii="楷体_GB2312" w:eastAsia="楷体_GB2312" w:hAnsi="宋体" w:cs="宋体" w:hint="eastAsia"/>
          <w:snapToGrid w:val="0"/>
          <w:kern w:val="0"/>
          <w:sz w:val="32"/>
          <w:szCs w:val="28"/>
          <w:lang w:bidi="ar"/>
        </w:rPr>
      </w:pPr>
      <w:r>
        <w:rPr>
          <w:rFonts w:ascii="楷体_GB2312" w:eastAsia="楷体_GB2312" w:hAnsi="宋体" w:cs="宋体" w:hint="eastAsia"/>
          <w:snapToGrid w:val="0"/>
          <w:kern w:val="0"/>
          <w:sz w:val="32"/>
          <w:szCs w:val="28"/>
          <w:lang w:bidi="ar"/>
        </w:rPr>
        <w:t>（三）</w:t>
      </w:r>
      <w:r w:rsidR="0089007E">
        <w:rPr>
          <w:rFonts w:ascii="楷体_GB2312" w:eastAsia="楷体_GB2312" w:hAnsi="宋体" w:cs="宋体" w:hint="eastAsia"/>
          <w:snapToGrid w:val="0"/>
          <w:kern w:val="0"/>
          <w:sz w:val="32"/>
          <w:szCs w:val="28"/>
          <w:lang w:bidi="ar"/>
        </w:rPr>
        <w:t>加强政策</w:t>
      </w:r>
      <w:r w:rsidR="0089007E">
        <w:rPr>
          <w:rFonts w:ascii="楷体_GB2312" w:eastAsia="楷体_GB2312" w:hAnsi="宋体" w:cs="宋体"/>
          <w:snapToGrid w:val="0"/>
          <w:kern w:val="0"/>
          <w:sz w:val="32"/>
          <w:szCs w:val="28"/>
          <w:lang w:bidi="ar"/>
        </w:rPr>
        <w:t>研究</w:t>
      </w:r>
      <w:r w:rsidR="00BA23A8">
        <w:rPr>
          <w:rFonts w:ascii="楷体_GB2312" w:eastAsia="楷体_GB2312" w:hAnsi="宋体" w:cs="宋体"/>
          <w:snapToGrid w:val="0"/>
          <w:kern w:val="0"/>
          <w:sz w:val="32"/>
          <w:szCs w:val="28"/>
          <w:lang w:bidi="ar"/>
        </w:rPr>
        <w:t>，</w:t>
      </w:r>
      <w:r w:rsidR="00606B57">
        <w:rPr>
          <w:rFonts w:ascii="楷体_GB2312" w:eastAsia="楷体_GB2312" w:hAnsi="宋体" w:cs="宋体" w:hint="eastAsia"/>
          <w:snapToGrid w:val="0"/>
          <w:kern w:val="0"/>
          <w:sz w:val="32"/>
          <w:szCs w:val="28"/>
          <w:lang w:bidi="ar"/>
        </w:rPr>
        <w:t>确保建议</w:t>
      </w:r>
      <w:r w:rsidR="00606B57">
        <w:rPr>
          <w:rFonts w:ascii="楷体_GB2312" w:eastAsia="楷体_GB2312" w:hAnsi="宋体" w:cs="宋体"/>
          <w:snapToGrid w:val="0"/>
          <w:kern w:val="0"/>
          <w:sz w:val="32"/>
          <w:szCs w:val="28"/>
          <w:lang w:bidi="ar"/>
        </w:rPr>
        <w:t>落</w:t>
      </w:r>
      <w:r w:rsidR="00606B57">
        <w:rPr>
          <w:rFonts w:ascii="楷体_GB2312" w:eastAsia="楷体_GB2312" w:hAnsi="宋体" w:cs="宋体" w:hint="eastAsia"/>
          <w:snapToGrid w:val="0"/>
          <w:kern w:val="0"/>
          <w:sz w:val="32"/>
          <w:szCs w:val="28"/>
          <w:lang w:bidi="ar"/>
        </w:rPr>
        <w:t>到实</w:t>
      </w:r>
      <w:r w:rsidR="00606B57">
        <w:rPr>
          <w:rFonts w:ascii="楷体_GB2312" w:eastAsia="楷体_GB2312" w:hAnsi="宋体" w:cs="宋体"/>
          <w:snapToGrid w:val="0"/>
          <w:kern w:val="0"/>
          <w:sz w:val="32"/>
          <w:szCs w:val="28"/>
          <w:lang w:bidi="ar"/>
        </w:rPr>
        <w:t>处</w:t>
      </w:r>
      <w:r w:rsidR="00BA23A8">
        <w:rPr>
          <w:rFonts w:ascii="楷体_GB2312" w:eastAsia="楷体_GB2312" w:hAnsi="宋体" w:cs="宋体"/>
          <w:snapToGrid w:val="0"/>
          <w:kern w:val="0"/>
          <w:sz w:val="32"/>
          <w:szCs w:val="28"/>
          <w:lang w:bidi="ar"/>
        </w:rPr>
        <w:t>。</w:t>
      </w:r>
      <w:r w:rsidR="00606B57">
        <w:rPr>
          <w:rFonts w:ascii="仿宋_GB2312" w:eastAsia="仿宋_GB2312" w:hAnsi="宋体" w:cs="宋体" w:hint="eastAsia"/>
          <w:snapToGrid w:val="0"/>
          <w:kern w:val="0"/>
          <w:sz w:val="32"/>
          <w:szCs w:val="28"/>
          <w:lang w:bidi="ar"/>
        </w:rPr>
        <w:t>坚持把办理工作作为解决工作痛点、堵点、难点的有力抓手，纳入局重点工作计划，与调查研究、重点工作等有机结合，与业务工作同研究、同部署、同落实，借势推动各项重点工作实现突破。</w:t>
      </w:r>
      <w:r w:rsidR="00606B57" w:rsidRPr="00606B57">
        <w:rPr>
          <w:rFonts w:ascii="仿宋_GB2312" w:eastAsia="仿宋_GB2312" w:hAnsi="宋体" w:cs="宋体" w:hint="eastAsia"/>
          <w:snapToGrid w:val="0"/>
          <w:kern w:val="0"/>
          <w:sz w:val="32"/>
          <w:szCs w:val="28"/>
          <w:lang w:bidi="ar"/>
        </w:rPr>
        <w:t>聚焦人大代表、政协委员关注的民生热点问题，开展专题调研，研究形成一批针</w:t>
      </w:r>
      <w:r w:rsidR="00606B57" w:rsidRPr="00606B57">
        <w:rPr>
          <w:rFonts w:ascii="仿宋_GB2312" w:eastAsia="仿宋_GB2312" w:hAnsi="宋体" w:cs="宋体" w:hint="eastAsia"/>
          <w:snapToGrid w:val="0"/>
          <w:kern w:val="0"/>
          <w:sz w:val="32"/>
          <w:szCs w:val="28"/>
          <w:lang w:bidi="ar"/>
        </w:rPr>
        <w:lastRenderedPageBreak/>
        <w:t>对性、操作性强的政策措施。</w:t>
      </w:r>
      <w:bookmarkStart w:id="0" w:name="_GoBack"/>
      <w:bookmarkEnd w:id="0"/>
      <w:r w:rsidR="0089007E">
        <w:rPr>
          <w:rFonts w:ascii="仿宋_GB2312" w:eastAsia="仿宋_GB2312" w:hAnsi="宋体" w:cs="宋体" w:hint="eastAsia"/>
          <w:snapToGrid w:val="0"/>
          <w:kern w:val="0"/>
          <w:sz w:val="32"/>
          <w:szCs w:val="28"/>
          <w:lang w:bidi="ar"/>
        </w:rPr>
        <w:t>在</w:t>
      </w:r>
      <w:r w:rsidR="0089007E">
        <w:rPr>
          <w:rFonts w:ascii="仿宋_GB2312" w:eastAsia="仿宋_GB2312" w:hAnsi="宋体" w:cs="宋体"/>
          <w:snapToGrid w:val="0"/>
          <w:kern w:val="0"/>
          <w:sz w:val="32"/>
          <w:szCs w:val="28"/>
          <w:lang w:bidi="ar"/>
        </w:rPr>
        <w:t>办理</w:t>
      </w:r>
      <w:r w:rsidR="0089007E">
        <w:rPr>
          <w:rFonts w:ascii="仿宋_GB2312" w:eastAsia="仿宋_GB2312" w:hAnsi="宋体" w:cs="宋体" w:hint="eastAsia"/>
          <w:snapToGrid w:val="0"/>
          <w:kern w:val="0"/>
          <w:sz w:val="32"/>
          <w:szCs w:val="28"/>
          <w:lang w:bidi="ar"/>
        </w:rPr>
        <w:t>《</w:t>
      </w:r>
      <w:r w:rsidR="0089007E" w:rsidRPr="0089007E">
        <w:rPr>
          <w:rFonts w:ascii="仿宋_GB2312" w:eastAsia="仿宋_GB2312" w:hAnsi="宋体" w:cs="宋体" w:hint="eastAsia"/>
          <w:snapToGrid w:val="0"/>
          <w:kern w:val="0"/>
          <w:sz w:val="32"/>
          <w:szCs w:val="28"/>
          <w:lang w:bidi="ar"/>
        </w:rPr>
        <w:t>关于进一步完善高标准农田建设养护工作的建议</w:t>
      </w:r>
      <w:r w:rsidR="0089007E">
        <w:rPr>
          <w:rFonts w:ascii="仿宋_GB2312" w:eastAsia="仿宋_GB2312" w:hAnsi="宋体" w:cs="宋体" w:hint="eastAsia"/>
          <w:snapToGrid w:val="0"/>
          <w:kern w:val="0"/>
          <w:sz w:val="32"/>
          <w:szCs w:val="28"/>
          <w:lang w:bidi="ar"/>
        </w:rPr>
        <w:t>》时</w:t>
      </w:r>
      <w:r w:rsidR="0089007E">
        <w:rPr>
          <w:rFonts w:ascii="仿宋_GB2312" w:eastAsia="仿宋_GB2312" w:hAnsi="宋体" w:cs="宋体"/>
          <w:snapToGrid w:val="0"/>
          <w:kern w:val="0"/>
          <w:sz w:val="32"/>
          <w:szCs w:val="28"/>
          <w:lang w:bidi="ar"/>
        </w:rPr>
        <w:t>，</w:t>
      </w:r>
      <w:r w:rsidR="0089007E">
        <w:rPr>
          <w:rFonts w:ascii="仿宋_GB2312" w:eastAsia="仿宋_GB2312" w:hAnsi="宋体" w:cs="宋体" w:hint="eastAsia"/>
          <w:snapToGrid w:val="0"/>
          <w:kern w:val="0"/>
          <w:sz w:val="32"/>
          <w:szCs w:val="28"/>
          <w:lang w:bidi="ar"/>
        </w:rPr>
        <w:t>加</w:t>
      </w:r>
      <w:r w:rsidR="0089007E">
        <w:rPr>
          <w:rFonts w:ascii="仿宋_GB2312" w:eastAsia="仿宋_GB2312" w:hAnsi="宋体" w:cs="宋体"/>
          <w:snapToGrid w:val="0"/>
          <w:kern w:val="0"/>
          <w:sz w:val="32"/>
          <w:szCs w:val="28"/>
          <w:lang w:bidi="ar"/>
        </w:rPr>
        <w:t>强政策研究</w:t>
      </w:r>
      <w:r w:rsidR="0089007E" w:rsidRPr="0089007E">
        <w:rPr>
          <w:rFonts w:ascii="仿宋_GB2312" w:eastAsia="仿宋_GB2312" w:hAnsi="宋体" w:cs="宋体" w:hint="eastAsia"/>
          <w:snapToGrid w:val="0"/>
          <w:kern w:val="0"/>
          <w:sz w:val="32"/>
          <w:szCs w:val="28"/>
          <w:lang w:bidi="ar"/>
        </w:rPr>
        <w:t>积极协调推动提高高标准农田补助标准</w:t>
      </w:r>
      <w:r w:rsidR="0089007E">
        <w:rPr>
          <w:rFonts w:ascii="仿宋_GB2312" w:eastAsia="仿宋_GB2312" w:hAnsi="宋体" w:cs="宋体" w:hint="eastAsia"/>
          <w:snapToGrid w:val="0"/>
          <w:kern w:val="0"/>
          <w:sz w:val="32"/>
          <w:szCs w:val="28"/>
          <w:lang w:bidi="ar"/>
        </w:rPr>
        <w:t>，</w:t>
      </w:r>
      <w:r w:rsidR="0089007E" w:rsidRPr="0089007E">
        <w:rPr>
          <w:rFonts w:ascii="仿宋_GB2312" w:eastAsia="仿宋_GB2312" w:hAnsi="宋体" w:cs="宋体" w:hint="eastAsia"/>
          <w:snapToGrid w:val="0"/>
          <w:kern w:val="0"/>
          <w:sz w:val="32"/>
          <w:szCs w:val="28"/>
          <w:lang w:bidi="ar"/>
        </w:rPr>
        <w:t>将全市高标准农田新建项目财政亩均补助标准由原1950元提高至2800元、改造提升项目财政亩均补助标准由原1268元提高至2300元。</w:t>
      </w:r>
    </w:p>
    <w:p w:rsidR="006E2933" w:rsidRDefault="00DD4902" w:rsidP="00475452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宋体" w:cs="宋体" w:hint="eastAsia"/>
          <w:snapToGrid w:val="0"/>
          <w:kern w:val="0"/>
          <w:sz w:val="32"/>
          <w:szCs w:val="28"/>
          <w:lang w:bidi="ar"/>
        </w:rPr>
        <w:t>（四</w:t>
      </w:r>
      <w:r>
        <w:rPr>
          <w:rFonts w:ascii="楷体_GB2312" w:eastAsia="楷体_GB2312" w:hAnsi="宋体" w:cs="宋体"/>
          <w:snapToGrid w:val="0"/>
          <w:kern w:val="0"/>
          <w:sz w:val="32"/>
          <w:szCs w:val="28"/>
          <w:lang w:bidi="ar"/>
        </w:rPr>
        <w:t>）</w:t>
      </w:r>
      <w:r w:rsidR="0006095E">
        <w:rPr>
          <w:rFonts w:ascii="楷体_GB2312" w:eastAsia="楷体_GB2312" w:hAnsi="宋体" w:cs="宋体" w:hint="eastAsia"/>
          <w:snapToGrid w:val="0"/>
          <w:kern w:val="0"/>
          <w:sz w:val="32"/>
          <w:szCs w:val="28"/>
          <w:lang w:bidi="ar"/>
        </w:rPr>
        <w:t>强</w:t>
      </w:r>
      <w:r w:rsidR="0006095E">
        <w:rPr>
          <w:rFonts w:ascii="楷体_GB2312" w:eastAsia="楷体_GB2312" w:hAnsi="宋体" w:cs="宋体"/>
          <w:snapToGrid w:val="0"/>
          <w:kern w:val="0"/>
          <w:sz w:val="32"/>
          <w:szCs w:val="28"/>
          <w:lang w:bidi="ar"/>
        </w:rPr>
        <w:t>化</w:t>
      </w:r>
      <w:r w:rsidR="0006095E">
        <w:rPr>
          <w:rFonts w:ascii="楷体_GB2312" w:eastAsia="楷体_GB2312" w:hAnsi="宋体" w:cs="宋体" w:hint="eastAsia"/>
          <w:snapToGrid w:val="0"/>
          <w:kern w:val="0"/>
          <w:sz w:val="32"/>
          <w:szCs w:val="28"/>
          <w:lang w:bidi="ar"/>
        </w:rPr>
        <w:t>跟踪</w:t>
      </w:r>
      <w:r w:rsidR="0006095E">
        <w:rPr>
          <w:rFonts w:ascii="楷体_GB2312" w:eastAsia="楷体_GB2312" w:hAnsi="宋体" w:cs="宋体"/>
          <w:snapToGrid w:val="0"/>
          <w:kern w:val="0"/>
          <w:sz w:val="32"/>
          <w:szCs w:val="28"/>
          <w:lang w:bidi="ar"/>
        </w:rPr>
        <w:t>问效</w:t>
      </w:r>
      <w:r w:rsidR="0006095E">
        <w:rPr>
          <w:rFonts w:ascii="楷体_GB2312" w:eastAsia="楷体_GB2312" w:hAnsi="宋体" w:cs="宋体" w:hint="eastAsia"/>
          <w:snapToGrid w:val="0"/>
          <w:kern w:val="0"/>
          <w:sz w:val="32"/>
          <w:szCs w:val="28"/>
          <w:lang w:bidi="ar"/>
        </w:rPr>
        <w:t>，</w:t>
      </w:r>
      <w:r w:rsidR="0006095E">
        <w:rPr>
          <w:rFonts w:ascii="楷体_GB2312" w:eastAsia="楷体_GB2312" w:hAnsi="宋体" w:cs="宋体"/>
          <w:snapToGrid w:val="0"/>
          <w:kern w:val="0"/>
          <w:sz w:val="32"/>
          <w:szCs w:val="28"/>
          <w:lang w:bidi="ar"/>
        </w:rPr>
        <w:t>提升</w:t>
      </w:r>
      <w:r w:rsidR="0006095E">
        <w:rPr>
          <w:rFonts w:ascii="楷体_GB2312" w:eastAsia="楷体_GB2312" w:hAnsi="宋体" w:cs="宋体" w:hint="eastAsia"/>
          <w:snapToGrid w:val="0"/>
          <w:kern w:val="0"/>
          <w:sz w:val="32"/>
          <w:szCs w:val="28"/>
          <w:lang w:bidi="ar"/>
        </w:rPr>
        <w:t>代表委</w:t>
      </w:r>
      <w:r w:rsidR="0006095E">
        <w:rPr>
          <w:rFonts w:ascii="楷体_GB2312" w:eastAsia="楷体_GB2312" w:hAnsi="宋体" w:cs="宋体"/>
          <w:snapToGrid w:val="0"/>
          <w:kern w:val="0"/>
          <w:sz w:val="32"/>
          <w:szCs w:val="28"/>
          <w:lang w:bidi="ar"/>
        </w:rPr>
        <w:t>员满意度</w:t>
      </w:r>
      <w:r w:rsidR="0089792C">
        <w:rPr>
          <w:rFonts w:ascii="楷体_GB2312" w:eastAsia="楷体_GB2312" w:hAnsi="宋体" w:cs="宋体" w:hint="eastAsia"/>
          <w:snapToGrid w:val="0"/>
          <w:kern w:val="0"/>
          <w:sz w:val="32"/>
          <w:szCs w:val="28"/>
          <w:lang w:bidi="ar"/>
        </w:rPr>
        <w:t>。</w:t>
      </w:r>
      <w:r w:rsidR="00606B57">
        <w:rPr>
          <w:rFonts w:ascii="仿宋_GB2312" w:eastAsia="仿宋_GB2312" w:hAnsi="宋体" w:cs="宋体" w:hint="eastAsia"/>
          <w:snapToGrid w:val="0"/>
          <w:kern w:val="0"/>
          <w:sz w:val="32"/>
          <w:szCs w:val="28"/>
          <w:lang w:bidi="ar"/>
        </w:rPr>
        <w:t>建立健全督导机制</w:t>
      </w:r>
      <w:r w:rsidR="00606B57">
        <w:rPr>
          <w:rFonts w:ascii="楷体_GB2312" w:eastAsia="楷体_GB2312" w:hAnsi="宋体" w:cs="宋体" w:hint="eastAsia"/>
          <w:snapToGrid w:val="0"/>
          <w:kern w:val="0"/>
          <w:sz w:val="32"/>
          <w:szCs w:val="28"/>
          <w:lang w:bidi="ar"/>
        </w:rPr>
        <w:t>，</w:t>
      </w:r>
      <w:r w:rsidR="00606B57">
        <w:rPr>
          <w:rFonts w:ascii="仿宋_GB2312" w:eastAsia="仿宋_GB2312" w:hAnsi="宋体" w:cs="宋体" w:hint="eastAsia"/>
          <w:snapToGrid w:val="0"/>
          <w:kern w:val="0"/>
          <w:sz w:val="32"/>
          <w:szCs w:val="28"/>
          <w:lang w:bidi="ar"/>
        </w:rPr>
        <w:t>建立办理台账，对办理工作全程跟踪调度，每月梳理调度办理情况；对具有全局性、前瞻性、与民生发展密切的重点人大代表建议重点研究、集中调度、专项督办。</w:t>
      </w:r>
      <w:r w:rsidR="0089792C">
        <w:rPr>
          <w:rFonts w:ascii="仿宋_GB2312" w:eastAsia="仿宋_GB2312" w:hAnsi="宋体" w:cs="宋体" w:hint="eastAsia"/>
          <w:snapToGrid w:val="0"/>
          <w:kern w:val="0"/>
          <w:sz w:val="32"/>
          <w:szCs w:val="28"/>
          <w:lang w:bidi="ar"/>
        </w:rPr>
        <w:t>坚持目标导向、结果导向，以落实率和代表委员满意率为目标，全面畅通代表委员的知情权、参与权、表达权和监督权，主办件由主要领导或分管领导带队面复，做到应见尽见。将办理纳入局内部考核，办理质量、成效与</w:t>
      </w:r>
      <w:r w:rsidR="005A3ADB">
        <w:rPr>
          <w:rFonts w:ascii="仿宋_GB2312" w:eastAsia="仿宋_GB2312" w:hAnsi="宋体" w:cs="宋体" w:hint="eastAsia"/>
          <w:snapToGrid w:val="0"/>
          <w:kern w:val="0"/>
          <w:sz w:val="32"/>
          <w:szCs w:val="28"/>
          <w:lang w:bidi="ar"/>
        </w:rPr>
        <w:t>评先评优</w:t>
      </w:r>
      <w:r w:rsidR="0089792C">
        <w:rPr>
          <w:rFonts w:ascii="仿宋_GB2312" w:eastAsia="仿宋_GB2312" w:hAnsi="宋体" w:cs="宋体" w:hint="eastAsia"/>
          <w:snapToGrid w:val="0"/>
          <w:kern w:val="0"/>
          <w:sz w:val="32"/>
          <w:szCs w:val="28"/>
          <w:lang w:bidi="ar"/>
        </w:rPr>
        <w:t>挂钩，推动办理工作提质增效，确保代表委员提出的每项建议都落到实处。</w:t>
      </w:r>
      <w:r w:rsidR="0089007E">
        <w:rPr>
          <w:rFonts w:ascii="仿宋_GB2312" w:eastAsia="仿宋_GB2312" w:hAnsi="宋体" w:cs="宋体" w:hint="eastAsia"/>
          <w:snapToGrid w:val="0"/>
          <w:kern w:val="0"/>
          <w:sz w:val="32"/>
          <w:szCs w:val="28"/>
          <w:lang w:bidi="ar"/>
        </w:rPr>
        <w:t>在</w:t>
      </w:r>
      <w:r w:rsidR="0089007E">
        <w:rPr>
          <w:rFonts w:ascii="仿宋_GB2312" w:eastAsia="仿宋_GB2312" w:hAnsi="宋体" w:cs="宋体"/>
          <w:snapToGrid w:val="0"/>
          <w:kern w:val="0"/>
          <w:sz w:val="32"/>
          <w:szCs w:val="28"/>
          <w:lang w:bidi="ar"/>
        </w:rPr>
        <w:t>办理</w:t>
      </w:r>
      <w:r w:rsidR="0089007E" w:rsidRPr="0089007E">
        <w:rPr>
          <w:rFonts w:ascii="仿宋_GB2312" w:eastAsia="仿宋_GB2312" w:hAnsi="宋体" w:cs="宋体" w:hint="eastAsia"/>
          <w:snapToGrid w:val="0"/>
          <w:kern w:val="0"/>
          <w:sz w:val="32"/>
          <w:szCs w:val="28"/>
          <w:lang w:bidi="ar"/>
        </w:rPr>
        <w:t>《关于推动“数商兴农”工程促进农业数字化体系建设的提案》，</w:t>
      </w:r>
      <w:r w:rsidR="00E2132A">
        <w:rPr>
          <w:rFonts w:ascii="仿宋_GB2312" w:eastAsia="仿宋_GB2312" w:hAnsi="宋体" w:cs="宋体" w:hint="eastAsia"/>
          <w:snapToGrid w:val="0"/>
          <w:kern w:val="0"/>
          <w:sz w:val="32"/>
          <w:szCs w:val="28"/>
          <w:lang w:bidi="ar"/>
        </w:rPr>
        <w:t>推动</w:t>
      </w:r>
      <w:r w:rsidR="0089007E" w:rsidRPr="0089007E">
        <w:rPr>
          <w:rFonts w:ascii="仿宋_GB2312" w:eastAsia="仿宋_GB2312" w:hAnsi="宋体" w:cs="宋体" w:hint="eastAsia"/>
          <w:snapToGrid w:val="0"/>
          <w:kern w:val="0"/>
          <w:sz w:val="32"/>
          <w:szCs w:val="28"/>
          <w:lang w:bidi="ar"/>
        </w:rPr>
        <w:t>打造并启用全国农业农村系统首个AI数字人直播间，参与人数超98万人次，销售额达106万元</w:t>
      </w:r>
      <w:r w:rsidR="00E2132A">
        <w:rPr>
          <w:rFonts w:ascii="仿宋_GB2312" w:eastAsia="仿宋_GB2312" w:hAnsi="宋体" w:cs="宋体" w:hint="eastAsia"/>
          <w:snapToGrid w:val="0"/>
          <w:kern w:val="0"/>
          <w:sz w:val="32"/>
          <w:szCs w:val="28"/>
          <w:lang w:bidi="ar"/>
        </w:rPr>
        <w:t>，取</w:t>
      </w:r>
      <w:r w:rsidR="00E2132A">
        <w:rPr>
          <w:rFonts w:ascii="仿宋_GB2312" w:eastAsia="仿宋_GB2312" w:hAnsi="宋体" w:cs="宋体"/>
          <w:snapToGrid w:val="0"/>
          <w:kern w:val="0"/>
          <w:sz w:val="32"/>
          <w:szCs w:val="28"/>
          <w:lang w:bidi="ar"/>
        </w:rPr>
        <w:t>得良好</w:t>
      </w:r>
      <w:r w:rsidR="00E2132A">
        <w:rPr>
          <w:rFonts w:ascii="仿宋_GB2312" w:eastAsia="仿宋_GB2312" w:hAnsi="宋体" w:cs="宋体" w:hint="eastAsia"/>
          <w:snapToGrid w:val="0"/>
          <w:kern w:val="0"/>
          <w:sz w:val="32"/>
          <w:szCs w:val="28"/>
          <w:lang w:bidi="ar"/>
        </w:rPr>
        <w:t>效</w:t>
      </w:r>
      <w:r w:rsidR="00E2132A">
        <w:rPr>
          <w:rFonts w:ascii="仿宋_GB2312" w:eastAsia="仿宋_GB2312" w:hAnsi="宋体" w:cs="宋体"/>
          <w:snapToGrid w:val="0"/>
          <w:kern w:val="0"/>
          <w:sz w:val="32"/>
          <w:szCs w:val="28"/>
          <w:lang w:bidi="ar"/>
        </w:rPr>
        <w:t>果</w:t>
      </w:r>
      <w:r w:rsidR="0089007E" w:rsidRPr="0089007E">
        <w:rPr>
          <w:rFonts w:ascii="仿宋_GB2312" w:eastAsia="仿宋_GB2312" w:hAnsi="宋体" w:cs="宋体" w:hint="eastAsia"/>
          <w:snapToGrid w:val="0"/>
          <w:kern w:val="0"/>
          <w:sz w:val="32"/>
          <w:szCs w:val="28"/>
          <w:lang w:bidi="ar"/>
        </w:rPr>
        <w:t>。</w:t>
      </w:r>
    </w:p>
    <w:sectPr w:rsidR="006E2933">
      <w:footerReference w:type="default" r:id="rId7"/>
      <w:pgSz w:w="11906" w:h="16838"/>
      <w:pgMar w:top="2098" w:right="1474" w:bottom="1984" w:left="158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FFE" w:rsidRDefault="00BF7FFE">
      <w:r>
        <w:separator/>
      </w:r>
    </w:p>
  </w:endnote>
  <w:endnote w:type="continuationSeparator" w:id="0">
    <w:p w:rsidR="00BF7FFE" w:rsidRDefault="00BF7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933" w:rsidRDefault="0089792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E2933" w:rsidRDefault="0089792C">
                          <w:pPr>
                            <w:pStyle w:val="a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74D01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" filled="f" stroked="f">
              <v:textbox style="mso-fit-shape-to-text:t" inset="0,0,0,0">
                <w:txbxContent>
                  <w:p w:rsidR="006E2933" w:rsidRDefault="0089792C">
                    <w:pPr>
                      <w:pStyle w:val="a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674D01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FFE" w:rsidRDefault="00BF7FFE">
      <w:r>
        <w:separator/>
      </w:r>
    </w:p>
  </w:footnote>
  <w:footnote w:type="continuationSeparator" w:id="0">
    <w:p w:rsidR="00BF7FFE" w:rsidRDefault="00BF7F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933"/>
    <w:rsid w:val="000406EA"/>
    <w:rsid w:val="000517FD"/>
    <w:rsid w:val="0006095E"/>
    <w:rsid w:val="00104C33"/>
    <w:rsid w:val="00126B83"/>
    <w:rsid w:val="001427F1"/>
    <w:rsid w:val="00145103"/>
    <w:rsid w:val="001470D6"/>
    <w:rsid w:val="00162A4F"/>
    <w:rsid w:val="0018309A"/>
    <w:rsid w:val="001A27D8"/>
    <w:rsid w:val="001D4E84"/>
    <w:rsid w:val="001E37E3"/>
    <w:rsid w:val="002B400F"/>
    <w:rsid w:val="0032204B"/>
    <w:rsid w:val="00370CE4"/>
    <w:rsid w:val="00374A5C"/>
    <w:rsid w:val="00374D0C"/>
    <w:rsid w:val="003C760A"/>
    <w:rsid w:val="00407232"/>
    <w:rsid w:val="00475452"/>
    <w:rsid w:val="004A649E"/>
    <w:rsid w:val="004C02D4"/>
    <w:rsid w:val="005A3ADB"/>
    <w:rsid w:val="005C2A73"/>
    <w:rsid w:val="005C5666"/>
    <w:rsid w:val="005D14D1"/>
    <w:rsid w:val="005E4548"/>
    <w:rsid w:val="005F409B"/>
    <w:rsid w:val="00606B57"/>
    <w:rsid w:val="006447B4"/>
    <w:rsid w:val="00674D01"/>
    <w:rsid w:val="006D58F2"/>
    <w:rsid w:val="006E2933"/>
    <w:rsid w:val="0071611D"/>
    <w:rsid w:val="007774EF"/>
    <w:rsid w:val="0089007E"/>
    <w:rsid w:val="0089792C"/>
    <w:rsid w:val="008D04FE"/>
    <w:rsid w:val="008D101F"/>
    <w:rsid w:val="008D1B73"/>
    <w:rsid w:val="00963EAE"/>
    <w:rsid w:val="009677C1"/>
    <w:rsid w:val="00A40938"/>
    <w:rsid w:val="00AB0BB6"/>
    <w:rsid w:val="00B531BE"/>
    <w:rsid w:val="00B96680"/>
    <w:rsid w:val="00BA23A8"/>
    <w:rsid w:val="00BF7FFE"/>
    <w:rsid w:val="00C078C5"/>
    <w:rsid w:val="00C37A2A"/>
    <w:rsid w:val="00C756A2"/>
    <w:rsid w:val="00CC0427"/>
    <w:rsid w:val="00CE53A7"/>
    <w:rsid w:val="00D3585B"/>
    <w:rsid w:val="00DB1F9A"/>
    <w:rsid w:val="00DB5C75"/>
    <w:rsid w:val="00DD4902"/>
    <w:rsid w:val="00DE690C"/>
    <w:rsid w:val="00E2132A"/>
    <w:rsid w:val="00EC6F95"/>
    <w:rsid w:val="00EE0ACB"/>
    <w:rsid w:val="00F40E60"/>
    <w:rsid w:val="00F748B5"/>
    <w:rsid w:val="00F800CE"/>
    <w:rsid w:val="00FA2462"/>
    <w:rsid w:val="00FD1C98"/>
    <w:rsid w:val="00FD3614"/>
    <w:rsid w:val="087A0F96"/>
    <w:rsid w:val="12040736"/>
    <w:rsid w:val="1B3C45CC"/>
    <w:rsid w:val="213343AC"/>
    <w:rsid w:val="222E6F29"/>
    <w:rsid w:val="27A869EB"/>
    <w:rsid w:val="44AC1803"/>
    <w:rsid w:val="558A650A"/>
    <w:rsid w:val="55C86925"/>
    <w:rsid w:val="66DB5090"/>
    <w:rsid w:val="73E60511"/>
    <w:rsid w:val="7779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D26EF17-5104-4060-97C5-13B2BF3F4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6" w:lineRule="auto"/>
      <w:outlineLvl w:val="0"/>
    </w:pPr>
    <w:rPr>
      <w:b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Char">
    <w:name w:val="标题 1 Char"/>
    <w:basedOn w:val="a0"/>
    <w:link w:val="1"/>
    <w:rPr>
      <w:rFonts w:ascii="Calibri" w:eastAsia="宋体" w:hAnsi="Calibri" w:cs="黑体" w:hint="default"/>
      <w:b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691</TotalTime>
  <Pages>5</Pages>
  <Words>401</Words>
  <Characters>2288</Characters>
  <Application>Microsoft Office Word</Application>
  <DocSecurity>0</DocSecurity>
  <Lines>19</Lines>
  <Paragraphs>5</Paragraphs>
  <ScaleCrop>false</ScaleCrop>
  <Company>ICOS</Company>
  <LinksUpToDate>false</LinksUpToDate>
  <CharactersWithSpaces>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58</cp:revision>
  <dcterms:created xsi:type="dcterms:W3CDTF">2023-11-09T07:19:00Z</dcterms:created>
  <dcterms:modified xsi:type="dcterms:W3CDTF">2024-12-27T03:33:00Z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