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hint="eastAsia" w:ascii="微软雅黑" w:hAnsi="微软雅黑" w:eastAsia="微软雅黑" w:cs="微软雅黑"/>
          <w:b/>
          <w:bCs/>
          <w:sz w:val="36"/>
          <w:szCs w:val="36"/>
          <w:lang w:val="zh-CN" w:eastAsia="zh-CN"/>
        </w:rPr>
        <w:id w:val="273212862"/>
        <w:docPartObj>
          <w:docPartGallery w:val="Table of Contents"/>
          <w:docPartUnique/>
        </w:docPartObj>
      </w:sdtPr>
      <w:sdtEndPr>
        <w:rPr>
          <w:rFonts w:hint="eastAsia" w:ascii="仿宋" w:hAnsi="仿宋" w:eastAsia="仿宋" w:cs="仿宋"/>
          <w:b/>
          <w:bCs/>
          <w:color w:val="auto"/>
          <w:kern w:val="2"/>
          <w:sz w:val="28"/>
          <w:szCs w:val="28"/>
          <w:lang w:val="zh-CN" w:eastAsia="zh-CN"/>
        </w:rPr>
      </w:sdtEndPr>
      <w:sdtContent>
        <w:p w14:paraId="5FEAB634">
          <w:pPr>
            <w:pStyle w:val="31"/>
            <w:bidi w:val="0"/>
            <w:ind w:left="0" w:leftChars="0" w:firstLine="0" w:firstLineChars="0"/>
            <w:jc w:val="center"/>
            <w:rPr>
              <w:rFonts w:hint="default" w:ascii="微软雅黑" w:hAnsi="微软雅黑" w:eastAsia="微软雅黑" w:cs="微软雅黑"/>
              <w:b/>
              <w:bCs/>
              <w:sz w:val="36"/>
              <w:szCs w:val="36"/>
              <w:lang w:val="en-US" w:eastAsia="zh-CN"/>
            </w:rPr>
          </w:pPr>
          <w:r>
            <w:rPr>
              <w:rFonts w:hint="eastAsia" w:ascii="微软雅黑" w:hAnsi="微软雅黑" w:eastAsia="微软雅黑" w:cs="微软雅黑"/>
              <w:b/>
              <w:bCs/>
              <w:sz w:val="36"/>
              <w:szCs w:val="36"/>
              <w:lang w:val="en-US" w:eastAsia="zh-CN"/>
            </w:rPr>
            <w:t>目  录</w:t>
          </w:r>
        </w:p>
        <w:p w14:paraId="77FA6022">
          <w:pPr>
            <w:pStyle w:val="30"/>
            <w:keepNext/>
            <w:keepLines/>
            <w:pageBreakBefore w:val="0"/>
            <w:widowControl/>
            <w:kinsoku/>
            <w:wordWrap/>
            <w:overflowPunct/>
            <w:topLinePunct w:val="0"/>
            <w:autoSpaceDE/>
            <w:autoSpaceDN/>
            <w:bidi w:val="0"/>
            <w:adjustRightInd/>
            <w:snapToGrid/>
            <w:spacing w:before="140" w:after="140" w:line="240" w:lineRule="auto"/>
            <w:jc w:val="left"/>
            <w:textAlignment w:val="auto"/>
            <w:rPr>
              <w:rFonts w:ascii="仿宋" w:hAnsi="仿宋" w:eastAsia="仿宋"/>
              <w:sz w:val="28"/>
              <w:szCs w:val="28"/>
              <w14:ligatures w14:val="standardContextual"/>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TOC \o "1-3" \h \z \u </w:instrText>
          </w:r>
          <w:r>
            <w:rPr>
              <w:rFonts w:hint="eastAsia" w:ascii="仿宋" w:hAnsi="仿宋" w:eastAsia="仿宋" w:cs="仿宋"/>
              <w:sz w:val="28"/>
              <w:szCs w:val="28"/>
            </w:rPr>
            <w:fldChar w:fldCharType="separate"/>
          </w:r>
          <w:r>
            <w:rPr>
              <w:rFonts w:hint="eastAsia" w:ascii="微软雅黑" w:hAnsi="微软雅黑" w:eastAsia="微软雅黑" w:cs="微软雅黑"/>
              <w:b/>
              <w:bCs/>
              <w:caps/>
              <w:color w:val="auto"/>
              <w:kern w:val="2"/>
              <w:sz w:val="24"/>
              <w:szCs w:val="24"/>
              <w:u w:val="thick"/>
              <w:lang w:val="en-US" w:eastAsia="zh-CN" w:bidi="ar-SA"/>
            </w:rPr>
            <w:fldChar w:fldCharType="begin"/>
          </w:r>
          <w:r>
            <w:rPr>
              <w:rFonts w:hint="eastAsia" w:ascii="微软雅黑" w:hAnsi="微软雅黑" w:eastAsia="微软雅黑" w:cs="微软雅黑"/>
              <w:b/>
              <w:bCs/>
              <w:caps/>
              <w:color w:val="auto"/>
              <w:kern w:val="2"/>
              <w:sz w:val="24"/>
              <w:szCs w:val="24"/>
              <w:u w:val="thick"/>
              <w:lang w:val="en-US" w:eastAsia="zh-CN" w:bidi="ar-SA"/>
            </w:rPr>
            <w:instrText xml:space="preserve"> HYPERLINK \l "_Toc143605946" </w:instrText>
          </w:r>
          <w:r>
            <w:rPr>
              <w:rFonts w:hint="eastAsia" w:ascii="微软雅黑" w:hAnsi="微软雅黑" w:eastAsia="微软雅黑" w:cs="微软雅黑"/>
              <w:b/>
              <w:bCs/>
              <w:caps/>
              <w:color w:val="auto"/>
              <w:kern w:val="2"/>
              <w:sz w:val="24"/>
              <w:szCs w:val="24"/>
              <w:u w:val="thick"/>
              <w:lang w:val="en-US" w:eastAsia="zh-CN" w:bidi="ar-SA"/>
            </w:rPr>
            <w:fldChar w:fldCharType="separate"/>
          </w:r>
          <w:r>
            <w:rPr>
              <w:rFonts w:hint="eastAsia" w:ascii="微软雅黑" w:hAnsi="微软雅黑" w:eastAsia="微软雅黑" w:cs="微软雅黑"/>
              <w:b/>
              <w:bCs/>
              <w:caps/>
              <w:color w:val="auto"/>
              <w:kern w:val="2"/>
              <w:sz w:val="24"/>
              <w:szCs w:val="24"/>
              <w:u w:val="thick"/>
              <w:lang w:val="en-US" w:eastAsia="zh-CN" w:bidi="ar-SA"/>
            </w:rPr>
            <w:t>第一部分 校园安全管理组织体系</w:t>
          </w:r>
          <w:r>
            <w:rPr>
              <w:rFonts w:hint="eastAsia" w:ascii="微软雅黑" w:hAnsi="微软雅黑" w:eastAsia="微软雅黑" w:cs="微软雅黑"/>
              <w:b/>
              <w:bCs/>
              <w:caps/>
              <w:color w:val="auto"/>
              <w:kern w:val="2"/>
              <w:sz w:val="24"/>
              <w:szCs w:val="24"/>
              <w:u w:val="thick"/>
              <w:lang w:val="en-US" w:eastAsia="zh-CN" w:bidi="ar-SA"/>
            </w:rPr>
            <w:fldChar w:fldCharType="end"/>
          </w:r>
        </w:p>
        <w:p w14:paraId="757958E1">
          <w:pPr>
            <w:pStyle w:val="10"/>
            <w:keepNext w:val="0"/>
            <w:keepLines w:val="0"/>
            <w:pageBreakBefore w:val="0"/>
            <w:widowControl w:val="0"/>
            <w:tabs>
              <w:tab w:val="right" w:leader="dot" w:pos="9746"/>
            </w:tabs>
            <w:kinsoku/>
            <w:wordWrap/>
            <w:overflowPunct/>
            <w:topLinePunct w:val="0"/>
            <w:autoSpaceDE/>
            <w:autoSpaceDN/>
            <w:bidi w:val="0"/>
            <w:adjustRightInd/>
            <w:snapToGrid/>
            <w:spacing w:before="120" w:after="120"/>
            <w:ind w:firstLine="241" w:firstLineChars="100"/>
            <w:jc w:val="left"/>
            <w:textAlignment w:val="auto"/>
            <w:rPr>
              <w:rFonts w:hint="eastAsia" w:ascii="仿宋" w:hAnsi="仿宋" w:eastAsia="仿宋" w:cs="仿宋"/>
              <w:b/>
              <w:bCs/>
              <w:caps/>
              <w:sz w:val="24"/>
              <w:szCs w:val="24"/>
            </w:rPr>
          </w:pP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HYPERLINK \l "_Toc143605947"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一、青岛经济职业学校组织架构图</w:t>
          </w:r>
          <w:r>
            <w:rPr>
              <w:rFonts w:hint="eastAsia" w:ascii="仿宋" w:hAnsi="仿宋" w:eastAsia="仿宋" w:cs="仿宋"/>
              <w:b/>
              <w:bCs/>
              <w:caps/>
              <w:sz w:val="24"/>
              <w:szCs w:val="24"/>
            </w:rPr>
            <w:tab/>
          </w: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PAGEREF _Toc143605947 \h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1</w:t>
          </w:r>
          <w:r>
            <w:rPr>
              <w:rFonts w:hint="eastAsia" w:ascii="仿宋" w:hAnsi="仿宋" w:eastAsia="仿宋" w:cs="仿宋"/>
              <w:b/>
              <w:bCs/>
              <w:caps/>
              <w:sz w:val="24"/>
              <w:szCs w:val="24"/>
            </w:rPr>
            <w:fldChar w:fldCharType="end"/>
          </w:r>
          <w:r>
            <w:rPr>
              <w:rFonts w:hint="eastAsia" w:ascii="仿宋" w:hAnsi="仿宋" w:eastAsia="仿宋" w:cs="仿宋"/>
              <w:b/>
              <w:bCs/>
              <w:caps/>
              <w:sz w:val="24"/>
              <w:szCs w:val="24"/>
            </w:rPr>
            <w:fldChar w:fldCharType="end"/>
          </w:r>
        </w:p>
        <w:p w14:paraId="5424826C">
          <w:pPr>
            <w:pStyle w:val="10"/>
            <w:keepNext w:val="0"/>
            <w:keepLines w:val="0"/>
            <w:pageBreakBefore w:val="0"/>
            <w:widowControl w:val="0"/>
            <w:tabs>
              <w:tab w:val="right" w:leader="dot" w:pos="9746"/>
            </w:tabs>
            <w:kinsoku/>
            <w:wordWrap/>
            <w:overflowPunct/>
            <w:topLinePunct w:val="0"/>
            <w:autoSpaceDE/>
            <w:autoSpaceDN/>
            <w:bidi w:val="0"/>
            <w:adjustRightInd/>
            <w:snapToGrid/>
            <w:spacing w:before="120" w:after="120"/>
            <w:ind w:firstLine="241" w:firstLineChars="100"/>
            <w:jc w:val="left"/>
            <w:textAlignment w:val="auto"/>
            <w:rPr>
              <w:rFonts w:hint="eastAsia" w:ascii="仿宋" w:hAnsi="仿宋" w:eastAsia="仿宋" w:cs="仿宋"/>
              <w:b/>
              <w:bCs/>
              <w:caps/>
              <w:sz w:val="24"/>
              <w:szCs w:val="24"/>
            </w:rPr>
          </w:pP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HYPERLINK \l "_Toc143605948"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二、青岛经济职业学校网格化责任体系</w:t>
          </w:r>
          <w:r>
            <w:rPr>
              <w:rFonts w:hint="eastAsia" w:ascii="仿宋" w:hAnsi="仿宋" w:eastAsia="仿宋" w:cs="仿宋"/>
              <w:b/>
              <w:bCs/>
              <w:caps/>
              <w:sz w:val="24"/>
              <w:szCs w:val="24"/>
            </w:rPr>
            <w:tab/>
          </w: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PAGEREF _Toc143605948 \h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3</w:t>
          </w:r>
          <w:r>
            <w:rPr>
              <w:rFonts w:hint="eastAsia" w:ascii="仿宋" w:hAnsi="仿宋" w:eastAsia="仿宋" w:cs="仿宋"/>
              <w:b/>
              <w:bCs/>
              <w:caps/>
              <w:sz w:val="24"/>
              <w:szCs w:val="24"/>
            </w:rPr>
            <w:fldChar w:fldCharType="end"/>
          </w:r>
          <w:r>
            <w:rPr>
              <w:rFonts w:hint="eastAsia" w:ascii="仿宋" w:hAnsi="仿宋" w:eastAsia="仿宋" w:cs="仿宋"/>
              <w:b/>
              <w:bCs/>
              <w:caps/>
              <w:sz w:val="24"/>
              <w:szCs w:val="24"/>
            </w:rPr>
            <w:fldChar w:fldCharType="end"/>
          </w:r>
        </w:p>
        <w:p w14:paraId="13673677">
          <w:pPr>
            <w:pStyle w:val="10"/>
            <w:keepNext w:val="0"/>
            <w:keepLines w:val="0"/>
            <w:pageBreakBefore w:val="0"/>
            <w:widowControl w:val="0"/>
            <w:tabs>
              <w:tab w:val="right" w:leader="dot" w:pos="9746"/>
            </w:tabs>
            <w:kinsoku/>
            <w:wordWrap/>
            <w:overflowPunct/>
            <w:topLinePunct w:val="0"/>
            <w:autoSpaceDE/>
            <w:autoSpaceDN/>
            <w:bidi w:val="0"/>
            <w:adjustRightInd/>
            <w:snapToGrid/>
            <w:spacing w:before="120" w:after="120"/>
            <w:ind w:firstLine="241" w:firstLineChars="100"/>
            <w:jc w:val="left"/>
            <w:textAlignment w:val="auto"/>
            <w:rPr>
              <w:rFonts w:hint="eastAsia" w:ascii="仿宋" w:hAnsi="仿宋" w:eastAsia="仿宋" w:cs="仿宋"/>
              <w:b/>
              <w:bCs/>
              <w:caps/>
              <w:sz w:val="24"/>
              <w:szCs w:val="24"/>
            </w:rPr>
          </w:pP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HYPERLINK \l "_Toc143605949"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三、校园安全风险等级四色图</w:t>
          </w:r>
          <w:r>
            <w:rPr>
              <w:rFonts w:hint="eastAsia" w:ascii="仿宋" w:hAnsi="仿宋" w:eastAsia="仿宋" w:cs="仿宋"/>
              <w:b/>
              <w:bCs/>
              <w:caps/>
              <w:sz w:val="24"/>
              <w:szCs w:val="24"/>
            </w:rPr>
            <w:tab/>
          </w: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PAGEREF _Toc143605949 \h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4</w:t>
          </w:r>
          <w:r>
            <w:rPr>
              <w:rFonts w:hint="eastAsia" w:ascii="仿宋" w:hAnsi="仿宋" w:eastAsia="仿宋" w:cs="仿宋"/>
              <w:b/>
              <w:bCs/>
              <w:caps/>
              <w:sz w:val="24"/>
              <w:szCs w:val="24"/>
            </w:rPr>
            <w:fldChar w:fldCharType="end"/>
          </w:r>
          <w:r>
            <w:rPr>
              <w:rFonts w:hint="eastAsia" w:ascii="仿宋" w:hAnsi="仿宋" w:eastAsia="仿宋" w:cs="仿宋"/>
              <w:b/>
              <w:bCs/>
              <w:caps/>
              <w:sz w:val="24"/>
              <w:szCs w:val="24"/>
            </w:rPr>
            <w:fldChar w:fldCharType="end"/>
          </w:r>
        </w:p>
        <w:p w14:paraId="3DDB6402">
          <w:pPr>
            <w:pStyle w:val="10"/>
            <w:keepNext w:val="0"/>
            <w:keepLines w:val="0"/>
            <w:pageBreakBefore w:val="0"/>
            <w:widowControl w:val="0"/>
            <w:tabs>
              <w:tab w:val="right" w:leader="dot" w:pos="9746"/>
            </w:tabs>
            <w:kinsoku/>
            <w:wordWrap/>
            <w:overflowPunct/>
            <w:topLinePunct w:val="0"/>
            <w:autoSpaceDE/>
            <w:autoSpaceDN/>
            <w:bidi w:val="0"/>
            <w:adjustRightInd/>
            <w:snapToGrid/>
            <w:spacing w:before="120" w:after="120"/>
            <w:ind w:firstLine="241" w:firstLineChars="100"/>
            <w:jc w:val="left"/>
            <w:textAlignment w:val="auto"/>
            <w:rPr>
              <w:rFonts w:hint="eastAsia" w:ascii="仿宋" w:hAnsi="仿宋" w:eastAsia="仿宋" w:cs="仿宋"/>
              <w:b/>
              <w:bCs/>
              <w:caps/>
              <w:sz w:val="24"/>
              <w:szCs w:val="24"/>
            </w:rPr>
          </w:pP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HYPERLINK \l "_Toc143605950"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四、学校安全告知的内容</w:t>
          </w:r>
          <w:r>
            <w:rPr>
              <w:rFonts w:hint="eastAsia" w:ascii="仿宋" w:hAnsi="仿宋" w:eastAsia="仿宋" w:cs="仿宋"/>
              <w:b/>
              <w:bCs/>
              <w:caps/>
              <w:sz w:val="24"/>
              <w:szCs w:val="24"/>
            </w:rPr>
            <w:tab/>
          </w: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PAGEREF _Toc143605950 \h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5</w:t>
          </w:r>
          <w:r>
            <w:rPr>
              <w:rFonts w:hint="eastAsia" w:ascii="仿宋" w:hAnsi="仿宋" w:eastAsia="仿宋" w:cs="仿宋"/>
              <w:b/>
              <w:bCs/>
              <w:caps/>
              <w:sz w:val="24"/>
              <w:szCs w:val="24"/>
            </w:rPr>
            <w:fldChar w:fldCharType="end"/>
          </w:r>
          <w:r>
            <w:rPr>
              <w:rFonts w:hint="eastAsia" w:ascii="仿宋" w:hAnsi="仿宋" w:eastAsia="仿宋" w:cs="仿宋"/>
              <w:b/>
              <w:bCs/>
              <w:caps/>
              <w:sz w:val="24"/>
              <w:szCs w:val="24"/>
            </w:rPr>
            <w:fldChar w:fldCharType="end"/>
          </w:r>
        </w:p>
        <w:p w14:paraId="44C2F088">
          <w:pPr>
            <w:pStyle w:val="10"/>
            <w:keepNext w:val="0"/>
            <w:keepLines w:val="0"/>
            <w:pageBreakBefore w:val="0"/>
            <w:widowControl w:val="0"/>
            <w:tabs>
              <w:tab w:val="right" w:leader="dot" w:pos="9746"/>
            </w:tabs>
            <w:kinsoku/>
            <w:wordWrap/>
            <w:overflowPunct/>
            <w:topLinePunct w:val="0"/>
            <w:autoSpaceDE/>
            <w:autoSpaceDN/>
            <w:bidi w:val="0"/>
            <w:adjustRightInd/>
            <w:snapToGrid/>
            <w:spacing w:before="120" w:after="120"/>
            <w:ind w:firstLine="241" w:firstLineChars="100"/>
            <w:jc w:val="left"/>
            <w:textAlignment w:val="auto"/>
            <w:rPr>
              <w:rFonts w:hint="eastAsia" w:ascii="仿宋" w:hAnsi="仿宋" w:eastAsia="仿宋" w:cs="仿宋"/>
              <w:b/>
              <w:bCs/>
              <w:caps/>
              <w:sz w:val="24"/>
              <w:szCs w:val="24"/>
            </w:rPr>
          </w:pP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HYPERLINK \l "_Toc143605951"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五、校园安全标准化管理体系</w:t>
          </w:r>
          <w:r>
            <w:rPr>
              <w:rFonts w:hint="eastAsia" w:ascii="仿宋" w:hAnsi="仿宋" w:eastAsia="仿宋" w:cs="仿宋"/>
              <w:b/>
              <w:bCs/>
              <w:caps/>
              <w:sz w:val="24"/>
              <w:szCs w:val="24"/>
            </w:rPr>
            <w:tab/>
          </w: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PAGEREF _Toc143605951 \h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6</w:t>
          </w:r>
          <w:r>
            <w:rPr>
              <w:rFonts w:hint="eastAsia" w:ascii="仿宋" w:hAnsi="仿宋" w:eastAsia="仿宋" w:cs="仿宋"/>
              <w:b/>
              <w:bCs/>
              <w:caps/>
              <w:sz w:val="24"/>
              <w:szCs w:val="24"/>
            </w:rPr>
            <w:fldChar w:fldCharType="end"/>
          </w:r>
          <w:r>
            <w:rPr>
              <w:rFonts w:hint="eastAsia" w:ascii="仿宋" w:hAnsi="仿宋" w:eastAsia="仿宋" w:cs="仿宋"/>
              <w:b/>
              <w:bCs/>
              <w:caps/>
              <w:sz w:val="24"/>
              <w:szCs w:val="24"/>
            </w:rPr>
            <w:fldChar w:fldCharType="end"/>
          </w:r>
        </w:p>
        <w:p w14:paraId="149CA302">
          <w:pPr>
            <w:pStyle w:val="10"/>
            <w:keepNext w:val="0"/>
            <w:keepLines w:val="0"/>
            <w:pageBreakBefore w:val="0"/>
            <w:widowControl w:val="0"/>
            <w:tabs>
              <w:tab w:val="right" w:leader="dot" w:pos="9746"/>
            </w:tabs>
            <w:kinsoku/>
            <w:wordWrap/>
            <w:overflowPunct/>
            <w:topLinePunct w:val="0"/>
            <w:autoSpaceDE/>
            <w:autoSpaceDN/>
            <w:bidi w:val="0"/>
            <w:adjustRightInd/>
            <w:snapToGrid/>
            <w:spacing w:before="420" w:after="140"/>
            <w:jc w:val="left"/>
            <w:textAlignment w:val="auto"/>
            <w:rPr>
              <w:rFonts w:hint="eastAsia" w:ascii="仿宋" w:hAnsi="仿宋" w:eastAsia="仿宋" w:cs="仿宋"/>
              <w:b/>
              <w:bCs/>
              <w:caps/>
              <w:sz w:val="24"/>
              <w:szCs w:val="24"/>
            </w:rPr>
          </w:pPr>
          <w:r>
            <w:rPr>
              <w:rFonts w:hint="eastAsia" w:ascii="微软雅黑" w:hAnsi="微软雅黑" w:eastAsia="微软雅黑" w:cs="微软雅黑"/>
              <w:b/>
              <w:bCs/>
              <w:caps/>
              <w:sz w:val="24"/>
              <w:szCs w:val="24"/>
              <w:u w:val="thick"/>
            </w:rPr>
            <w:fldChar w:fldCharType="begin"/>
          </w:r>
          <w:r>
            <w:rPr>
              <w:rFonts w:hint="eastAsia" w:ascii="微软雅黑" w:hAnsi="微软雅黑" w:eastAsia="微软雅黑" w:cs="微软雅黑"/>
              <w:b/>
              <w:bCs/>
              <w:caps/>
              <w:sz w:val="24"/>
              <w:szCs w:val="24"/>
              <w:u w:val="thick"/>
            </w:rPr>
            <w:instrText xml:space="preserve"> HYPERLINK \l "_Toc143605952" </w:instrText>
          </w:r>
          <w:r>
            <w:rPr>
              <w:rFonts w:hint="eastAsia" w:ascii="微软雅黑" w:hAnsi="微软雅黑" w:eastAsia="微软雅黑" w:cs="微软雅黑"/>
              <w:b/>
              <w:bCs/>
              <w:caps/>
              <w:sz w:val="24"/>
              <w:szCs w:val="24"/>
              <w:u w:val="thick"/>
            </w:rPr>
            <w:fldChar w:fldCharType="separate"/>
          </w:r>
          <w:r>
            <w:rPr>
              <w:rFonts w:hint="eastAsia" w:ascii="微软雅黑" w:hAnsi="微软雅黑" w:eastAsia="微软雅黑" w:cs="微软雅黑"/>
              <w:b/>
              <w:bCs/>
              <w:caps/>
              <w:sz w:val="24"/>
              <w:szCs w:val="24"/>
              <w:u w:val="thick"/>
              <w:lang w:val="en-US" w:eastAsia="zh-CN"/>
            </w:rPr>
            <w:t>第二部分 学校各部门安全工作职责体系</w:t>
          </w:r>
          <w:r>
            <w:rPr>
              <w:rFonts w:hint="eastAsia" w:ascii="微软雅黑" w:hAnsi="微软雅黑" w:eastAsia="微软雅黑" w:cs="微软雅黑"/>
              <w:b/>
              <w:bCs/>
              <w:caps/>
              <w:sz w:val="24"/>
              <w:szCs w:val="24"/>
              <w:u w:val="thick"/>
            </w:rPr>
            <w:fldChar w:fldCharType="end"/>
          </w:r>
        </w:p>
        <w:p w14:paraId="2936661B">
          <w:pPr>
            <w:pStyle w:val="10"/>
            <w:keepNext w:val="0"/>
            <w:keepLines w:val="0"/>
            <w:pageBreakBefore w:val="0"/>
            <w:widowControl w:val="0"/>
            <w:tabs>
              <w:tab w:val="right" w:leader="dot" w:pos="9746"/>
            </w:tabs>
            <w:kinsoku/>
            <w:wordWrap/>
            <w:overflowPunct/>
            <w:topLinePunct w:val="0"/>
            <w:autoSpaceDE/>
            <w:autoSpaceDN/>
            <w:bidi w:val="0"/>
            <w:adjustRightInd/>
            <w:snapToGrid/>
            <w:spacing w:before="120" w:after="120"/>
            <w:ind w:firstLine="241" w:firstLineChars="100"/>
            <w:jc w:val="left"/>
            <w:textAlignment w:val="auto"/>
            <w:rPr>
              <w:rFonts w:hint="eastAsia" w:ascii="仿宋" w:hAnsi="仿宋" w:eastAsia="仿宋" w:cs="仿宋"/>
              <w:b/>
              <w:bCs/>
              <w:caps/>
              <w:sz w:val="24"/>
              <w:szCs w:val="24"/>
            </w:rPr>
          </w:pP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HYPERLINK \l "_Toc143605953"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一、学校安全工作领导小组</w:t>
          </w:r>
          <w:r>
            <w:rPr>
              <w:rFonts w:hint="eastAsia" w:ascii="仿宋" w:hAnsi="仿宋" w:eastAsia="仿宋" w:cs="仿宋"/>
              <w:b/>
              <w:bCs/>
              <w:caps/>
              <w:sz w:val="24"/>
              <w:szCs w:val="24"/>
            </w:rPr>
            <w:tab/>
          </w: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PAGEREF _Toc143605953 \h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7</w:t>
          </w:r>
          <w:r>
            <w:rPr>
              <w:rFonts w:hint="eastAsia" w:ascii="仿宋" w:hAnsi="仿宋" w:eastAsia="仿宋" w:cs="仿宋"/>
              <w:b/>
              <w:bCs/>
              <w:caps/>
              <w:sz w:val="24"/>
              <w:szCs w:val="24"/>
            </w:rPr>
            <w:fldChar w:fldCharType="end"/>
          </w:r>
          <w:r>
            <w:rPr>
              <w:rFonts w:hint="eastAsia" w:ascii="仿宋" w:hAnsi="仿宋" w:eastAsia="仿宋" w:cs="仿宋"/>
              <w:b/>
              <w:bCs/>
              <w:caps/>
              <w:sz w:val="24"/>
              <w:szCs w:val="24"/>
            </w:rPr>
            <w:fldChar w:fldCharType="end"/>
          </w:r>
        </w:p>
        <w:p w14:paraId="30D28B51">
          <w:pPr>
            <w:pStyle w:val="10"/>
            <w:keepNext w:val="0"/>
            <w:keepLines w:val="0"/>
            <w:pageBreakBefore w:val="0"/>
            <w:widowControl w:val="0"/>
            <w:tabs>
              <w:tab w:val="right" w:leader="dot" w:pos="9746"/>
            </w:tabs>
            <w:kinsoku/>
            <w:wordWrap/>
            <w:overflowPunct/>
            <w:topLinePunct w:val="0"/>
            <w:autoSpaceDE/>
            <w:autoSpaceDN/>
            <w:bidi w:val="0"/>
            <w:adjustRightInd/>
            <w:snapToGrid/>
            <w:spacing w:before="120" w:after="120"/>
            <w:ind w:firstLine="482" w:firstLineChars="200"/>
            <w:jc w:val="left"/>
            <w:textAlignment w:val="auto"/>
            <w:rPr>
              <w:rFonts w:hint="eastAsia" w:ascii="仿宋" w:hAnsi="仿宋" w:eastAsia="仿宋" w:cs="仿宋"/>
              <w:b/>
              <w:bCs/>
              <w:caps/>
              <w:sz w:val="24"/>
              <w:szCs w:val="24"/>
            </w:rPr>
          </w:pP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HYPERLINK \l "_Toc143605954"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（一）职责、任务及制度</w:t>
          </w:r>
          <w:r>
            <w:rPr>
              <w:rFonts w:hint="eastAsia" w:ascii="仿宋" w:hAnsi="仿宋" w:eastAsia="仿宋" w:cs="仿宋"/>
              <w:b/>
              <w:bCs/>
              <w:caps/>
              <w:sz w:val="24"/>
              <w:szCs w:val="24"/>
            </w:rPr>
            <w:tab/>
          </w: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PAGEREF _Toc143605954 \h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7</w:t>
          </w:r>
          <w:r>
            <w:rPr>
              <w:rFonts w:hint="eastAsia" w:ascii="仿宋" w:hAnsi="仿宋" w:eastAsia="仿宋" w:cs="仿宋"/>
              <w:b/>
              <w:bCs/>
              <w:caps/>
              <w:sz w:val="24"/>
              <w:szCs w:val="24"/>
            </w:rPr>
            <w:fldChar w:fldCharType="end"/>
          </w:r>
          <w:r>
            <w:rPr>
              <w:rFonts w:hint="eastAsia" w:ascii="仿宋" w:hAnsi="仿宋" w:eastAsia="仿宋" w:cs="仿宋"/>
              <w:b/>
              <w:bCs/>
              <w:caps/>
              <w:sz w:val="24"/>
              <w:szCs w:val="24"/>
            </w:rPr>
            <w:fldChar w:fldCharType="end"/>
          </w:r>
        </w:p>
        <w:p w14:paraId="54433484">
          <w:pPr>
            <w:pStyle w:val="10"/>
            <w:keepNext w:val="0"/>
            <w:keepLines w:val="0"/>
            <w:pageBreakBefore w:val="0"/>
            <w:widowControl w:val="0"/>
            <w:tabs>
              <w:tab w:val="right" w:leader="dot" w:pos="9746"/>
            </w:tabs>
            <w:kinsoku/>
            <w:wordWrap/>
            <w:overflowPunct/>
            <w:topLinePunct w:val="0"/>
            <w:autoSpaceDE/>
            <w:autoSpaceDN/>
            <w:bidi w:val="0"/>
            <w:adjustRightInd/>
            <w:snapToGrid/>
            <w:spacing w:before="120" w:after="120"/>
            <w:ind w:firstLine="482" w:firstLineChars="200"/>
            <w:jc w:val="left"/>
            <w:textAlignment w:val="auto"/>
            <w:rPr>
              <w:rFonts w:hint="eastAsia" w:ascii="仿宋" w:hAnsi="仿宋" w:eastAsia="仿宋" w:cs="仿宋"/>
              <w:b/>
              <w:bCs/>
              <w:caps/>
              <w:sz w:val="24"/>
              <w:szCs w:val="24"/>
            </w:rPr>
          </w:pP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HYPERLINK \l "_Toc143605955"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（二）风险源及工作措施</w:t>
          </w:r>
          <w:r>
            <w:rPr>
              <w:rFonts w:hint="eastAsia" w:ascii="仿宋" w:hAnsi="仿宋" w:eastAsia="仿宋" w:cs="仿宋"/>
              <w:b/>
              <w:bCs/>
              <w:caps/>
              <w:sz w:val="24"/>
              <w:szCs w:val="24"/>
            </w:rPr>
            <w:tab/>
          </w: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PAGEREF _Toc143605955 \h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8</w:t>
          </w:r>
          <w:r>
            <w:rPr>
              <w:rFonts w:hint="eastAsia" w:ascii="仿宋" w:hAnsi="仿宋" w:eastAsia="仿宋" w:cs="仿宋"/>
              <w:b/>
              <w:bCs/>
              <w:caps/>
              <w:sz w:val="24"/>
              <w:szCs w:val="24"/>
            </w:rPr>
            <w:fldChar w:fldCharType="end"/>
          </w:r>
          <w:r>
            <w:rPr>
              <w:rFonts w:hint="eastAsia" w:ascii="仿宋" w:hAnsi="仿宋" w:eastAsia="仿宋" w:cs="仿宋"/>
              <w:b/>
              <w:bCs/>
              <w:caps/>
              <w:sz w:val="24"/>
              <w:szCs w:val="24"/>
            </w:rPr>
            <w:fldChar w:fldCharType="end"/>
          </w:r>
        </w:p>
        <w:p w14:paraId="20DF0F70">
          <w:pPr>
            <w:pStyle w:val="10"/>
            <w:keepNext w:val="0"/>
            <w:keepLines w:val="0"/>
            <w:pageBreakBefore w:val="0"/>
            <w:widowControl w:val="0"/>
            <w:tabs>
              <w:tab w:val="right" w:leader="dot" w:pos="9746"/>
            </w:tabs>
            <w:kinsoku/>
            <w:wordWrap/>
            <w:overflowPunct/>
            <w:topLinePunct w:val="0"/>
            <w:autoSpaceDE/>
            <w:autoSpaceDN/>
            <w:bidi w:val="0"/>
            <w:adjustRightInd/>
            <w:snapToGrid/>
            <w:spacing w:before="120" w:after="120"/>
            <w:ind w:firstLine="482" w:firstLineChars="200"/>
            <w:jc w:val="left"/>
            <w:textAlignment w:val="auto"/>
            <w:rPr>
              <w:rFonts w:hint="eastAsia" w:ascii="仿宋" w:hAnsi="仿宋" w:eastAsia="仿宋" w:cs="仿宋"/>
              <w:b/>
              <w:bCs/>
              <w:caps/>
              <w:sz w:val="24"/>
              <w:szCs w:val="24"/>
            </w:rPr>
          </w:pP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HYPERLINK \l "_Toc143605956"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（三）校园突发事件处置流程图</w:t>
          </w:r>
          <w:r>
            <w:rPr>
              <w:rFonts w:hint="eastAsia" w:ascii="仿宋" w:hAnsi="仿宋" w:eastAsia="仿宋" w:cs="仿宋"/>
              <w:b/>
              <w:bCs/>
              <w:caps/>
              <w:sz w:val="24"/>
              <w:szCs w:val="24"/>
            </w:rPr>
            <w:tab/>
          </w: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PAGEREF _Toc143605956 \h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10</w:t>
          </w:r>
          <w:r>
            <w:rPr>
              <w:rFonts w:hint="eastAsia" w:ascii="仿宋" w:hAnsi="仿宋" w:eastAsia="仿宋" w:cs="仿宋"/>
              <w:b/>
              <w:bCs/>
              <w:caps/>
              <w:sz w:val="24"/>
              <w:szCs w:val="24"/>
            </w:rPr>
            <w:fldChar w:fldCharType="end"/>
          </w:r>
          <w:r>
            <w:rPr>
              <w:rFonts w:hint="eastAsia" w:ascii="仿宋" w:hAnsi="仿宋" w:eastAsia="仿宋" w:cs="仿宋"/>
              <w:b/>
              <w:bCs/>
              <w:caps/>
              <w:sz w:val="24"/>
              <w:szCs w:val="24"/>
            </w:rPr>
            <w:fldChar w:fldCharType="end"/>
          </w:r>
        </w:p>
        <w:p w14:paraId="0983B897">
          <w:pPr>
            <w:pStyle w:val="10"/>
            <w:keepNext w:val="0"/>
            <w:keepLines w:val="0"/>
            <w:pageBreakBefore w:val="0"/>
            <w:widowControl w:val="0"/>
            <w:tabs>
              <w:tab w:val="right" w:leader="dot" w:pos="9746"/>
            </w:tabs>
            <w:kinsoku/>
            <w:wordWrap/>
            <w:overflowPunct/>
            <w:topLinePunct w:val="0"/>
            <w:autoSpaceDE/>
            <w:autoSpaceDN/>
            <w:bidi w:val="0"/>
            <w:adjustRightInd/>
            <w:snapToGrid/>
            <w:spacing w:before="120" w:after="120"/>
            <w:ind w:firstLine="241" w:firstLineChars="100"/>
            <w:jc w:val="left"/>
            <w:textAlignment w:val="auto"/>
            <w:rPr>
              <w:rFonts w:hint="eastAsia" w:ascii="仿宋" w:hAnsi="仿宋" w:eastAsia="仿宋" w:cs="仿宋"/>
              <w:b/>
              <w:bCs/>
              <w:caps/>
              <w:sz w:val="24"/>
              <w:szCs w:val="24"/>
            </w:rPr>
          </w:pP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HYPERLINK \l "_Toc143605957"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二、办公室</w:t>
          </w:r>
          <w:r>
            <w:rPr>
              <w:rFonts w:hint="eastAsia" w:ascii="仿宋" w:hAnsi="仿宋" w:eastAsia="仿宋" w:cs="仿宋"/>
              <w:b/>
              <w:bCs/>
              <w:caps/>
              <w:sz w:val="24"/>
              <w:szCs w:val="24"/>
            </w:rPr>
            <w:tab/>
          </w: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PAGEREF _Toc143605957 \h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11</w:t>
          </w:r>
          <w:r>
            <w:rPr>
              <w:rFonts w:hint="eastAsia" w:ascii="仿宋" w:hAnsi="仿宋" w:eastAsia="仿宋" w:cs="仿宋"/>
              <w:b/>
              <w:bCs/>
              <w:caps/>
              <w:sz w:val="24"/>
              <w:szCs w:val="24"/>
            </w:rPr>
            <w:fldChar w:fldCharType="end"/>
          </w:r>
          <w:r>
            <w:rPr>
              <w:rFonts w:hint="eastAsia" w:ascii="仿宋" w:hAnsi="仿宋" w:eastAsia="仿宋" w:cs="仿宋"/>
              <w:b/>
              <w:bCs/>
              <w:caps/>
              <w:sz w:val="24"/>
              <w:szCs w:val="24"/>
            </w:rPr>
            <w:fldChar w:fldCharType="end"/>
          </w:r>
        </w:p>
        <w:p w14:paraId="4ACCB9DA">
          <w:pPr>
            <w:pStyle w:val="10"/>
            <w:keepNext w:val="0"/>
            <w:keepLines w:val="0"/>
            <w:pageBreakBefore w:val="0"/>
            <w:widowControl w:val="0"/>
            <w:tabs>
              <w:tab w:val="right" w:leader="dot" w:pos="9746"/>
            </w:tabs>
            <w:kinsoku/>
            <w:wordWrap/>
            <w:overflowPunct/>
            <w:topLinePunct w:val="0"/>
            <w:autoSpaceDE/>
            <w:autoSpaceDN/>
            <w:bidi w:val="0"/>
            <w:adjustRightInd/>
            <w:snapToGrid/>
            <w:spacing w:before="120" w:after="120"/>
            <w:ind w:firstLine="482" w:firstLineChars="200"/>
            <w:jc w:val="left"/>
            <w:textAlignment w:val="auto"/>
            <w:rPr>
              <w:rFonts w:hint="eastAsia" w:ascii="仿宋" w:hAnsi="仿宋" w:eastAsia="仿宋" w:cs="仿宋"/>
              <w:b/>
              <w:bCs/>
              <w:caps/>
              <w:sz w:val="24"/>
              <w:szCs w:val="24"/>
            </w:rPr>
          </w:pP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HYPERLINK \l "_Toc143605958"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（一）职责、任务及制度</w:t>
          </w:r>
          <w:r>
            <w:rPr>
              <w:rFonts w:hint="eastAsia" w:ascii="仿宋" w:hAnsi="仿宋" w:eastAsia="仿宋" w:cs="仿宋"/>
              <w:b/>
              <w:bCs/>
              <w:caps/>
              <w:sz w:val="24"/>
              <w:szCs w:val="24"/>
            </w:rPr>
            <w:tab/>
          </w: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PAGEREF _Toc143605958 \h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11</w:t>
          </w:r>
          <w:r>
            <w:rPr>
              <w:rFonts w:hint="eastAsia" w:ascii="仿宋" w:hAnsi="仿宋" w:eastAsia="仿宋" w:cs="仿宋"/>
              <w:b/>
              <w:bCs/>
              <w:caps/>
              <w:sz w:val="24"/>
              <w:szCs w:val="24"/>
            </w:rPr>
            <w:fldChar w:fldCharType="end"/>
          </w:r>
          <w:r>
            <w:rPr>
              <w:rFonts w:hint="eastAsia" w:ascii="仿宋" w:hAnsi="仿宋" w:eastAsia="仿宋" w:cs="仿宋"/>
              <w:b/>
              <w:bCs/>
              <w:caps/>
              <w:sz w:val="24"/>
              <w:szCs w:val="24"/>
            </w:rPr>
            <w:fldChar w:fldCharType="end"/>
          </w:r>
        </w:p>
        <w:p w14:paraId="68B83C05">
          <w:pPr>
            <w:pStyle w:val="10"/>
            <w:keepNext w:val="0"/>
            <w:keepLines w:val="0"/>
            <w:pageBreakBefore w:val="0"/>
            <w:widowControl w:val="0"/>
            <w:tabs>
              <w:tab w:val="right" w:leader="dot" w:pos="9746"/>
            </w:tabs>
            <w:kinsoku/>
            <w:wordWrap/>
            <w:overflowPunct/>
            <w:topLinePunct w:val="0"/>
            <w:autoSpaceDE/>
            <w:autoSpaceDN/>
            <w:bidi w:val="0"/>
            <w:adjustRightInd/>
            <w:snapToGrid/>
            <w:spacing w:before="120" w:after="120"/>
            <w:ind w:firstLine="482" w:firstLineChars="200"/>
            <w:jc w:val="left"/>
            <w:textAlignment w:val="auto"/>
            <w:rPr>
              <w:rFonts w:hint="eastAsia" w:ascii="仿宋" w:hAnsi="仿宋" w:eastAsia="仿宋" w:cs="仿宋"/>
              <w:b/>
              <w:bCs/>
              <w:caps/>
              <w:sz w:val="24"/>
              <w:szCs w:val="24"/>
            </w:rPr>
          </w:pP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HYPERLINK \l "_Toc143605959"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（二）风险源及工作措施</w:t>
          </w:r>
          <w:r>
            <w:rPr>
              <w:rFonts w:hint="eastAsia" w:ascii="仿宋" w:hAnsi="仿宋" w:eastAsia="仿宋" w:cs="仿宋"/>
              <w:b/>
              <w:bCs/>
              <w:caps/>
              <w:sz w:val="24"/>
              <w:szCs w:val="24"/>
            </w:rPr>
            <w:tab/>
          </w: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PAGEREF _Toc143605959 \h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12</w:t>
          </w:r>
          <w:r>
            <w:rPr>
              <w:rFonts w:hint="eastAsia" w:ascii="仿宋" w:hAnsi="仿宋" w:eastAsia="仿宋" w:cs="仿宋"/>
              <w:b/>
              <w:bCs/>
              <w:caps/>
              <w:sz w:val="24"/>
              <w:szCs w:val="24"/>
            </w:rPr>
            <w:fldChar w:fldCharType="end"/>
          </w:r>
          <w:r>
            <w:rPr>
              <w:rFonts w:hint="eastAsia" w:ascii="仿宋" w:hAnsi="仿宋" w:eastAsia="仿宋" w:cs="仿宋"/>
              <w:b/>
              <w:bCs/>
              <w:caps/>
              <w:sz w:val="24"/>
              <w:szCs w:val="24"/>
            </w:rPr>
            <w:fldChar w:fldCharType="end"/>
          </w:r>
        </w:p>
        <w:p w14:paraId="1B8C5893">
          <w:pPr>
            <w:pStyle w:val="10"/>
            <w:keepNext w:val="0"/>
            <w:keepLines w:val="0"/>
            <w:pageBreakBefore w:val="0"/>
            <w:widowControl w:val="0"/>
            <w:tabs>
              <w:tab w:val="right" w:leader="dot" w:pos="9746"/>
            </w:tabs>
            <w:kinsoku/>
            <w:wordWrap/>
            <w:overflowPunct/>
            <w:topLinePunct w:val="0"/>
            <w:autoSpaceDE/>
            <w:autoSpaceDN/>
            <w:bidi w:val="0"/>
            <w:adjustRightInd/>
            <w:snapToGrid/>
            <w:spacing w:before="120" w:after="120"/>
            <w:ind w:firstLine="482" w:firstLineChars="200"/>
            <w:jc w:val="left"/>
            <w:textAlignment w:val="auto"/>
            <w:rPr>
              <w:rFonts w:hint="eastAsia" w:ascii="仿宋" w:hAnsi="仿宋" w:eastAsia="仿宋" w:cs="仿宋"/>
              <w:b/>
              <w:bCs/>
              <w:caps/>
              <w:sz w:val="24"/>
              <w:szCs w:val="24"/>
            </w:rPr>
          </w:pP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HYPERLINK \l "_Toc143605960"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（三）办公室安全工作流程图</w:t>
          </w:r>
          <w:r>
            <w:rPr>
              <w:rFonts w:hint="eastAsia" w:ascii="仿宋" w:hAnsi="仿宋" w:eastAsia="仿宋" w:cs="仿宋"/>
              <w:b/>
              <w:bCs/>
              <w:caps/>
              <w:sz w:val="24"/>
              <w:szCs w:val="24"/>
            </w:rPr>
            <w:tab/>
          </w: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PAGEREF _Toc143605960 \h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13</w:t>
          </w:r>
          <w:r>
            <w:rPr>
              <w:rFonts w:hint="eastAsia" w:ascii="仿宋" w:hAnsi="仿宋" w:eastAsia="仿宋" w:cs="仿宋"/>
              <w:b/>
              <w:bCs/>
              <w:caps/>
              <w:sz w:val="24"/>
              <w:szCs w:val="24"/>
            </w:rPr>
            <w:fldChar w:fldCharType="end"/>
          </w:r>
          <w:r>
            <w:rPr>
              <w:rFonts w:hint="eastAsia" w:ascii="仿宋" w:hAnsi="仿宋" w:eastAsia="仿宋" w:cs="仿宋"/>
              <w:b/>
              <w:bCs/>
              <w:caps/>
              <w:sz w:val="24"/>
              <w:szCs w:val="24"/>
            </w:rPr>
            <w:fldChar w:fldCharType="end"/>
          </w:r>
        </w:p>
        <w:p w14:paraId="56978B8F">
          <w:pPr>
            <w:pStyle w:val="10"/>
            <w:keepNext w:val="0"/>
            <w:keepLines w:val="0"/>
            <w:pageBreakBefore w:val="0"/>
            <w:widowControl w:val="0"/>
            <w:tabs>
              <w:tab w:val="right" w:leader="dot" w:pos="9746"/>
            </w:tabs>
            <w:kinsoku/>
            <w:wordWrap/>
            <w:overflowPunct/>
            <w:topLinePunct w:val="0"/>
            <w:autoSpaceDE/>
            <w:autoSpaceDN/>
            <w:bidi w:val="0"/>
            <w:adjustRightInd/>
            <w:snapToGrid/>
            <w:spacing w:before="120" w:after="120"/>
            <w:ind w:firstLine="241" w:firstLineChars="100"/>
            <w:jc w:val="left"/>
            <w:textAlignment w:val="auto"/>
            <w:rPr>
              <w:rFonts w:hint="eastAsia" w:ascii="仿宋" w:hAnsi="仿宋" w:eastAsia="仿宋" w:cs="仿宋"/>
              <w:b/>
              <w:bCs/>
              <w:caps/>
              <w:sz w:val="24"/>
              <w:szCs w:val="24"/>
            </w:rPr>
          </w:pP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HYPERLINK \l "_Toc143605961"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三、总务处</w:t>
          </w:r>
          <w:r>
            <w:rPr>
              <w:rFonts w:hint="eastAsia" w:ascii="仿宋" w:hAnsi="仿宋" w:eastAsia="仿宋" w:cs="仿宋"/>
              <w:b/>
              <w:bCs/>
              <w:caps/>
              <w:sz w:val="24"/>
              <w:szCs w:val="24"/>
            </w:rPr>
            <w:tab/>
          </w: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PAGEREF _Toc143605961 \h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14</w:t>
          </w:r>
          <w:r>
            <w:rPr>
              <w:rFonts w:hint="eastAsia" w:ascii="仿宋" w:hAnsi="仿宋" w:eastAsia="仿宋" w:cs="仿宋"/>
              <w:b/>
              <w:bCs/>
              <w:caps/>
              <w:sz w:val="24"/>
              <w:szCs w:val="24"/>
            </w:rPr>
            <w:fldChar w:fldCharType="end"/>
          </w:r>
          <w:r>
            <w:rPr>
              <w:rFonts w:hint="eastAsia" w:ascii="仿宋" w:hAnsi="仿宋" w:eastAsia="仿宋" w:cs="仿宋"/>
              <w:b/>
              <w:bCs/>
              <w:caps/>
              <w:sz w:val="24"/>
              <w:szCs w:val="24"/>
            </w:rPr>
            <w:fldChar w:fldCharType="end"/>
          </w:r>
        </w:p>
        <w:p w14:paraId="53308AA3">
          <w:pPr>
            <w:pStyle w:val="10"/>
            <w:keepNext w:val="0"/>
            <w:keepLines w:val="0"/>
            <w:pageBreakBefore w:val="0"/>
            <w:widowControl w:val="0"/>
            <w:tabs>
              <w:tab w:val="right" w:leader="dot" w:pos="9746"/>
            </w:tabs>
            <w:kinsoku/>
            <w:wordWrap/>
            <w:overflowPunct/>
            <w:topLinePunct w:val="0"/>
            <w:autoSpaceDE/>
            <w:autoSpaceDN/>
            <w:bidi w:val="0"/>
            <w:adjustRightInd/>
            <w:snapToGrid/>
            <w:spacing w:before="120" w:after="120"/>
            <w:ind w:firstLine="482" w:firstLineChars="200"/>
            <w:jc w:val="left"/>
            <w:textAlignment w:val="auto"/>
            <w:rPr>
              <w:rFonts w:hint="eastAsia" w:ascii="仿宋" w:hAnsi="仿宋" w:eastAsia="仿宋" w:cs="仿宋"/>
              <w:b/>
              <w:bCs/>
              <w:caps/>
              <w:sz w:val="24"/>
              <w:szCs w:val="24"/>
            </w:rPr>
          </w:pP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HYPERLINK \l "_Toc143605962"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（一）职责、任务及制度</w:t>
          </w:r>
          <w:r>
            <w:rPr>
              <w:rFonts w:hint="eastAsia" w:ascii="仿宋" w:hAnsi="仿宋" w:eastAsia="仿宋" w:cs="仿宋"/>
              <w:b/>
              <w:bCs/>
              <w:caps/>
              <w:sz w:val="24"/>
              <w:szCs w:val="24"/>
            </w:rPr>
            <w:tab/>
          </w: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PAGEREF _Toc143605962 \h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14</w:t>
          </w:r>
          <w:r>
            <w:rPr>
              <w:rFonts w:hint="eastAsia" w:ascii="仿宋" w:hAnsi="仿宋" w:eastAsia="仿宋" w:cs="仿宋"/>
              <w:b/>
              <w:bCs/>
              <w:caps/>
              <w:sz w:val="24"/>
              <w:szCs w:val="24"/>
            </w:rPr>
            <w:fldChar w:fldCharType="end"/>
          </w:r>
          <w:r>
            <w:rPr>
              <w:rFonts w:hint="eastAsia" w:ascii="仿宋" w:hAnsi="仿宋" w:eastAsia="仿宋" w:cs="仿宋"/>
              <w:b/>
              <w:bCs/>
              <w:caps/>
              <w:sz w:val="24"/>
              <w:szCs w:val="24"/>
            </w:rPr>
            <w:fldChar w:fldCharType="end"/>
          </w:r>
        </w:p>
        <w:p w14:paraId="7B0B6855">
          <w:pPr>
            <w:pStyle w:val="10"/>
            <w:keepNext w:val="0"/>
            <w:keepLines w:val="0"/>
            <w:pageBreakBefore w:val="0"/>
            <w:widowControl w:val="0"/>
            <w:tabs>
              <w:tab w:val="right" w:leader="dot" w:pos="9746"/>
            </w:tabs>
            <w:kinsoku/>
            <w:wordWrap/>
            <w:overflowPunct/>
            <w:topLinePunct w:val="0"/>
            <w:autoSpaceDE/>
            <w:autoSpaceDN/>
            <w:bidi w:val="0"/>
            <w:adjustRightInd/>
            <w:snapToGrid/>
            <w:spacing w:before="120" w:after="120"/>
            <w:ind w:firstLine="482" w:firstLineChars="200"/>
            <w:jc w:val="left"/>
            <w:textAlignment w:val="auto"/>
            <w:rPr>
              <w:rFonts w:hint="eastAsia" w:ascii="仿宋" w:hAnsi="仿宋" w:eastAsia="仿宋" w:cs="仿宋"/>
              <w:b/>
              <w:bCs/>
              <w:caps/>
              <w:sz w:val="24"/>
              <w:szCs w:val="24"/>
            </w:rPr>
          </w:pP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HYPERLINK \l "_Toc143605963"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（二）风险源及工作措施</w:t>
          </w:r>
          <w:r>
            <w:rPr>
              <w:rFonts w:hint="eastAsia" w:ascii="仿宋" w:hAnsi="仿宋" w:eastAsia="仿宋" w:cs="仿宋"/>
              <w:b/>
              <w:bCs/>
              <w:caps/>
              <w:sz w:val="24"/>
              <w:szCs w:val="24"/>
            </w:rPr>
            <w:tab/>
          </w: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PAGEREF _Toc143605963 \h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16</w:t>
          </w:r>
          <w:r>
            <w:rPr>
              <w:rFonts w:hint="eastAsia" w:ascii="仿宋" w:hAnsi="仿宋" w:eastAsia="仿宋" w:cs="仿宋"/>
              <w:b/>
              <w:bCs/>
              <w:caps/>
              <w:sz w:val="24"/>
              <w:szCs w:val="24"/>
            </w:rPr>
            <w:fldChar w:fldCharType="end"/>
          </w:r>
          <w:r>
            <w:rPr>
              <w:rFonts w:hint="eastAsia" w:ascii="仿宋" w:hAnsi="仿宋" w:eastAsia="仿宋" w:cs="仿宋"/>
              <w:b/>
              <w:bCs/>
              <w:caps/>
              <w:sz w:val="24"/>
              <w:szCs w:val="24"/>
            </w:rPr>
            <w:fldChar w:fldCharType="end"/>
          </w:r>
        </w:p>
        <w:p w14:paraId="06B5D478">
          <w:pPr>
            <w:pStyle w:val="10"/>
            <w:keepNext w:val="0"/>
            <w:keepLines w:val="0"/>
            <w:pageBreakBefore w:val="0"/>
            <w:widowControl w:val="0"/>
            <w:tabs>
              <w:tab w:val="right" w:leader="dot" w:pos="9746"/>
            </w:tabs>
            <w:kinsoku/>
            <w:wordWrap/>
            <w:overflowPunct/>
            <w:topLinePunct w:val="0"/>
            <w:autoSpaceDE/>
            <w:autoSpaceDN/>
            <w:bidi w:val="0"/>
            <w:adjustRightInd/>
            <w:snapToGrid/>
            <w:spacing w:before="120" w:after="120"/>
            <w:ind w:firstLine="482" w:firstLineChars="200"/>
            <w:jc w:val="left"/>
            <w:textAlignment w:val="auto"/>
            <w:rPr>
              <w:rFonts w:hint="eastAsia" w:ascii="仿宋" w:hAnsi="仿宋" w:eastAsia="仿宋" w:cs="仿宋"/>
              <w:b/>
              <w:bCs/>
              <w:caps/>
              <w:sz w:val="24"/>
              <w:szCs w:val="24"/>
            </w:rPr>
          </w:pP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HYPERLINK \l "_Toc143605964"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（三）青岛经济职业学校食堂安全管理流程图</w:t>
          </w:r>
          <w:r>
            <w:rPr>
              <w:rFonts w:hint="eastAsia" w:ascii="仿宋" w:hAnsi="仿宋" w:eastAsia="仿宋" w:cs="仿宋"/>
              <w:b/>
              <w:bCs/>
              <w:caps/>
              <w:sz w:val="24"/>
              <w:szCs w:val="24"/>
            </w:rPr>
            <w:tab/>
          </w: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PAGEREF _Toc143605964 \h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20</w:t>
          </w:r>
          <w:r>
            <w:rPr>
              <w:rFonts w:hint="eastAsia" w:ascii="仿宋" w:hAnsi="仿宋" w:eastAsia="仿宋" w:cs="仿宋"/>
              <w:b/>
              <w:bCs/>
              <w:caps/>
              <w:sz w:val="24"/>
              <w:szCs w:val="24"/>
            </w:rPr>
            <w:fldChar w:fldCharType="end"/>
          </w:r>
          <w:r>
            <w:rPr>
              <w:rFonts w:hint="eastAsia" w:ascii="仿宋" w:hAnsi="仿宋" w:eastAsia="仿宋" w:cs="仿宋"/>
              <w:b/>
              <w:bCs/>
              <w:caps/>
              <w:sz w:val="24"/>
              <w:szCs w:val="24"/>
            </w:rPr>
            <w:fldChar w:fldCharType="end"/>
          </w:r>
        </w:p>
        <w:p w14:paraId="51192352">
          <w:pPr>
            <w:pStyle w:val="10"/>
            <w:keepNext w:val="0"/>
            <w:keepLines w:val="0"/>
            <w:pageBreakBefore w:val="0"/>
            <w:widowControl w:val="0"/>
            <w:tabs>
              <w:tab w:val="right" w:leader="dot" w:pos="9746"/>
            </w:tabs>
            <w:kinsoku/>
            <w:wordWrap/>
            <w:overflowPunct/>
            <w:topLinePunct w:val="0"/>
            <w:autoSpaceDE/>
            <w:autoSpaceDN/>
            <w:bidi w:val="0"/>
            <w:adjustRightInd/>
            <w:snapToGrid/>
            <w:spacing w:before="120" w:after="120"/>
            <w:ind w:firstLine="241" w:firstLineChars="100"/>
            <w:jc w:val="left"/>
            <w:textAlignment w:val="auto"/>
            <w:rPr>
              <w:rFonts w:hint="eastAsia" w:ascii="仿宋" w:hAnsi="仿宋" w:eastAsia="仿宋" w:cs="仿宋"/>
              <w:b/>
              <w:bCs/>
              <w:caps/>
              <w:sz w:val="24"/>
              <w:szCs w:val="24"/>
            </w:rPr>
          </w:pP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HYPERLINK \l "_Toc143605965"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四、学管处</w:t>
          </w:r>
          <w:r>
            <w:rPr>
              <w:rFonts w:hint="eastAsia" w:ascii="仿宋" w:hAnsi="仿宋" w:eastAsia="仿宋" w:cs="仿宋"/>
              <w:b/>
              <w:bCs/>
              <w:caps/>
              <w:sz w:val="24"/>
              <w:szCs w:val="24"/>
            </w:rPr>
            <w:tab/>
          </w: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PAGEREF _Toc143605965 \h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21</w:t>
          </w:r>
          <w:r>
            <w:rPr>
              <w:rFonts w:hint="eastAsia" w:ascii="仿宋" w:hAnsi="仿宋" w:eastAsia="仿宋" w:cs="仿宋"/>
              <w:b/>
              <w:bCs/>
              <w:caps/>
              <w:sz w:val="24"/>
              <w:szCs w:val="24"/>
            </w:rPr>
            <w:fldChar w:fldCharType="end"/>
          </w:r>
          <w:r>
            <w:rPr>
              <w:rFonts w:hint="eastAsia" w:ascii="仿宋" w:hAnsi="仿宋" w:eastAsia="仿宋" w:cs="仿宋"/>
              <w:b/>
              <w:bCs/>
              <w:caps/>
              <w:sz w:val="24"/>
              <w:szCs w:val="24"/>
            </w:rPr>
            <w:fldChar w:fldCharType="end"/>
          </w:r>
        </w:p>
        <w:p w14:paraId="30C53171">
          <w:pPr>
            <w:pStyle w:val="10"/>
            <w:keepNext w:val="0"/>
            <w:keepLines w:val="0"/>
            <w:pageBreakBefore w:val="0"/>
            <w:widowControl w:val="0"/>
            <w:tabs>
              <w:tab w:val="right" w:leader="dot" w:pos="9746"/>
            </w:tabs>
            <w:kinsoku/>
            <w:wordWrap/>
            <w:overflowPunct/>
            <w:topLinePunct w:val="0"/>
            <w:autoSpaceDE/>
            <w:autoSpaceDN/>
            <w:bidi w:val="0"/>
            <w:adjustRightInd/>
            <w:snapToGrid/>
            <w:spacing w:before="120" w:after="120"/>
            <w:ind w:firstLine="482" w:firstLineChars="200"/>
            <w:jc w:val="left"/>
            <w:textAlignment w:val="auto"/>
            <w:rPr>
              <w:rFonts w:hint="eastAsia" w:ascii="仿宋" w:hAnsi="仿宋" w:eastAsia="仿宋" w:cs="仿宋"/>
              <w:b/>
              <w:bCs/>
              <w:caps/>
              <w:sz w:val="24"/>
              <w:szCs w:val="24"/>
            </w:rPr>
          </w:pP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HYPERLINK \l "_Toc143605966"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（一）职责、任务及制度</w:t>
          </w:r>
          <w:r>
            <w:rPr>
              <w:rFonts w:hint="eastAsia" w:ascii="仿宋" w:hAnsi="仿宋" w:eastAsia="仿宋" w:cs="仿宋"/>
              <w:b/>
              <w:bCs/>
              <w:caps/>
              <w:sz w:val="24"/>
              <w:szCs w:val="24"/>
            </w:rPr>
            <w:tab/>
          </w: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PAGEREF _Toc143605966 \h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21</w:t>
          </w:r>
          <w:r>
            <w:rPr>
              <w:rFonts w:hint="eastAsia" w:ascii="仿宋" w:hAnsi="仿宋" w:eastAsia="仿宋" w:cs="仿宋"/>
              <w:b/>
              <w:bCs/>
              <w:caps/>
              <w:sz w:val="24"/>
              <w:szCs w:val="24"/>
            </w:rPr>
            <w:fldChar w:fldCharType="end"/>
          </w:r>
          <w:r>
            <w:rPr>
              <w:rFonts w:hint="eastAsia" w:ascii="仿宋" w:hAnsi="仿宋" w:eastAsia="仿宋" w:cs="仿宋"/>
              <w:b/>
              <w:bCs/>
              <w:caps/>
              <w:sz w:val="24"/>
              <w:szCs w:val="24"/>
            </w:rPr>
            <w:fldChar w:fldCharType="end"/>
          </w:r>
        </w:p>
        <w:p w14:paraId="29ED2797">
          <w:pPr>
            <w:pStyle w:val="10"/>
            <w:keepNext w:val="0"/>
            <w:keepLines w:val="0"/>
            <w:pageBreakBefore w:val="0"/>
            <w:widowControl w:val="0"/>
            <w:tabs>
              <w:tab w:val="right" w:leader="dot" w:pos="9746"/>
            </w:tabs>
            <w:kinsoku/>
            <w:wordWrap/>
            <w:overflowPunct/>
            <w:topLinePunct w:val="0"/>
            <w:autoSpaceDE/>
            <w:autoSpaceDN/>
            <w:bidi w:val="0"/>
            <w:adjustRightInd/>
            <w:snapToGrid/>
            <w:spacing w:before="120" w:after="120"/>
            <w:ind w:firstLine="482" w:firstLineChars="200"/>
            <w:jc w:val="left"/>
            <w:textAlignment w:val="auto"/>
            <w:rPr>
              <w:rFonts w:hint="eastAsia" w:ascii="仿宋" w:hAnsi="仿宋" w:eastAsia="仿宋" w:cs="仿宋"/>
              <w:b/>
              <w:bCs/>
              <w:caps/>
              <w:sz w:val="24"/>
              <w:szCs w:val="24"/>
            </w:rPr>
          </w:pP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HYPERLINK \l "_Toc143605967"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（二）风险源及工作措施</w:t>
          </w:r>
          <w:r>
            <w:rPr>
              <w:rFonts w:hint="eastAsia" w:ascii="仿宋" w:hAnsi="仿宋" w:eastAsia="仿宋" w:cs="仿宋"/>
              <w:b/>
              <w:bCs/>
              <w:caps/>
              <w:sz w:val="24"/>
              <w:szCs w:val="24"/>
            </w:rPr>
            <w:tab/>
          </w: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PAGEREF _Toc143605967 \h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23</w:t>
          </w:r>
          <w:r>
            <w:rPr>
              <w:rFonts w:hint="eastAsia" w:ascii="仿宋" w:hAnsi="仿宋" w:eastAsia="仿宋" w:cs="仿宋"/>
              <w:b/>
              <w:bCs/>
              <w:caps/>
              <w:sz w:val="24"/>
              <w:szCs w:val="24"/>
            </w:rPr>
            <w:fldChar w:fldCharType="end"/>
          </w:r>
          <w:r>
            <w:rPr>
              <w:rFonts w:hint="eastAsia" w:ascii="仿宋" w:hAnsi="仿宋" w:eastAsia="仿宋" w:cs="仿宋"/>
              <w:b/>
              <w:bCs/>
              <w:caps/>
              <w:sz w:val="24"/>
              <w:szCs w:val="24"/>
            </w:rPr>
            <w:fldChar w:fldCharType="end"/>
          </w:r>
        </w:p>
        <w:p w14:paraId="032C3C7E">
          <w:pPr>
            <w:pStyle w:val="10"/>
            <w:keepNext w:val="0"/>
            <w:keepLines w:val="0"/>
            <w:pageBreakBefore w:val="0"/>
            <w:widowControl w:val="0"/>
            <w:tabs>
              <w:tab w:val="right" w:leader="dot" w:pos="9746"/>
            </w:tabs>
            <w:kinsoku/>
            <w:wordWrap/>
            <w:overflowPunct/>
            <w:topLinePunct w:val="0"/>
            <w:autoSpaceDE/>
            <w:autoSpaceDN/>
            <w:bidi w:val="0"/>
            <w:adjustRightInd/>
            <w:snapToGrid/>
            <w:spacing w:before="120" w:after="120"/>
            <w:ind w:firstLine="482" w:firstLineChars="200"/>
            <w:jc w:val="left"/>
            <w:textAlignment w:val="auto"/>
            <w:rPr>
              <w:rFonts w:hint="eastAsia" w:ascii="仿宋" w:hAnsi="仿宋" w:eastAsia="仿宋" w:cs="仿宋"/>
              <w:b/>
              <w:bCs/>
              <w:caps/>
              <w:sz w:val="24"/>
              <w:szCs w:val="24"/>
            </w:rPr>
          </w:pP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HYPERLINK \l "_Toc143605968"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（三）青岛经济职业学校学生宿舍安全管理流程图</w:t>
          </w:r>
          <w:r>
            <w:rPr>
              <w:rFonts w:hint="eastAsia" w:ascii="仿宋" w:hAnsi="仿宋" w:eastAsia="仿宋" w:cs="仿宋"/>
              <w:b/>
              <w:bCs/>
              <w:caps/>
              <w:sz w:val="24"/>
              <w:szCs w:val="24"/>
            </w:rPr>
            <w:tab/>
          </w: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PAGEREF _Toc143605968 \h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27</w:t>
          </w:r>
          <w:r>
            <w:rPr>
              <w:rFonts w:hint="eastAsia" w:ascii="仿宋" w:hAnsi="仿宋" w:eastAsia="仿宋" w:cs="仿宋"/>
              <w:b/>
              <w:bCs/>
              <w:caps/>
              <w:sz w:val="24"/>
              <w:szCs w:val="24"/>
            </w:rPr>
            <w:fldChar w:fldCharType="end"/>
          </w:r>
          <w:r>
            <w:rPr>
              <w:rFonts w:hint="eastAsia" w:ascii="仿宋" w:hAnsi="仿宋" w:eastAsia="仿宋" w:cs="仿宋"/>
              <w:b/>
              <w:bCs/>
              <w:caps/>
              <w:sz w:val="24"/>
              <w:szCs w:val="24"/>
            </w:rPr>
            <w:fldChar w:fldCharType="end"/>
          </w:r>
        </w:p>
        <w:p w14:paraId="2DD63DC1">
          <w:pPr>
            <w:pStyle w:val="10"/>
            <w:keepNext w:val="0"/>
            <w:keepLines w:val="0"/>
            <w:pageBreakBefore w:val="0"/>
            <w:widowControl w:val="0"/>
            <w:tabs>
              <w:tab w:val="right" w:leader="dot" w:pos="9746"/>
            </w:tabs>
            <w:kinsoku/>
            <w:wordWrap/>
            <w:overflowPunct/>
            <w:topLinePunct w:val="0"/>
            <w:autoSpaceDE/>
            <w:autoSpaceDN/>
            <w:bidi w:val="0"/>
            <w:adjustRightInd/>
            <w:snapToGrid/>
            <w:spacing w:before="120" w:after="120"/>
            <w:ind w:firstLine="241" w:firstLineChars="100"/>
            <w:jc w:val="left"/>
            <w:textAlignment w:val="auto"/>
            <w:rPr>
              <w:rFonts w:hint="eastAsia" w:ascii="仿宋" w:hAnsi="仿宋" w:eastAsia="仿宋" w:cs="仿宋"/>
              <w:b/>
              <w:bCs/>
              <w:caps/>
              <w:sz w:val="24"/>
              <w:szCs w:val="24"/>
            </w:rPr>
          </w:pP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HYPERLINK \l "_Toc143605969"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五、教务处</w:t>
          </w:r>
          <w:r>
            <w:rPr>
              <w:rFonts w:hint="eastAsia" w:ascii="仿宋" w:hAnsi="仿宋" w:eastAsia="仿宋" w:cs="仿宋"/>
              <w:b/>
              <w:bCs/>
              <w:caps/>
              <w:sz w:val="24"/>
              <w:szCs w:val="24"/>
            </w:rPr>
            <w:tab/>
          </w: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PAGEREF _Toc143605969 \h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28</w:t>
          </w:r>
          <w:r>
            <w:rPr>
              <w:rFonts w:hint="eastAsia" w:ascii="仿宋" w:hAnsi="仿宋" w:eastAsia="仿宋" w:cs="仿宋"/>
              <w:b/>
              <w:bCs/>
              <w:caps/>
              <w:sz w:val="24"/>
              <w:szCs w:val="24"/>
            </w:rPr>
            <w:fldChar w:fldCharType="end"/>
          </w:r>
          <w:r>
            <w:rPr>
              <w:rFonts w:hint="eastAsia" w:ascii="仿宋" w:hAnsi="仿宋" w:eastAsia="仿宋" w:cs="仿宋"/>
              <w:b/>
              <w:bCs/>
              <w:caps/>
              <w:sz w:val="24"/>
              <w:szCs w:val="24"/>
            </w:rPr>
            <w:fldChar w:fldCharType="end"/>
          </w:r>
        </w:p>
        <w:p w14:paraId="4A5AF321">
          <w:pPr>
            <w:pStyle w:val="10"/>
            <w:keepNext w:val="0"/>
            <w:keepLines w:val="0"/>
            <w:pageBreakBefore w:val="0"/>
            <w:widowControl w:val="0"/>
            <w:tabs>
              <w:tab w:val="right" w:leader="dot" w:pos="9746"/>
            </w:tabs>
            <w:kinsoku/>
            <w:wordWrap/>
            <w:overflowPunct/>
            <w:topLinePunct w:val="0"/>
            <w:autoSpaceDE/>
            <w:autoSpaceDN/>
            <w:bidi w:val="0"/>
            <w:adjustRightInd/>
            <w:snapToGrid/>
            <w:spacing w:before="120" w:after="120"/>
            <w:ind w:firstLine="482" w:firstLineChars="200"/>
            <w:jc w:val="left"/>
            <w:textAlignment w:val="auto"/>
            <w:rPr>
              <w:rFonts w:hint="eastAsia" w:ascii="仿宋" w:hAnsi="仿宋" w:eastAsia="仿宋" w:cs="仿宋"/>
              <w:b/>
              <w:bCs/>
              <w:caps/>
              <w:sz w:val="24"/>
              <w:szCs w:val="24"/>
            </w:rPr>
          </w:pP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HYPERLINK \l "_Toc143605970"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（一）职责、任务及制度</w:t>
          </w:r>
          <w:r>
            <w:rPr>
              <w:rFonts w:hint="eastAsia" w:ascii="仿宋" w:hAnsi="仿宋" w:eastAsia="仿宋" w:cs="仿宋"/>
              <w:b/>
              <w:bCs/>
              <w:caps/>
              <w:sz w:val="24"/>
              <w:szCs w:val="24"/>
            </w:rPr>
            <w:tab/>
          </w: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PAGEREF _Toc143605970 \h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28</w:t>
          </w:r>
          <w:r>
            <w:rPr>
              <w:rFonts w:hint="eastAsia" w:ascii="仿宋" w:hAnsi="仿宋" w:eastAsia="仿宋" w:cs="仿宋"/>
              <w:b/>
              <w:bCs/>
              <w:caps/>
              <w:sz w:val="24"/>
              <w:szCs w:val="24"/>
            </w:rPr>
            <w:fldChar w:fldCharType="end"/>
          </w:r>
          <w:r>
            <w:rPr>
              <w:rFonts w:hint="eastAsia" w:ascii="仿宋" w:hAnsi="仿宋" w:eastAsia="仿宋" w:cs="仿宋"/>
              <w:b/>
              <w:bCs/>
              <w:caps/>
              <w:sz w:val="24"/>
              <w:szCs w:val="24"/>
            </w:rPr>
            <w:fldChar w:fldCharType="end"/>
          </w:r>
        </w:p>
        <w:p w14:paraId="03D8FA2C">
          <w:pPr>
            <w:pStyle w:val="10"/>
            <w:keepNext w:val="0"/>
            <w:keepLines w:val="0"/>
            <w:pageBreakBefore w:val="0"/>
            <w:widowControl w:val="0"/>
            <w:tabs>
              <w:tab w:val="right" w:leader="dot" w:pos="9746"/>
            </w:tabs>
            <w:kinsoku/>
            <w:wordWrap/>
            <w:overflowPunct/>
            <w:topLinePunct w:val="0"/>
            <w:autoSpaceDE/>
            <w:autoSpaceDN/>
            <w:bidi w:val="0"/>
            <w:adjustRightInd/>
            <w:snapToGrid/>
            <w:spacing w:before="120" w:after="120"/>
            <w:ind w:firstLine="482" w:firstLineChars="200"/>
            <w:jc w:val="left"/>
            <w:textAlignment w:val="auto"/>
            <w:rPr>
              <w:rFonts w:hint="eastAsia" w:ascii="仿宋" w:hAnsi="仿宋" w:eastAsia="仿宋" w:cs="仿宋"/>
              <w:b/>
              <w:bCs/>
              <w:caps/>
              <w:sz w:val="24"/>
              <w:szCs w:val="24"/>
            </w:rPr>
          </w:pP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HYPERLINK \l "_Toc143605971"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（二）风险源及工作措施</w:t>
          </w:r>
          <w:r>
            <w:rPr>
              <w:rFonts w:hint="eastAsia" w:ascii="仿宋" w:hAnsi="仿宋" w:eastAsia="仿宋" w:cs="仿宋"/>
              <w:b/>
              <w:bCs/>
              <w:caps/>
              <w:sz w:val="24"/>
              <w:szCs w:val="24"/>
            </w:rPr>
            <w:tab/>
          </w: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PAGEREF _Toc143605971 \h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29</w:t>
          </w:r>
          <w:r>
            <w:rPr>
              <w:rFonts w:hint="eastAsia" w:ascii="仿宋" w:hAnsi="仿宋" w:eastAsia="仿宋" w:cs="仿宋"/>
              <w:b/>
              <w:bCs/>
              <w:caps/>
              <w:sz w:val="24"/>
              <w:szCs w:val="24"/>
            </w:rPr>
            <w:fldChar w:fldCharType="end"/>
          </w:r>
          <w:r>
            <w:rPr>
              <w:rFonts w:hint="eastAsia" w:ascii="仿宋" w:hAnsi="仿宋" w:eastAsia="仿宋" w:cs="仿宋"/>
              <w:b/>
              <w:bCs/>
              <w:caps/>
              <w:sz w:val="24"/>
              <w:szCs w:val="24"/>
            </w:rPr>
            <w:fldChar w:fldCharType="end"/>
          </w:r>
        </w:p>
        <w:p w14:paraId="379E5D39">
          <w:pPr>
            <w:pStyle w:val="10"/>
            <w:keepNext w:val="0"/>
            <w:keepLines w:val="0"/>
            <w:pageBreakBefore w:val="0"/>
            <w:widowControl w:val="0"/>
            <w:tabs>
              <w:tab w:val="right" w:leader="dot" w:pos="9746"/>
            </w:tabs>
            <w:kinsoku/>
            <w:wordWrap/>
            <w:overflowPunct/>
            <w:topLinePunct w:val="0"/>
            <w:autoSpaceDE/>
            <w:autoSpaceDN/>
            <w:bidi w:val="0"/>
            <w:adjustRightInd/>
            <w:snapToGrid/>
            <w:spacing w:before="120" w:after="120"/>
            <w:ind w:firstLine="482" w:firstLineChars="200"/>
            <w:jc w:val="left"/>
            <w:textAlignment w:val="auto"/>
            <w:rPr>
              <w:rFonts w:hint="eastAsia" w:ascii="仿宋" w:hAnsi="仿宋" w:eastAsia="仿宋" w:cs="仿宋"/>
              <w:b/>
              <w:bCs/>
              <w:caps/>
              <w:sz w:val="24"/>
              <w:szCs w:val="24"/>
            </w:rPr>
          </w:pP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HYPERLINK \l "_Toc143605972"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（三）青岛经济职业学校学生微机室安全管理流程图</w:t>
          </w:r>
          <w:r>
            <w:rPr>
              <w:rFonts w:hint="eastAsia" w:ascii="仿宋" w:hAnsi="仿宋" w:eastAsia="仿宋" w:cs="仿宋"/>
              <w:b/>
              <w:bCs/>
              <w:caps/>
              <w:sz w:val="24"/>
              <w:szCs w:val="24"/>
            </w:rPr>
            <w:tab/>
          </w: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PAGEREF _Toc143605972 \h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32</w:t>
          </w:r>
          <w:r>
            <w:rPr>
              <w:rFonts w:hint="eastAsia" w:ascii="仿宋" w:hAnsi="仿宋" w:eastAsia="仿宋" w:cs="仿宋"/>
              <w:b/>
              <w:bCs/>
              <w:caps/>
              <w:sz w:val="24"/>
              <w:szCs w:val="24"/>
            </w:rPr>
            <w:fldChar w:fldCharType="end"/>
          </w:r>
          <w:r>
            <w:rPr>
              <w:rFonts w:hint="eastAsia" w:ascii="仿宋" w:hAnsi="仿宋" w:eastAsia="仿宋" w:cs="仿宋"/>
              <w:b/>
              <w:bCs/>
              <w:caps/>
              <w:sz w:val="24"/>
              <w:szCs w:val="24"/>
            </w:rPr>
            <w:fldChar w:fldCharType="end"/>
          </w:r>
        </w:p>
        <w:p w14:paraId="63173FF2">
          <w:pPr>
            <w:pStyle w:val="10"/>
            <w:keepNext w:val="0"/>
            <w:keepLines w:val="0"/>
            <w:pageBreakBefore w:val="0"/>
            <w:widowControl w:val="0"/>
            <w:tabs>
              <w:tab w:val="right" w:leader="dot" w:pos="9746"/>
            </w:tabs>
            <w:kinsoku/>
            <w:wordWrap/>
            <w:overflowPunct/>
            <w:topLinePunct w:val="0"/>
            <w:autoSpaceDE/>
            <w:autoSpaceDN/>
            <w:bidi w:val="0"/>
            <w:adjustRightInd/>
            <w:snapToGrid/>
            <w:spacing w:before="120" w:after="120"/>
            <w:ind w:firstLine="241" w:firstLineChars="100"/>
            <w:jc w:val="left"/>
            <w:textAlignment w:val="auto"/>
            <w:rPr>
              <w:rFonts w:hint="eastAsia" w:ascii="仿宋" w:hAnsi="仿宋" w:eastAsia="仿宋" w:cs="仿宋"/>
              <w:b/>
              <w:bCs/>
              <w:caps/>
              <w:sz w:val="24"/>
              <w:szCs w:val="24"/>
            </w:rPr>
          </w:pP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HYPERLINK \l "_Toc143605973"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六、招生实训处</w:t>
          </w:r>
          <w:r>
            <w:rPr>
              <w:rFonts w:hint="eastAsia" w:ascii="仿宋" w:hAnsi="仿宋" w:eastAsia="仿宋" w:cs="仿宋"/>
              <w:b/>
              <w:bCs/>
              <w:caps/>
              <w:sz w:val="24"/>
              <w:szCs w:val="24"/>
            </w:rPr>
            <w:tab/>
          </w: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PAGEREF _Toc143605973 \h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33</w:t>
          </w:r>
          <w:r>
            <w:rPr>
              <w:rFonts w:hint="eastAsia" w:ascii="仿宋" w:hAnsi="仿宋" w:eastAsia="仿宋" w:cs="仿宋"/>
              <w:b/>
              <w:bCs/>
              <w:caps/>
              <w:sz w:val="24"/>
              <w:szCs w:val="24"/>
            </w:rPr>
            <w:fldChar w:fldCharType="end"/>
          </w:r>
          <w:r>
            <w:rPr>
              <w:rFonts w:hint="eastAsia" w:ascii="仿宋" w:hAnsi="仿宋" w:eastAsia="仿宋" w:cs="仿宋"/>
              <w:b/>
              <w:bCs/>
              <w:caps/>
              <w:sz w:val="24"/>
              <w:szCs w:val="24"/>
            </w:rPr>
            <w:fldChar w:fldCharType="end"/>
          </w:r>
        </w:p>
        <w:p w14:paraId="6DE176C8">
          <w:pPr>
            <w:pStyle w:val="10"/>
            <w:keepNext w:val="0"/>
            <w:keepLines w:val="0"/>
            <w:pageBreakBefore w:val="0"/>
            <w:widowControl w:val="0"/>
            <w:tabs>
              <w:tab w:val="right" w:leader="dot" w:pos="9746"/>
            </w:tabs>
            <w:kinsoku/>
            <w:wordWrap/>
            <w:overflowPunct/>
            <w:topLinePunct w:val="0"/>
            <w:autoSpaceDE/>
            <w:autoSpaceDN/>
            <w:bidi w:val="0"/>
            <w:adjustRightInd/>
            <w:snapToGrid/>
            <w:spacing w:before="120" w:after="120"/>
            <w:ind w:firstLine="482" w:firstLineChars="200"/>
            <w:jc w:val="left"/>
            <w:textAlignment w:val="auto"/>
            <w:rPr>
              <w:rFonts w:hint="eastAsia" w:ascii="仿宋" w:hAnsi="仿宋" w:eastAsia="仿宋" w:cs="仿宋"/>
              <w:b/>
              <w:bCs/>
              <w:caps/>
              <w:sz w:val="24"/>
              <w:szCs w:val="24"/>
            </w:rPr>
          </w:pP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HYPERLINK \l "_Toc143605974"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（一）职责、任务及制度</w:t>
          </w:r>
          <w:r>
            <w:rPr>
              <w:rFonts w:hint="eastAsia" w:ascii="仿宋" w:hAnsi="仿宋" w:eastAsia="仿宋" w:cs="仿宋"/>
              <w:b/>
              <w:bCs/>
              <w:caps/>
              <w:sz w:val="24"/>
              <w:szCs w:val="24"/>
            </w:rPr>
            <w:tab/>
          </w: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PAGEREF _Toc143605974 \h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33</w:t>
          </w:r>
          <w:r>
            <w:rPr>
              <w:rFonts w:hint="eastAsia" w:ascii="仿宋" w:hAnsi="仿宋" w:eastAsia="仿宋" w:cs="仿宋"/>
              <w:b/>
              <w:bCs/>
              <w:caps/>
              <w:sz w:val="24"/>
              <w:szCs w:val="24"/>
            </w:rPr>
            <w:fldChar w:fldCharType="end"/>
          </w:r>
          <w:r>
            <w:rPr>
              <w:rFonts w:hint="eastAsia" w:ascii="仿宋" w:hAnsi="仿宋" w:eastAsia="仿宋" w:cs="仿宋"/>
              <w:b/>
              <w:bCs/>
              <w:caps/>
              <w:sz w:val="24"/>
              <w:szCs w:val="24"/>
            </w:rPr>
            <w:fldChar w:fldCharType="end"/>
          </w:r>
        </w:p>
        <w:p w14:paraId="6465A2E4">
          <w:pPr>
            <w:pStyle w:val="10"/>
            <w:keepNext w:val="0"/>
            <w:keepLines w:val="0"/>
            <w:pageBreakBefore w:val="0"/>
            <w:widowControl w:val="0"/>
            <w:tabs>
              <w:tab w:val="right" w:leader="dot" w:pos="9746"/>
            </w:tabs>
            <w:kinsoku/>
            <w:wordWrap/>
            <w:overflowPunct/>
            <w:topLinePunct w:val="0"/>
            <w:autoSpaceDE/>
            <w:autoSpaceDN/>
            <w:bidi w:val="0"/>
            <w:adjustRightInd/>
            <w:snapToGrid/>
            <w:spacing w:before="120" w:after="120"/>
            <w:ind w:firstLine="482" w:firstLineChars="200"/>
            <w:jc w:val="left"/>
            <w:textAlignment w:val="auto"/>
            <w:rPr>
              <w:rFonts w:hint="eastAsia" w:ascii="仿宋" w:hAnsi="仿宋" w:eastAsia="仿宋" w:cs="仿宋"/>
              <w:b/>
              <w:bCs/>
              <w:caps/>
              <w:sz w:val="24"/>
              <w:szCs w:val="24"/>
            </w:rPr>
          </w:pP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HYPERLINK \l "_Toc143605975"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（二）风险源及工作措施</w:t>
          </w:r>
          <w:r>
            <w:rPr>
              <w:rFonts w:hint="eastAsia" w:ascii="仿宋" w:hAnsi="仿宋" w:eastAsia="仿宋" w:cs="仿宋"/>
              <w:b/>
              <w:bCs/>
              <w:caps/>
              <w:sz w:val="24"/>
              <w:szCs w:val="24"/>
            </w:rPr>
            <w:tab/>
          </w: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PAGEREF _Toc143605975 \h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34</w:t>
          </w:r>
          <w:r>
            <w:rPr>
              <w:rFonts w:hint="eastAsia" w:ascii="仿宋" w:hAnsi="仿宋" w:eastAsia="仿宋" w:cs="仿宋"/>
              <w:b/>
              <w:bCs/>
              <w:caps/>
              <w:sz w:val="24"/>
              <w:szCs w:val="24"/>
            </w:rPr>
            <w:fldChar w:fldCharType="end"/>
          </w:r>
          <w:r>
            <w:rPr>
              <w:rFonts w:hint="eastAsia" w:ascii="仿宋" w:hAnsi="仿宋" w:eastAsia="仿宋" w:cs="仿宋"/>
              <w:b/>
              <w:bCs/>
              <w:caps/>
              <w:sz w:val="24"/>
              <w:szCs w:val="24"/>
            </w:rPr>
            <w:fldChar w:fldCharType="end"/>
          </w:r>
        </w:p>
        <w:p w14:paraId="558EDDE0">
          <w:pPr>
            <w:pStyle w:val="10"/>
            <w:keepNext w:val="0"/>
            <w:keepLines w:val="0"/>
            <w:pageBreakBefore w:val="0"/>
            <w:widowControl w:val="0"/>
            <w:tabs>
              <w:tab w:val="right" w:leader="dot" w:pos="9746"/>
            </w:tabs>
            <w:kinsoku/>
            <w:wordWrap/>
            <w:overflowPunct/>
            <w:topLinePunct w:val="0"/>
            <w:autoSpaceDE/>
            <w:autoSpaceDN/>
            <w:bidi w:val="0"/>
            <w:adjustRightInd/>
            <w:snapToGrid/>
            <w:spacing w:before="120" w:after="120"/>
            <w:ind w:firstLine="241" w:firstLineChars="100"/>
            <w:jc w:val="left"/>
            <w:textAlignment w:val="auto"/>
            <w:rPr>
              <w:rFonts w:hint="eastAsia" w:ascii="仿宋" w:hAnsi="仿宋" w:eastAsia="仿宋" w:cs="仿宋"/>
              <w:b/>
              <w:bCs/>
              <w:caps/>
              <w:sz w:val="24"/>
              <w:szCs w:val="24"/>
            </w:rPr>
          </w:pP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HYPERLINK \l "_Toc143605976"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七、纪委、工会、团委</w:t>
          </w:r>
          <w:r>
            <w:rPr>
              <w:rFonts w:hint="eastAsia" w:ascii="仿宋" w:hAnsi="仿宋" w:eastAsia="仿宋" w:cs="仿宋"/>
              <w:b/>
              <w:bCs/>
              <w:caps/>
              <w:sz w:val="24"/>
              <w:szCs w:val="24"/>
            </w:rPr>
            <w:tab/>
          </w: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PAGEREF _Toc143605976 \h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35</w:t>
          </w:r>
          <w:r>
            <w:rPr>
              <w:rFonts w:hint="eastAsia" w:ascii="仿宋" w:hAnsi="仿宋" w:eastAsia="仿宋" w:cs="仿宋"/>
              <w:b/>
              <w:bCs/>
              <w:caps/>
              <w:sz w:val="24"/>
              <w:szCs w:val="24"/>
            </w:rPr>
            <w:fldChar w:fldCharType="end"/>
          </w:r>
          <w:r>
            <w:rPr>
              <w:rFonts w:hint="eastAsia" w:ascii="仿宋" w:hAnsi="仿宋" w:eastAsia="仿宋" w:cs="仿宋"/>
              <w:b/>
              <w:bCs/>
              <w:caps/>
              <w:sz w:val="24"/>
              <w:szCs w:val="24"/>
            </w:rPr>
            <w:fldChar w:fldCharType="end"/>
          </w:r>
        </w:p>
        <w:p w14:paraId="082A0A8C">
          <w:pPr>
            <w:pStyle w:val="10"/>
            <w:keepNext w:val="0"/>
            <w:keepLines w:val="0"/>
            <w:pageBreakBefore w:val="0"/>
            <w:widowControl w:val="0"/>
            <w:tabs>
              <w:tab w:val="right" w:leader="dot" w:pos="9746"/>
            </w:tabs>
            <w:kinsoku/>
            <w:wordWrap/>
            <w:overflowPunct/>
            <w:topLinePunct w:val="0"/>
            <w:autoSpaceDE/>
            <w:autoSpaceDN/>
            <w:bidi w:val="0"/>
            <w:adjustRightInd/>
            <w:snapToGrid/>
            <w:spacing w:before="120" w:after="120"/>
            <w:ind w:firstLine="482" w:firstLineChars="200"/>
            <w:jc w:val="left"/>
            <w:textAlignment w:val="auto"/>
            <w:rPr>
              <w:rFonts w:hint="eastAsia" w:ascii="仿宋" w:hAnsi="仿宋" w:eastAsia="仿宋" w:cs="仿宋"/>
              <w:b/>
              <w:bCs/>
              <w:caps/>
              <w:sz w:val="24"/>
              <w:szCs w:val="24"/>
            </w:rPr>
          </w:pP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HYPERLINK \l "_Toc143605977"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职责、任务及制度</w:t>
          </w:r>
          <w:r>
            <w:rPr>
              <w:rFonts w:hint="eastAsia" w:ascii="仿宋" w:hAnsi="仿宋" w:eastAsia="仿宋" w:cs="仿宋"/>
              <w:b/>
              <w:bCs/>
              <w:caps/>
              <w:sz w:val="24"/>
              <w:szCs w:val="24"/>
            </w:rPr>
            <w:tab/>
          </w: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PAGEREF _Toc143605977 \h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35</w:t>
          </w:r>
          <w:r>
            <w:rPr>
              <w:rFonts w:hint="eastAsia" w:ascii="仿宋" w:hAnsi="仿宋" w:eastAsia="仿宋" w:cs="仿宋"/>
              <w:b/>
              <w:bCs/>
              <w:caps/>
              <w:sz w:val="24"/>
              <w:szCs w:val="24"/>
            </w:rPr>
            <w:fldChar w:fldCharType="end"/>
          </w:r>
          <w:r>
            <w:rPr>
              <w:rFonts w:hint="eastAsia" w:ascii="仿宋" w:hAnsi="仿宋" w:eastAsia="仿宋" w:cs="仿宋"/>
              <w:b/>
              <w:bCs/>
              <w:caps/>
              <w:sz w:val="24"/>
              <w:szCs w:val="24"/>
            </w:rPr>
            <w:fldChar w:fldCharType="end"/>
          </w:r>
        </w:p>
        <w:p w14:paraId="368264BB">
          <w:pPr>
            <w:pStyle w:val="10"/>
            <w:keepNext w:val="0"/>
            <w:keepLines w:val="0"/>
            <w:pageBreakBefore w:val="0"/>
            <w:widowControl w:val="0"/>
            <w:tabs>
              <w:tab w:val="right" w:leader="dot" w:pos="9746"/>
            </w:tabs>
            <w:kinsoku/>
            <w:wordWrap/>
            <w:overflowPunct/>
            <w:topLinePunct w:val="0"/>
            <w:autoSpaceDE/>
            <w:autoSpaceDN/>
            <w:bidi w:val="0"/>
            <w:adjustRightInd/>
            <w:snapToGrid/>
            <w:spacing w:before="420" w:after="140"/>
            <w:jc w:val="left"/>
            <w:textAlignment w:val="auto"/>
            <w:rPr>
              <w:rFonts w:hint="eastAsia" w:ascii="微软雅黑" w:hAnsi="微软雅黑" w:eastAsia="微软雅黑" w:cs="微软雅黑"/>
              <w:b/>
              <w:bCs/>
              <w:caps/>
              <w:color w:val="auto"/>
              <w:kern w:val="2"/>
              <w:sz w:val="24"/>
              <w:szCs w:val="24"/>
              <w:u w:val="thick"/>
              <w:lang w:val="en-US" w:eastAsia="zh-CN" w:bidi="ar-SA"/>
            </w:rPr>
          </w:pPr>
          <w:r>
            <w:rPr>
              <w:rFonts w:hint="eastAsia" w:ascii="微软雅黑" w:hAnsi="微软雅黑" w:eastAsia="微软雅黑" w:cs="微软雅黑"/>
              <w:b/>
              <w:bCs/>
              <w:caps/>
              <w:color w:val="auto"/>
              <w:kern w:val="2"/>
              <w:sz w:val="24"/>
              <w:szCs w:val="24"/>
              <w:u w:val="thick"/>
              <w:lang w:val="en-US" w:eastAsia="zh-CN" w:bidi="ar-SA"/>
            </w:rPr>
            <w:fldChar w:fldCharType="begin"/>
          </w:r>
          <w:r>
            <w:rPr>
              <w:rFonts w:hint="eastAsia" w:ascii="微软雅黑" w:hAnsi="微软雅黑" w:eastAsia="微软雅黑" w:cs="微软雅黑"/>
              <w:b/>
              <w:bCs/>
              <w:caps/>
              <w:color w:val="auto"/>
              <w:kern w:val="2"/>
              <w:sz w:val="24"/>
              <w:szCs w:val="24"/>
              <w:u w:val="thick"/>
              <w:lang w:val="en-US" w:eastAsia="zh-CN" w:bidi="ar-SA"/>
            </w:rPr>
            <w:instrText xml:space="preserve"> HYPERLINK \l "_Toc143605978" </w:instrText>
          </w:r>
          <w:r>
            <w:rPr>
              <w:rFonts w:hint="eastAsia" w:ascii="微软雅黑" w:hAnsi="微软雅黑" w:eastAsia="微软雅黑" w:cs="微软雅黑"/>
              <w:b/>
              <w:bCs/>
              <w:caps/>
              <w:color w:val="auto"/>
              <w:kern w:val="2"/>
              <w:sz w:val="24"/>
              <w:szCs w:val="24"/>
              <w:u w:val="thick"/>
              <w:lang w:val="en-US" w:eastAsia="zh-CN" w:bidi="ar-SA"/>
            </w:rPr>
            <w:fldChar w:fldCharType="separate"/>
          </w:r>
          <w:r>
            <w:rPr>
              <w:rFonts w:hint="eastAsia" w:ascii="微软雅黑" w:hAnsi="微软雅黑" w:eastAsia="微软雅黑" w:cs="微软雅黑"/>
              <w:b/>
              <w:bCs/>
              <w:caps/>
              <w:color w:val="auto"/>
              <w:kern w:val="2"/>
              <w:sz w:val="24"/>
              <w:szCs w:val="24"/>
              <w:u w:val="thick"/>
              <w:lang w:val="en-US" w:eastAsia="zh-CN" w:bidi="ar-SA"/>
            </w:rPr>
            <w:t>第三部分 学校安全管理双重预防体系</w:t>
          </w:r>
          <w:r>
            <w:rPr>
              <w:rFonts w:hint="eastAsia" w:ascii="微软雅黑" w:hAnsi="微软雅黑" w:eastAsia="微软雅黑" w:cs="微软雅黑"/>
              <w:b/>
              <w:bCs/>
              <w:caps/>
              <w:color w:val="auto"/>
              <w:kern w:val="2"/>
              <w:sz w:val="24"/>
              <w:szCs w:val="24"/>
              <w:u w:val="thick"/>
              <w:lang w:val="en-US" w:eastAsia="zh-CN" w:bidi="ar-SA"/>
            </w:rPr>
            <w:fldChar w:fldCharType="end"/>
          </w:r>
        </w:p>
        <w:p w14:paraId="6BB100E5">
          <w:pPr>
            <w:pStyle w:val="10"/>
            <w:keepNext w:val="0"/>
            <w:keepLines w:val="0"/>
            <w:pageBreakBefore w:val="0"/>
            <w:widowControl w:val="0"/>
            <w:tabs>
              <w:tab w:val="right" w:leader="dot" w:pos="9746"/>
            </w:tabs>
            <w:kinsoku/>
            <w:wordWrap/>
            <w:overflowPunct/>
            <w:topLinePunct w:val="0"/>
            <w:autoSpaceDE/>
            <w:autoSpaceDN/>
            <w:bidi w:val="0"/>
            <w:adjustRightInd/>
            <w:snapToGrid/>
            <w:spacing w:before="120" w:after="120"/>
            <w:ind w:firstLine="241" w:firstLineChars="100"/>
            <w:jc w:val="left"/>
            <w:textAlignment w:val="auto"/>
            <w:rPr>
              <w:rFonts w:hint="eastAsia" w:ascii="仿宋" w:hAnsi="仿宋" w:eastAsia="仿宋" w:cs="仿宋"/>
              <w:b/>
              <w:bCs/>
              <w:caps/>
              <w:sz w:val="24"/>
              <w:szCs w:val="24"/>
            </w:rPr>
          </w:pP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HYPERLINK \l "_Toc143605979"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一、青岛经济职业学校全员安全生产主体责任清单</w:t>
          </w:r>
          <w:r>
            <w:rPr>
              <w:rFonts w:hint="eastAsia" w:ascii="仿宋" w:hAnsi="仿宋" w:eastAsia="仿宋" w:cs="仿宋"/>
              <w:b/>
              <w:bCs/>
              <w:caps/>
              <w:sz w:val="24"/>
              <w:szCs w:val="24"/>
            </w:rPr>
            <w:tab/>
          </w: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PAGEREF _Toc143605979 \h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36</w:t>
          </w:r>
          <w:r>
            <w:rPr>
              <w:rFonts w:hint="eastAsia" w:ascii="仿宋" w:hAnsi="仿宋" w:eastAsia="仿宋" w:cs="仿宋"/>
              <w:b/>
              <w:bCs/>
              <w:caps/>
              <w:sz w:val="24"/>
              <w:szCs w:val="24"/>
            </w:rPr>
            <w:fldChar w:fldCharType="end"/>
          </w:r>
          <w:r>
            <w:rPr>
              <w:rFonts w:hint="eastAsia" w:ascii="仿宋" w:hAnsi="仿宋" w:eastAsia="仿宋" w:cs="仿宋"/>
              <w:b/>
              <w:bCs/>
              <w:caps/>
              <w:sz w:val="24"/>
              <w:szCs w:val="24"/>
            </w:rPr>
            <w:fldChar w:fldCharType="end"/>
          </w:r>
        </w:p>
        <w:p w14:paraId="5264B173">
          <w:pPr>
            <w:pStyle w:val="10"/>
            <w:keepNext w:val="0"/>
            <w:keepLines w:val="0"/>
            <w:pageBreakBefore w:val="0"/>
            <w:widowControl w:val="0"/>
            <w:tabs>
              <w:tab w:val="right" w:leader="dot" w:pos="9746"/>
            </w:tabs>
            <w:kinsoku/>
            <w:wordWrap/>
            <w:overflowPunct/>
            <w:topLinePunct w:val="0"/>
            <w:autoSpaceDE/>
            <w:autoSpaceDN/>
            <w:bidi w:val="0"/>
            <w:adjustRightInd/>
            <w:snapToGrid/>
            <w:spacing w:before="120" w:after="120"/>
            <w:ind w:firstLine="241" w:firstLineChars="100"/>
            <w:jc w:val="left"/>
            <w:textAlignment w:val="auto"/>
            <w:rPr>
              <w:rFonts w:hint="eastAsia" w:ascii="仿宋" w:hAnsi="仿宋" w:eastAsia="仿宋" w:cs="仿宋"/>
              <w:b/>
              <w:bCs/>
              <w:caps/>
              <w:sz w:val="24"/>
              <w:szCs w:val="24"/>
            </w:rPr>
          </w:pP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HYPERLINK \l "_Toc143605980"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二、学校风险分级管控机制</w:t>
          </w:r>
          <w:r>
            <w:rPr>
              <w:rFonts w:hint="eastAsia" w:ascii="仿宋" w:hAnsi="仿宋" w:eastAsia="仿宋" w:cs="仿宋"/>
              <w:b/>
              <w:bCs/>
              <w:caps/>
              <w:sz w:val="24"/>
              <w:szCs w:val="24"/>
            </w:rPr>
            <w:tab/>
          </w: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PAGEREF _Toc143605980 \h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71</w:t>
          </w:r>
          <w:r>
            <w:rPr>
              <w:rFonts w:hint="eastAsia" w:ascii="仿宋" w:hAnsi="仿宋" w:eastAsia="仿宋" w:cs="仿宋"/>
              <w:b/>
              <w:bCs/>
              <w:caps/>
              <w:sz w:val="24"/>
              <w:szCs w:val="24"/>
            </w:rPr>
            <w:fldChar w:fldCharType="end"/>
          </w:r>
          <w:r>
            <w:rPr>
              <w:rFonts w:hint="eastAsia" w:ascii="仿宋" w:hAnsi="仿宋" w:eastAsia="仿宋" w:cs="仿宋"/>
              <w:b/>
              <w:bCs/>
              <w:caps/>
              <w:sz w:val="24"/>
              <w:szCs w:val="24"/>
            </w:rPr>
            <w:fldChar w:fldCharType="end"/>
          </w:r>
        </w:p>
        <w:p w14:paraId="2875D609">
          <w:pPr>
            <w:pStyle w:val="10"/>
            <w:keepNext w:val="0"/>
            <w:keepLines w:val="0"/>
            <w:pageBreakBefore w:val="0"/>
            <w:widowControl w:val="0"/>
            <w:tabs>
              <w:tab w:val="right" w:leader="dot" w:pos="9746"/>
            </w:tabs>
            <w:kinsoku/>
            <w:wordWrap/>
            <w:overflowPunct/>
            <w:topLinePunct w:val="0"/>
            <w:autoSpaceDE/>
            <w:autoSpaceDN/>
            <w:bidi w:val="0"/>
            <w:adjustRightInd/>
            <w:snapToGrid/>
            <w:spacing w:before="120" w:after="120"/>
            <w:ind w:firstLine="241" w:firstLineChars="100"/>
            <w:jc w:val="left"/>
            <w:textAlignment w:val="auto"/>
            <w:rPr>
              <w:rFonts w:hint="eastAsia" w:ascii="仿宋" w:hAnsi="仿宋" w:eastAsia="仿宋" w:cs="仿宋"/>
              <w:b/>
              <w:bCs/>
              <w:caps/>
              <w:sz w:val="24"/>
              <w:szCs w:val="24"/>
            </w:rPr>
          </w:pP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HYPERLINK \l "_Toc143605981"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三、学校隐患排查治理机制</w:t>
          </w:r>
          <w:r>
            <w:rPr>
              <w:rFonts w:hint="eastAsia" w:ascii="仿宋" w:hAnsi="仿宋" w:eastAsia="仿宋" w:cs="仿宋"/>
              <w:b/>
              <w:bCs/>
              <w:caps/>
              <w:sz w:val="24"/>
              <w:szCs w:val="24"/>
            </w:rPr>
            <w:tab/>
          </w: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PAGEREF _Toc143605981 \h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96</w:t>
          </w:r>
          <w:r>
            <w:rPr>
              <w:rFonts w:hint="eastAsia" w:ascii="仿宋" w:hAnsi="仿宋" w:eastAsia="仿宋" w:cs="仿宋"/>
              <w:b/>
              <w:bCs/>
              <w:caps/>
              <w:sz w:val="24"/>
              <w:szCs w:val="24"/>
            </w:rPr>
            <w:fldChar w:fldCharType="end"/>
          </w:r>
          <w:r>
            <w:rPr>
              <w:rFonts w:hint="eastAsia" w:ascii="仿宋" w:hAnsi="仿宋" w:eastAsia="仿宋" w:cs="仿宋"/>
              <w:b/>
              <w:bCs/>
              <w:caps/>
              <w:sz w:val="24"/>
              <w:szCs w:val="24"/>
            </w:rPr>
            <w:fldChar w:fldCharType="end"/>
          </w:r>
        </w:p>
        <w:p w14:paraId="025D11A3">
          <w:pPr>
            <w:pStyle w:val="10"/>
            <w:keepNext w:val="0"/>
            <w:keepLines w:val="0"/>
            <w:pageBreakBefore w:val="0"/>
            <w:widowControl w:val="0"/>
            <w:tabs>
              <w:tab w:val="right" w:leader="dot" w:pos="9746"/>
            </w:tabs>
            <w:kinsoku/>
            <w:wordWrap/>
            <w:overflowPunct/>
            <w:topLinePunct w:val="0"/>
            <w:autoSpaceDE/>
            <w:autoSpaceDN/>
            <w:bidi w:val="0"/>
            <w:adjustRightInd/>
            <w:snapToGrid/>
            <w:spacing w:before="420" w:after="140"/>
            <w:jc w:val="left"/>
            <w:textAlignment w:val="auto"/>
            <w:rPr>
              <w:rFonts w:hint="eastAsia" w:ascii="微软雅黑" w:hAnsi="微软雅黑" w:eastAsia="微软雅黑" w:cs="微软雅黑"/>
              <w:b/>
              <w:bCs/>
              <w:caps/>
              <w:color w:val="auto"/>
              <w:kern w:val="2"/>
              <w:sz w:val="24"/>
              <w:szCs w:val="24"/>
              <w:u w:val="thick"/>
              <w:lang w:val="en-US" w:eastAsia="zh-CN" w:bidi="ar-SA"/>
            </w:rPr>
          </w:pPr>
          <w:r>
            <w:rPr>
              <w:rFonts w:hint="eastAsia" w:ascii="微软雅黑" w:hAnsi="微软雅黑" w:eastAsia="微软雅黑" w:cs="微软雅黑"/>
              <w:b/>
              <w:bCs/>
              <w:caps/>
              <w:color w:val="auto"/>
              <w:kern w:val="2"/>
              <w:sz w:val="24"/>
              <w:szCs w:val="24"/>
              <w:u w:val="thick"/>
              <w:lang w:val="en-US" w:eastAsia="zh-CN" w:bidi="ar-SA"/>
            </w:rPr>
            <w:fldChar w:fldCharType="begin"/>
          </w:r>
          <w:r>
            <w:rPr>
              <w:rFonts w:hint="eastAsia" w:ascii="微软雅黑" w:hAnsi="微软雅黑" w:eastAsia="微软雅黑" w:cs="微软雅黑"/>
              <w:b/>
              <w:bCs/>
              <w:caps/>
              <w:color w:val="auto"/>
              <w:kern w:val="2"/>
              <w:sz w:val="24"/>
              <w:szCs w:val="24"/>
              <w:u w:val="thick"/>
              <w:lang w:val="en-US" w:eastAsia="zh-CN" w:bidi="ar-SA"/>
            </w:rPr>
            <w:instrText xml:space="preserve"> HYPERLINK \l "_Toc143605982" </w:instrText>
          </w:r>
          <w:r>
            <w:rPr>
              <w:rFonts w:hint="eastAsia" w:ascii="微软雅黑" w:hAnsi="微软雅黑" w:eastAsia="微软雅黑" w:cs="微软雅黑"/>
              <w:b/>
              <w:bCs/>
              <w:caps/>
              <w:color w:val="auto"/>
              <w:kern w:val="2"/>
              <w:sz w:val="24"/>
              <w:szCs w:val="24"/>
              <w:u w:val="thick"/>
              <w:lang w:val="en-US" w:eastAsia="zh-CN" w:bidi="ar-SA"/>
            </w:rPr>
            <w:fldChar w:fldCharType="separate"/>
          </w:r>
          <w:r>
            <w:rPr>
              <w:rFonts w:hint="eastAsia" w:ascii="微软雅黑" w:hAnsi="微软雅黑" w:eastAsia="微软雅黑" w:cs="微软雅黑"/>
              <w:b/>
              <w:bCs/>
              <w:caps/>
              <w:color w:val="auto"/>
              <w:kern w:val="2"/>
              <w:sz w:val="24"/>
              <w:szCs w:val="24"/>
              <w:u w:val="thick"/>
              <w:lang w:val="en-US" w:eastAsia="zh-CN" w:bidi="ar-SA"/>
            </w:rPr>
            <w:t>第四部分 相关附件</w:t>
          </w:r>
          <w:r>
            <w:rPr>
              <w:rFonts w:hint="eastAsia" w:ascii="微软雅黑" w:hAnsi="微软雅黑" w:eastAsia="微软雅黑" w:cs="微软雅黑"/>
              <w:b/>
              <w:bCs/>
              <w:caps/>
              <w:color w:val="auto"/>
              <w:kern w:val="2"/>
              <w:sz w:val="24"/>
              <w:szCs w:val="24"/>
              <w:u w:val="thick"/>
              <w:lang w:val="en-US" w:eastAsia="zh-CN" w:bidi="ar-SA"/>
            </w:rPr>
            <w:fldChar w:fldCharType="end"/>
          </w:r>
        </w:p>
        <w:p w14:paraId="4447C43B">
          <w:pPr>
            <w:pStyle w:val="10"/>
            <w:keepNext w:val="0"/>
            <w:keepLines w:val="0"/>
            <w:pageBreakBefore w:val="0"/>
            <w:widowControl w:val="0"/>
            <w:tabs>
              <w:tab w:val="right" w:leader="dot" w:pos="9746"/>
            </w:tabs>
            <w:kinsoku/>
            <w:wordWrap/>
            <w:overflowPunct/>
            <w:topLinePunct w:val="0"/>
            <w:autoSpaceDE/>
            <w:autoSpaceDN/>
            <w:bidi w:val="0"/>
            <w:adjustRightInd/>
            <w:snapToGrid/>
            <w:spacing w:before="120" w:after="120"/>
            <w:ind w:firstLine="241" w:firstLineChars="100"/>
            <w:jc w:val="left"/>
            <w:textAlignment w:val="auto"/>
            <w:rPr>
              <w:rFonts w:hint="eastAsia" w:ascii="仿宋" w:hAnsi="仿宋" w:eastAsia="仿宋" w:cs="仿宋"/>
              <w:b/>
              <w:bCs/>
              <w:caps/>
              <w:sz w:val="24"/>
              <w:szCs w:val="24"/>
            </w:rPr>
          </w:pP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HYPERLINK \l "_Toc143605983"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一、杜绝校园欺凌学生和家长承诺书</w:t>
          </w:r>
          <w:r>
            <w:rPr>
              <w:rFonts w:hint="eastAsia" w:ascii="仿宋" w:hAnsi="仿宋" w:eastAsia="仿宋" w:cs="仿宋"/>
              <w:b/>
              <w:bCs/>
              <w:caps/>
              <w:sz w:val="24"/>
              <w:szCs w:val="24"/>
            </w:rPr>
            <w:tab/>
          </w: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PAGEREF _Toc143605983 \h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115</w:t>
          </w:r>
          <w:r>
            <w:rPr>
              <w:rFonts w:hint="eastAsia" w:ascii="仿宋" w:hAnsi="仿宋" w:eastAsia="仿宋" w:cs="仿宋"/>
              <w:b/>
              <w:bCs/>
              <w:caps/>
              <w:sz w:val="24"/>
              <w:szCs w:val="24"/>
            </w:rPr>
            <w:fldChar w:fldCharType="end"/>
          </w:r>
          <w:r>
            <w:rPr>
              <w:rFonts w:hint="eastAsia" w:ascii="仿宋" w:hAnsi="仿宋" w:eastAsia="仿宋" w:cs="仿宋"/>
              <w:b/>
              <w:bCs/>
              <w:caps/>
              <w:sz w:val="24"/>
              <w:szCs w:val="24"/>
            </w:rPr>
            <w:fldChar w:fldCharType="end"/>
          </w:r>
        </w:p>
        <w:p w14:paraId="4DA568FE">
          <w:pPr>
            <w:pStyle w:val="10"/>
            <w:keepNext w:val="0"/>
            <w:keepLines w:val="0"/>
            <w:pageBreakBefore w:val="0"/>
            <w:widowControl w:val="0"/>
            <w:tabs>
              <w:tab w:val="right" w:leader="dot" w:pos="9746"/>
            </w:tabs>
            <w:kinsoku/>
            <w:wordWrap/>
            <w:overflowPunct/>
            <w:topLinePunct w:val="0"/>
            <w:autoSpaceDE/>
            <w:autoSpaceDN/>
            <w:bidi w:val="0"/>
            <w:adjustRightInd/>
            <w:snapToGrid/>
            <w:spacing w:before="120" w:after="120"/>
            <w:ind w:firstLine="241" w:firstLineChars="100"/>
            <w:jc w:val="left"/>
            <w:textAlignment w:val="auto"/>
            <w:rPr>
              <w:rFonts w:hint="eastAsia" w:ascii="仿宋" w:hAnsi="仿宋" w:eastAsia="仿宋" w:cs="仿宋"/>
              <w:b/>
              <w:bCs/>
              <w:caps/>
              <w:sz w:val="24"/>
              <w:szCs w:val="24"/>
            </w:rPr>
          </w:pP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HYPERLINK \l "_Toc143605984"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二、校园环境安全告知书（开学前使用）</w:t>
          </w:r>
          <w:r>
            <w:rPr>
              <w:rFonts w:hint="eastAsia" w:ascii="仿宋" w:hAnsi="仿宋" w:eastAsia="仿宋" w:cs="仿宋"/>
              <w:b/>
              <w:bCs/>
              <w:caps/>
              <w:sz w:val="24"/>
              <w:szCs w:val="24"/>
            </w:rPr>
            <w:tab/>
          </w: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PAGEREF _Toc143605984 \h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117</w:t>
          </w:r>
          <w:r>
            <w:rPr>
              <w:rFonts w:hint="eastAsia" w:ascii="仿宋" w:hAnsi="仿宋" w:eastAsia="仿宋" w:cs="仿宋"/>
              <w:b/>
              <w:bCs/>
              <w:caps/>
              <w:sz w:val="24"/>
              <w:szCs w:val="24"/>
            </w:rPr>
            <w:fldChar w:fldCharType="end"/>
          </w:r>
          <w:r>
            <w:rPr>
              <w:rFonts w:hint="eastAsia" w:ascii="仿宋" w:hAnsi="仿宋" w:eastAsia="仿宋" w:cs="仿宋"/>
              <w:b/>
              <w:bCs/>
              <w:caps/>
              <w:sz w:val="24"/>
              <w:szCs w:val="24"/>
            </w:rPr>
            <w:fldChar w:fldCharType="end"/>
          </w:r>
        </w:p>
        <w:p w14:paraId="7AE70F9F">
          <w:pPr>
            <w:pStyle w:val="10"/>
            <w:keepNext w:val="0"/>
            <w:keepLines w:val="0"/>
            <w:pageBreakBefore w:val="0"/>
            <w:widowControl w:val="0"/>
            <w:tabs>
              <w:tab w:val="right" w:leader="dot" w:pos="9746"/>
            </w:tabs>
            <w:kinsoku/>
            <w:wordWrap/>
            <w:overflowPunct/>
            <w:topLinePunct w:val="0"/>
            <w:autoSpaceDE/>
            <w:autoSpaceDN/>
            <w:bidi w:val="0"/>
            <w:adjustRightInd/>
            <w:snapToGrid/>
            <w:spacing w:before="120" w:after="120"/>
            <w:ind w:firstLine="241" w:firstLineChars="100"/>
            <w:jc w:val="left"/>
            <w:textAlignment w:val="auto"/>
            <w:rPr>
              <w:rFonts w:hint="eastAsia" w:ascii="仿宋" w:hAnsi="仿宋" w:eastAsia="仿宋" w:cs="仿宋"/>
              <w:b/>
              <w:bCs/>
              <w:caps/>
              <w:sz w:val="24"/>
              <w:szCs w:val="24"/>
            </w:rPr>
          </w:pP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HYPERLINK \l "_Toc143605985"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三、实习学生安全告知书</w:t>
          </w:r>
          <w:r>
            <w:rPr>
              <w:rFonts w:hint="eastAsia" w:ascii="仿宋" w:hAnsi="仿宋" w:eastAsia="仿宋" w:cs="仿宋"/>
              <w:b/>
              <w:bCs/>
              <w:caps/>
              <w:sz w:val="24"/>
              <w:szCs w:val="24"/>
            </w:rPr>
            <w:tab/>
          </w: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PAGEREF _Toc143605985 \h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119</w:t>
          </w:r>
          <w:r>
            <w:rPr>
              <w:rFonts w:hint="eastAsia" w:ascii="仿宋" w:hAnsi="仿宋" w:eastAsia="仿宋" w:cs="仿宋"/>
              <w:b/>
              <w:bCs/>
              <w:caps/>
              <w:sz w:val="24"/>
              <w:szCs w:val="24"/>
            </w:rPr>
            <w:fldChar w:fldCharType="end"/>
          </w:r>
          <w:r>
            <w:rPr>
              <w:rFonts w:hint="eastAsia" w:ascii="仿宋" w:hAnsi="仿宋" w:eastAsia="仿宋" w:cs="仿宋"/>
              <w:b/>
              <w:bCs/>
              <w:caps/>
              <w:sz w:val="24"/>
              <w:szCs w:val="24"/>
            </w:rPr>
            <w:fldChar w:fldCharType="end"/>
          </w:r>
        </w:p>
        <w:p w14:paraId="4F63F473">
          <w:pPr>
            <w:pStyle w:val="10"/>
            <w:keepNext w:val="0"/>
            <w:keepLines w:val="0"/>
            <w:pageBreakBefore w:val="0"/>
            <w:widowControl w:val="0"/>
            <w:tabs>
              <w:tab w:val="right" w:leader="dot" w:pos="9746"/>
            </w:tabs>
            <w:kinsoku/>
            <w:wordWrap/>
            <w:overflowPunct/>
            <w:topLinePunct w:val="0"/>
            <w:autoSpaceDE/>
            <w:autoSpaceDN/>
            <w:bidi w:val="0"/>
            <w:adjustRightInd/>
            <w:snapToGrid/>
            <w:spacing w:before="120" w:after="120"/>
            <w:ind w:firstLine="241" w:firstLineChars="100"/>
            <w:jc w:val="left"/>
            <w:textAlignment w:val="auto"/>
            <w:rPr>
              <w:rFonts w:hint="eastAsia" w:ascii="仿宋" w:hAnsi="仿宋" w:eastAsia="仿宋" w:cs="仿宋"/>
              <w:b/>
              <w:bCs/>
              <w:caps/>
              <w:sz w:val="24"/>
              <w:szCs w:val="24"/>
            </w:rPr>
          </w:pP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HYPERLINK \l "_Toc143605986"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四、校园防溺水致家长的一封信</w:t>
          </w:r>
          <w:r>
            <w:rPr>
              <w:rFonts w:hint="eastAsia" w:ascii="仿宋" w:hAnsi="仿宋" w:eastAsia="仿宋" w:cs="仿宋"/>
              <w:b/>
              <w:bCs/>
              <w:caps/>
              <w:sz w:val="24"/>
              <w:szCs w:val="24"/>
            </w:rPr>
            <w:tab/>
          </w: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PAGEREF _Toc143605986 \h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121</w:t>
          </w:r>
          <w:r>
            <w:rPr>
              <w:rFonts w:hint="eastAsia" w:ascii="仿宋" w:hAnsi="仿宋" w:eastAsia="仿宋" w:cs="仿宋"/>
              <w:b/>
              <w:bCs/>
              <w:caps/>
              <w:sz w:val="24"/>
              <w:szCs w:val="24"/>
            </w:rPr>
            <w:fldChar w:fldCharType="end"/>
          </w:r>
          <w:r>
            <w:rPr>
              <w:rFonts w:hint="eastAsia" w:ascii="仿宋" w:hAnsi="仿宋" w:eastAsia="仿宋" w:cs="仿宋"/>
              <w:b/>
              <w:bCs/>
              <w:caps/>
              <w:sz w:val="24"/>
              <w:szCs w:val="24"/>
            </w:rPr>
            <w:fldChar w:fldCharType="end"/>
          </w:r>
        </w:p>
        <w:p w14:paraId="2B4EEE91">
          <w:pPr>
            <w:pStyle w:val="10"/>
            <w:keepNext w:val="0"/>
            <w:keepLines w:val="0"/>
            <w:pageBreakBefore w:val="0"/>
            <w:widowControl w:val="0"/>
            <w:tabs>
              <w:tab w:val="right" w:leader="dot" w:pos="9746"/>
            </w:tabs>
            <w:kinsoku/>
            <w:wordWrap/>
            <w:overflowPunct/>
            <w:topLinePunct w:val="0"/>
            <w:autoSpaceDE/>
            <w:autoSpaceDN/>
            <w:bidi w:val="0"/>
            <w:adjustRightInd/>
            <w:snapToGrid/>
            <w:spacing w:before="120" w:after="120"/>
            <w:ind w:firstLine="241" w:firstLineChars="100"/>
            <w:jc w:val="left"/>
            <w:textAlignment w:val="auto"/>
            <w:rPr>
              <w:rFonts w:ascii="仿宋" w:hAnsi="仿宋" w:eastAsia="仿宋"/>
              <w:sz w:val="28"/>
              <w:szCs w:val="28"/>
              <w14:ligatures w14:val="standardContextual"/>
            </w:rPr>
          </w:pP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HYPERLINK \l "_Toc143605987"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五、假期安全告知书</w:t>
          </w:r>
          <w:r>
            <w:rPr>
              <w:rFonts w:hint="eastAsia" w:ascii="仿宋" w:hAnsi="仿宋" w:eastAsia="仿宋" w:cs="仿宋"/>
              <w:b/>
              <w:bCs/>
              <w:caps/>
              <w:sz w:val="24"/>
              <w:szCs w:val="24"/>
            </w:rPr>
            <w:tab/>
          </w:r>
          <w:r>
            <w:rPr>
              <w:rFonts w:hint="eastAsia" w:ascii="仿宋" w:hAnsi="仿宋" w:eastAsia="仿宋" w:cs="仿宋"/>
              <w:b/>
              <w:bCs/>
              <w:caps/>
              <w:sz w:val="24"/>
              <w:szCs w:val="24"/>
            </w:rPr>
            <w:fldChar w:fldCharType="begin"/>
          </w:r>
          <w:r>
            <w:rPr>
              <w:rFonts w:hint="eastAsia" w:ascii="仿宋" w:hAnsi="仿宋" w:eastAsia="仿宋" w:cs="仿宋"/>
              <w:b/>
              <w:bCs/>
              <w:caps/>
              <w:sz w:val="24"/>
              <w:szCs w:val="24"/>
            </w:rPr>
            <w:instrText xml:space="preserve"> PAGEREF _Toc143605987 \h </w:instrText>
          </w:r>
          <w:r>
            <w:rPr>
              <w:rFonts w:hint="eastAsia" w:ascii="仿宋" w:hAnsi="仿宋" w:eastAsia="仿宋" w:cs="仿宋"/>
              <w:b/>
              <w:bCs/>
              <w:caps/>
              <w:sz w:val="24"/>
              <w:szCs w:val="24"/>
            </w:rPr>
            <w:fldChar w:fldCharType="separate"/>
          </w:r>
          <w:r>
            <w:rPr>
              <w:rFonts w:hint="eastAsia" w:ascii="仿宋" w:hAnsi="仿宋" w:eastAsia="仿宋" w:cs="仿宋"/>
              <w:b/>
              <w:bCs/>
              <w:caps/>
              <w:sz w:val="24"/>
              <w:szCs w:val="24"/>
            </w:rPr>
            <w:t>122</w:t>
          </w:r>
          <w:r>
            <w:rPr>
              <w:rFonts w:hint="eastAsia" w:ascii="仿宋" w:hAnsi="仿宋" w:eastAsia="仿宋" w:cs="仿宋"/>
              <w:b/>
              <w:bCs/>
              <w:caps/>
              <w:sz w:val="24"/>
              <w:szCs w:val="24"/>
            </w:rPr>
            <w:fldChar w:fldCharType="end"/>
          </w:r>
          <w:r>
            <w:rPr>
              <w:rFonts w:hint="eastAsia" w:ascii="仿宋" w:hAnsi="仿宋" w:eastAsia="仿宋" w:cs="仿宋"/>
              <w:b/>
              <w:bCs/>
              <w:caps/>
              <w:sz w:val="24"/>
              <w:szCs w:val="24"/>
            </w:rPr>
            <w:fldChar w:fldCharType="end"/>
          </w:r>
        </w:p>
        <w:p w14:paraId="6A33A1B6">
          <w:pPr>
            <w:spacing w:line="360" w:lineRule="exact"/>
            <w:rPr>
              <w:rFonts w:ascii="仿宋" w:hAnsi="仿宋" w:eastAsia="仿宋" w:cs="仿宋"/>
              <w:sz w:val="28"/>
              <w:szCs w:val="28"/>
            </w:rPr>
          </w:pPr>
          <w:r>
            <w:rPr>
              <w:rFonts w:hint="eastAsia" w:ascii="仿宋" w:hAnsi="仿宋" w:eastAsia="仿宋" w:cs="仿宋"/>
              <w:bCs/>
              <w:sz w:val="28"/>
              <w:szCs w:val="28"/>
              <w:lang w:val="zh-CN"/>
            </w:rPr>
            <w:fldChar w:fldCharType="end"/>
          </w:r>
        </w:p>
      </w:sdtContent>
    </w:sdt>
    <w:p w14:paraId="39BA49F7">
      <w:pPr>
        <w:pStyle w:val="2"/>
        <w:spacing w:before="312" w:beforeLines="100" w:after="312" w:afterLines="100" w:line="240" w:lineRule="auto"/>
        <w:jc w:val="center"/>
        <w:rPr>
          <w:rFonts w:ascii="仿宋" w:hAnsi="仿宋" w:eastAsia="仿宋" w:cs="仿宋"/>
          <w:sz w:val="32"/>
          <w:szCs w:val="32"/>
        </w:rPr>
        <w:sectPr>
          <w:headerReference r:id="rId4" w:type="first"/>
          <w:footerReference r:id="rId5" w:type="first"/>
          <w:headerReference r:id="rId3" w:type="default"/>
          <w:pgSz w:w="11906" w:h="16838"/>
          <w:pgMar w:top="1440" w:right="1080" w:bottom="1440" w:left="1080" w:header="851" w:footer="992" w:gutter="0"/>
          <w:pgNumType w:fmt="decimal" w:start="1"/>
          <w:cols w:space="425" w:num="1"/>
          <w:docGrid w:type="lines" w:linePitch="312" w:charSpace="0"/>
        </w:sectPr>
      </w:pPr>
      <w:bookmarkStart w:id="0" w:name="_Toc143605946"/>
      <w:bookmarkStart w:id="1" w:name="_Toc107871752"/>
    </w:p>
    <w:p w14:paraId="575C468A">
      <w:pPr>
        <w:pStyle w:val="2"/>
        <w:spacing w:before="312" w:beforeLines="100" w:after="312" w:afterLines="100" w:line="240" w:lineRule="auto"/>
        <w:jc w:val="center"/>
        <w:rPr>
          <w:rFonts w:ascii="仿宋" w:hAnsi="仿宋" w:eastAsia="仿宋" w:cs="仿宋"/>
          <w:sz w:val="32"/>
          <w:szCs w:val="32"/>
        </w:rPr>
      </w:pPr>
      <w:r>
        <w:rPr>
          <w:rFonts w:hint="eastAsia" w:ascii="仿宋" w:hAnsi="仿宋" w:eastAsia="仿宋" w:cs="仿宋"/>
          <w:sz w:val="32"/>
          <w:szCs w:val="32"/>
        </w:rPr>
        <w:t>第一部分 校园安全管理组织体系</w:t>
      </w:r>
      <w:bookmarkEnd w:id="0"/>
      <w:bookmarkEnd w:id="1"/>
    </w:p>
    <w:p w14:paraId="3DB38DDD">
      <w:pPr>
        <w:pStyle w:val="3"/>
        <w:spacing w:before="156" w:beforeLines="50" w:after="156" w:afterLines="50"/>
        <w:jc w:val="left"/>
        <w:rPr>
          <w:rFonts w:hint="eastAsia" w:ascii="仿宋" w:hAnsi="仿宋" w:eastAsia="仿宋" w:cs="仿宋"/>
          <w:szCs w:val="28"/>
          <w:lang w:eastAsia="zh-CN"/>
        </w:rPr>
      </w:pPr>
      <w:bookmarkStart w:id="2" w:name="_Toc143605947"/>
      <w:bookmarkStart w:id="3" w:name="_Toc107871753"/>
      <w:r>
        <w:rPr>
          <w:rFonts w:hint="eastAsia" w:ascii="仿宋" w:hAnsi="仿宋" w:eastAsia="仿宋" w:cs="仿宋"/>
          <w:szCs w:val="28"/>
        </w:rPr>
        <w:t>一、青岛经济职业学校组织架构图</w:t>
      </w:r>
      <w:bookmarkEnd w:id="2"/>
      <w:bookmarkEnd w:id="3"/>
    </w:p>
    <w:p w14:paraId="5AA4A915"/>
    <w:p w14:paraId="32B1A27C">
      <w:pPr>
        <w:jc w:val="center"/>
        <w:rPr>
          <w:rFonts w:hint="eastAsia" w:eastAsiaTheme="minorEastAsia"/>
          <w:lang w:eastAsia="zh-CN"/>
        </w:rPr>
        <w:sectPr>
          <w:footerReference r:id="rId7" w:type="first"/>
          <w:footerReference r:id="rId6" w:type="default"/>
          <w:pgSz w:w="16838" w:h="11906" w:orient="landscape"/>
          <w:pgMar w:top="1080" w:right="1440" w:bottom="1080" w:left="1440" w:header="851" w:footer="992" w:gutter="0"/>
          <w:pgNumType w:fmt="decimal" w:start="1"/>
          <w:cols w:space="425" w:num="1"/>
          <w:titlePg/>
          <w:docGrid w:type="lines" w:linePitch="312" w:charSpace="0"/>
        </w:sectPr>
      </w:pPr>
      <w:r>
        <w:rPr>
          <w:sz w:val="21"/>
        </w:rPr>
        <mc:AlternateContent>
          <mc:Choice Requires="wps">
            <w:drawing>
              <wp:anchor distT="0" distB="0" distL="114300" distR="114300" simplePos="0" relativeHeight="251663360" behindDoc="0" locked="0" layoutInCell="1" allowOverlap="1">
                <wp:simplePos x="0" y="0"/>
                <wp:positionH relativeFrom="column">
                  <wp:posOffset>7209790</wp:posOffset>
                </wp:positionH>
                <wp:positionV relativeFrom="paragraph">
                  <wp:posOffset>1529080</wp:posOffset>
                </wp:positionV>
                <wp:extent cx="1551305" cy="2796540"/>
                <wp:effectExtent l="4445" t="4445" r="6350" b="18415"/>
                <wp:wrapNone/>
                <wp:docPr id="13" name="文本框 13"/>
                <wp:cNvGraphicFramePr/>
                <a:graphic xmlns:a="http://schemas.openxmlformats.org/drawingml/2006/main">
                  <a:graphicData uri="http://schemas.microsoft.com/office/word/2010/wordprocessingShape">
                    <wps:wsp>
                      <wps:cNvSpPr txBox="1"/>
                      <wps:spPr>
                        <a:xfrm>
                          <a:off x="8124190" y="3578860"/>
                          <a:ext cx="1551305" cy="2796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84F0F01"/>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7.7pt;margin-top:120.4pt;height:220.2pt;width:122.15pt;z-index:251663360;mso-width-relative:page;mso-height-relative:page;" fillcolor="#FFFFFF [3201]" filled="t" stroked="t" coordsize="21600,21600" o:gfxdata="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g3CWC2QAAAA0BAAAPAAAAAAAAAAEAIAAAACIAAABkcnMvZG93bnJldi54bWxQ&#10;SwECFAAUAAAACACHTuJAgAdvxWgCAADGBAAADgAAAAAAAAABACAAAAAoAQAAZHJzL2Uyb0RvYy54&#10;bWxQSwUGAAAAAAYABgBZAQAAAgYAAAAA&#10;">
                <v:fill on="t" focussize="0,0"/>
                <v:stroke weight="0.5pt" color="#000000 [3204]" joinstyle="round"/>
                <v:imagedata o:title=""/>
                <o:lock v:ext="edit" aspectratio="f"/>
                <v:textbox>
                  <w:txbxContent>
                    <w:p w14:paraId="784F0F01"/>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5353685</wp:posOffset>
                </wp:positionH>
                <wp:positionV relativeFrom="paragraph">
                  <wp:posOffset>4093210</wp:posOffset>
                </wp:positionV>
                <wp:extent cx="769620" cy="281305"/>
                <wp:effectExtent l="5080" t="4445" r="6350" b="19050"/>
                <wp:wrapNone/>
                <wp:docPr id="9" name="文本框 9"/>
                <wp:cNvGraphicFramePr/>
                <a:graphic xmlns:a="http://schemas.openxmlformats.org/drawingml/2006/main">
                  <a:graphicData uri="http://schemas.microsoft.com/office/word/2010/wordprocessingShape">
                    <wps:wsp>
                      <wps:cNvSpPr txBox="1"/>
                      <wps:spPr>
                        <a:xfrm>
                          <a:off x="6304915" y="4860925"/>
                          <a:ext cx="769620" cy="2813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ECF4CDD">
                            <w:pPr>
                              <w:rPr>
                                <w:rFonts w:hint="eastAsia" w:eastAsiaTheme="minorEastAsia"/>
                                <w:color w:val="FF0000"/>
                                <w:lang w:val="en-US" w:eastAsia="zh-CN"/>
                              </w:rPr>
                            </w:pPr>
                            <w:r>
                              <w:rPr>
                                <w:rFonts w:hint="eastAsia"/>
                                <w:color w:val="FF0000"/>
                                <w:lang w:val="en-US" w:eastAsia="zh-CN"/>
                              </w:rPr>
                              <w:t>总务处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1.55pt;margin-top:322.3pt;height:22.15pt;width:60.6pt;z-index:251660288;mso-width-relative:page;mso-height-relative:page;" fillcolor="#FFFFFF [3201]" filled="t" stroked="t" coordsize="21600,21600" o:gfxdata="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ZvPUJ1wAAAAsBAAAPAAAAAAAAAAEAIAAAACIAAABkcnMvZG93bnJldi54bWxQSwECFAAU&#10;AAAACACHTuJAUGH5mWQCAADCBAAADgAAAAAAAAABACAAAAAmAQAAZHJzL2Uyb0RvYy54bWxQSwUG&#10;AAAAAAYABgBZAQAA/AUAAAAA&#10;">
                <v:fill on="t" focussize="0,0"/>
                <v:stroke weight="0.5pt" color="#000000 [3204]" joinstyle="round"/>
                <v:imagedata o:title=""/>
                <o:lock v:ext="edit" aspectratio="f"/>
                <v:textbox>
                  <w:txbxContent>
                    <w:p w14:paraId="4ECF4CDD">
                      <w:pPr>
                        <w:rPr>
                          <w:rFonts w:hint="eastAsia" w:eastAsiaTheme="minorEastAsia"/>
                          <w:color w:val="FF0000"/>
                          <w:lang w:val="en-US" w:eastAsia="zh-CN"/>
                        </w:rPr>
                      </w:pPr>
                      <w:r>
                        <w:rPr>
                          <w:rFonts w:hint="eastAsia"/>
                          <w:color w:val="FF0000"/>
                          <w:lang w:val="en-US" w:eastAsia="zh-CN"/>
                        </w:rPr>
                        <w:t>总务处</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1702435</wp:posOffset>
                </wp:positionH>
                <wp:positionV relativeFrom="paragraph">
                  <wp:posOffset>3874135</wp:posOffset>
                </wp:positionV>
                <wp:extent cx="793750" cy="354330"/>
                <wp:effectExtent l="4445" t="4445" r="20955" b="22225"/>
                <wp:wrapNone/>
                <wp:docPr id="11" name="文本框 11"/>
                <wp:cNvGraphicFramePr/>
                <a:graphic xmlns:a="http://schemas.openxmlformats.org/drawingml/2006/main">
                  <a:graphicData uri="http://schemas.microsoft.com/office/word/2010/wordprocessingShape">
                    <wps:wsp>
                      <wps:cNvSpPr txBox="1"/>
                      <wps:spPr>
                        <a:xfrm>
                          <a:off x="2458085" y="4836795"/>
                          <a:ext cx="793750" cy="3543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3E510E8">
                            <w:pPr>
                              <w:rPr>
                                <w:rFonts w:hint="eastAsia" w:eastAsiaTheme="minorEastAsia"/>
                                <w:color w:val="FF0000"/>
                                <w:sz w:val="32"/>
                                <w:szCs w:val="32"/>
                                <w:lang w:val="en-US" w:eastAsia="zh-CN"/>
                              </w:rPr>
                            </w:pPr>
                            <w:r>
                              <w:rPr>
                                <w:rFonts w:hint="eastAsia"/>
                                <w:color w:val="FF0000"/>
                                <w:sz w:val="32"/>
                                <w:szCs w:val="32"/>
                                <w:lang w:val="en-US" w:eastAsia="zh-CN"/>
                              </w:rPr>
                              <w:t>工会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05pt;margin-top:305.05pt;height:27.9pt;width:62.5pt;z-index:251662336;mso-width-relative:page;mso-height-relative:page;" fillcolor="#FFFFFF [3201]" filled="t" stroked="t" coordsize="21600,21600" o:gfxdata="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THR449cAAAALAQAADwAAAAAAAAABACAAAAAiAAAAZHJzL2Rvd25yZXYueG1sUEsBAhQA&#10;FAAAAAgAh07iQI8I9G9lAgAAxAQAAA4AAAAAAAAAAQAgAAAAJgEAAGRycy9lMm9Eb2MueG1sUEsF&#10;BgAAAAAGAAYAWQEAAP0FAAAAAA==&#10;">
                <v:fill on="t" focussize="0,0"/>
                <v:stroke weight="0.5pt" color="#000000 [3204]" joinstyle="round"/>
                <v:imagedata o:title=""/>
                <o:lock v:ext="edit" aspectratio="f"/>
                <v:textbox>
                  <w:txbxContent>
                    <w:p w14:paraId="63E510E8">
                      <w:pPr>
                        <w:rPr>
                          <w:rFonts w:hint="eastAsia" w:eastAsiaTheme="minorEastAsia"/>
                          <w:color w:val="FF0000"/>
                          <w:sz w:val="32"/>
                          <w:szCs w:val="32"/>
                          <w:lang w:val="en-US" w:eastAsia="zh-CN"/>
                        </w:rPr>
                      </w:pPr>
                      <w:r>
                        <w:rPr>
                          <w:rFonts w:hint="eastAsia"/>
                          <w:color w:val="FF0000"/>
                          <w:sz w:val="32"/>
                          <w:szCs w:val="32"/>
                          <w:lang w:val="en-US" w:eastAsia="zh-CN"/>
                        </w:rPr>
                        <w:t>工会</w:t>
                      </w:r>
                    </w:p>
                  </w:txbxContent>
                </v:textbox>
              </v:shape>
            </w:pict>
          </mc:Fallback>
        </mc:AlternateContent>
      </w:r>
      <w:r>
        <w:rPr>
          <w:rFonts w:hint="eastAsia" w:eastAsiaTheme="minorEastAsia"/>
          <w:lang w:eastAsia="zh-CN"/>
        </w:rPr>
        <w:drawing>
          <wp:inline distT="0" distB="0" distL="114300" distR="114300">
            <wp:extent cx="8525510" cy="3959225"/>
            <wp:effectExtent l="0" t="0" r="8890" b="3175"/>
            <wp:docPr id="1" name="ECB019B1-382A-4266-B25C-5B523AA43C14-3" descr="C:/Users/老王/AppData/Local/Temp/wps.EOKxS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3" descr="C:/Users/老王/AppData/Local/Temp/wps.EOKxSRwps"/>
                    <pic:cNvPicPr>
                      <a:picLocks noChangeAspect="1"/>
                    </pic:cNvPicPr>
                  </pic:nvPicPr>
                  <pic:blipFill>
                    <a:blip r:embed="rId9"/>
                    <a:stretch>
                      <a:fillRect/>
                    </a:stretch>
                  </pic:blipFill>
                  <pic:spPr>
                    <a:xfrm>
                      <a:off x="0" y="0"/>
                      <a:ext cx="8525510" cy="3959225"/>
                    </a:xfrm>
                    <a:prstGeom prst="rect">
                      <a:avLst/>
                    </a:prstGeom>
                  </pic:spPr>
                </pic:pic>
              </a:graphicData>
            </a:graphic>
          </wp:inline>
        </w:drawing>
      </w:r>
      <w:r>
        <w:rPr>
          <w:sz w:val="21"/>
        </w:rPr>
        <mc:AlternateContent>
          <mc:Choice Requires="wps">
            <w:drawing>
              <wp:anchor distT="0" distB="0" distL="114300" distR="114300" simplePos="0" relativeHeight="251661312" behindDoc="0" locked="0" layoutInCell="1" allowOverlap="1">
                <wp:simplePos x="0" y="0"/>
                <wp:positionH relativeFrom="column">
                  <wp:posOffset>1715135</wp:posOffset>
                </wp:positionH>
                <wp:positionV relativeFrom="paragraph">
                  <wp:posOffset>3336290</wp:posOffset>
                </wp:positionV>
                <wp:extent cx="683260" cy="293370"/>
                <wp:effectExtent l="4445" t="4445" r="17145" b="6985"/>
                <wp:wrapNone/>
                <wp:docPr id="10" name="文本框 10"/>
                <wp:cNvGraphicFramePr/>
                <a:graphic xmlns:a="http://schemas.openxmlformats.org/drawingml/2006/main">
                  <a:graphicData uri="http://schemas.microsoft.com/office/word/2010/wordprocessingShape">
                    <wps:wsp>
                      <wps:cNvSpPr txBox="1"/>
                      <wps:spPr>
                        <a:xfrm>
                          <a:off x="2629535" y="5386070"/>
                          <a:ext cx="683260" cy="293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412517D">
                            <w:pPr>
                              <w:rPr>
                                <w:rFonts w:hint="eastAsia" w:eastAsiaTheme="minorEastAsia"/>
                                <w:color w:val="FF0000"/>
                                <w:lang w:val="en-US" w:eastAsia="zh-CN"/>
                              </w:rPr>
                            </w:pPr>
                            <w:r>
                              <w:rPr>
                                <w:rFonts w:hint="eastAsia"/>
                                <w:color w:val="FF0000"/>
                                <w:lang w:val="en-US" w:eastAsia="zh-CN"/>
                              </w:rPr>
                              <w:t>西藏班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5.05pt;margin-top:262.7pt;height:23.1pt;width:53.8pt;z-index:251661312;mso-width-relative:page;mso-height-relative:page;" fillcolor="#FFFFFF [3201]" filled="t" stroked="t" coordsize="21600,21600" o:gfxdata="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KdJaarYAAAACwEAAA8AAAAAAAAAAQAgAAAAIgAAAGRycy9kb3ducmV2LnhtbFBLAQIU&#10;ABQAAAAIAIdO4kCJn1fIZQIAAMQEAAAOAAAAAAAAAAEAIAAAACcBAABkcnMvZTJvRG9jLnhtbFBL&#10;BQYAAAAABgAGAFkBAAD+BQAAAAA=&#10;">
                <v:fill on="t" focussize="0,0"/>
                <v:stroke weight="0.5pt" color="#000000 [3204]" joinstyle="round"/>
                <v:imagedata o:title=""/>
                <o:lock v:ext="edit" aspectratio="f"/>
                <v:textbox>
                  <w:txbxContent>
                    <w:p w14:paraId="3412517D">
                      <w:pPr>
                        <w:rPr>
                          <w:rFonts w:hint="eastAsia" w:eastAsiaTheme="minorEastAsia"/>
                          <w:color w:val="FF0000"/>
                          <w:lang w:val="en-US" w:eastAsia="zh-CN"/>
                        </w:rPr>
                      </w:pPr>
                      <w:r>
                        <w:rPr>
                          <w:rFonts w:hint="eastAsia"/>
                          <w:color w:val="FF0000"/>
                          <w:lang w:val="en-US" w:eastAsia="zh-CN"/>
                        </w:rPr>
                        <w:t>西藏班</w:t>
                      </w: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1678305</wp:posOffset>
                </wp:positionH>
                <wp:positionV relativeFrom="paragraph">
                  <wp:posOffset>2091055</wp:posOffset>
                </wp:positionV>
                <wp:extent cx="842010" cy="574040"/>
                <wp:effectExtent l="5080" t="4445" r="10160" b="12065"/>
                <wp:wrapNone/>
                <wp:docPr id="8" name="文本框 8"/>
                <wp:cNvGraphicFramePr/>
                <a:graphic xmlns:a="http://schemas.openxmlformats.org/drawingml/2006/main">
                  <a:graphicData uri="http://schemas.microsoft.com/office/word/2010/wordprocessingShape">
                    <wps:wsp>
                      <wps:cNvSpPr txBox="1"/>
                      <wps:spPr>
                        <a:xfrm>
                          <a:off x="2446020" y="4238625"/>
                          <a:ext cx="842010" cy="5740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3EB6DFC">
                            <w:pPr>
                              <w:rPr>
                                <w:rFonts w:hint="eastAsia" w:eastAsiaTheme="minorEastAsia"/>
                                <w:color w:val="FF0000"/>
                                <w:sz w:val="32"/>
                                <w:szCs w:val="32"/>
                                <w:lang w:val="en-US" w:eastAsia="zh-CN"/>
                              </w:rPr>
                            </w:pPr>
                            <w:r>
                              <w:rPr>
                                <w:rFonts w:hint="eastAsia"/>
                                <w:color w:val="FF0000"/>
                                <w:sz w:val="32"/>
                                <w:szCs w:val="32"/>
                                <w:lang w:val="en-US" w:eastAsia="zh-CN"/>
                              </w:rPr>
                              <w:t>臧雪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15pt;margin-top:164.65pt;height:45.2pt;width:66.3pt;z-index:251659264;mso-width-relative:page;mso-height-relative:page;" fillcolor="#FFFFFF [3201]" filled="t" stroked="t" coordsize="21600,21600" o:gfxdata="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xepI6tgAAAALAQAADwAAAAAAAAABACAAAAAiAAAAZHJzL2Rvd25yZXYueG1sUEsBAhQA&#10;FAAAAAgAh07iQAwKtwxkAgAAwgQAAA4AAAAAAAAAAQAgAAAAJwEAAGRycy9lMm9Eb2MueG1sUEsF&#10;BgAAAAAGAAYAWQEAAP0FAAAAAA==&#10;">
                <v:fill on="t" focussize="0,0"/>
                <v:stroke weight="0.5pt" color="#000000 [3204]" joinstyle="round"/>
                <v:imagedata o:title=""/>
                <o:lock v:ext="edit" aspectratio="f"/>
                <v:textbox>
                  <w:txbxContent>
                    <w:p w14:paraId="23EB6DFC">
                      <w:pPr>
                        <w:rPr>
                          <w:rFonts w:hint="eastAsia" w:eastAsiaTheme="minorEastAsia"/>
                          <w:color w:val="FF0000"/>
                          <w:sz w:val="32"/>
                          <w:szCs w:val="32"/>
                          <w:lang w:val="en-US" w:eastAsia="zh-CN"/>
                        </w:rPr>
                      </w:pPr>
                      <w:r>
                        <w:rPr>
                          <w:rFonts w:hint="eastAsia"/>
                          <w:color w:val="FF0000"/>
                          <w:sz w:val="32"/>
                          <w:szCs w:val="32"/>
                          <w:lang w:val="en-US" w:eastAsia="zh-CN"/>
                        </w:rPr>
                        <w:t>臧雪</w:t>
                      </w:r>
                    </w:p>
                  </w:txbxContent>
                </v:textbox>
              </v:shape>
            </w:pict>
          </mc:Fallback>
        </mc:AlternateContent>
      </w:r>
    </w:p>
    <w:p w14:paraId="67EBFBF6">
      <w:pPr>
        <w:jc w:val="center"/>
        <w:rPr>
          <w:rFonts w:ascii="仿宋" w:hAnsi="仿宋" w:eastAsia="仿宋" w:cs="仿宋"/>
          <w:b/>
          <w:bCs/>
          <w:sz w:val="28"/>
          <w:szCs w:val="28"/>
        </w:rPr>
        <w:sectPr>
          <w:pgSz w:w="16838" w:h="11906" w:orient="landscape"/>
          <w:pgMar w:top="1080" w:right="1440" w:bottom="1080" w:left="1440" w:header="851" w:footer="992" w:gutter="0"/>
          <w:pgNumType w:fmt="decimal"/>
          <w:cols w:space="425" w:num="1"/>
          <w:docGrid w:type="lines" w:linePitch="312" w:charSpace="0"/>
        </w:sectPr>
      </w:pPr>
      <w:r>
        <w:rPr>
          <w:rFonts w:hint="eastAsia" w:ascii="仿宋" w:hAnsi="仿宋" w:eastAsia="仿宋" w:cs="仿宋"/>
          <w:b/>
          <w:bCs/>
          <w:sz w:val="28"/>
          <w:szCs w:val="28"/>
        </w:rPr>
        <w:drawing>
          <wp:inline distT="0" distB="0" distL="0" distR="0">
            <wp:extent cx="8279765" cy="5158740"/>
            <wp:effectExtent l="0" t="0" r="6985" b="3810"/>
            <wp:docPr id="35" name="图片 35"/>
            <wp:cNvGraphicFramePr/>
            <a:graphic xmlns:a="http://schemas.openxmlformats.org/drawingml/2006/main">
              <a:graphicData uri="http://schemas.openxmlformats.org/drawingml/2006/picture">
                <pic:pic xmlns:pic="http://schemas.openxmlformats.org/drawingml/2006/picture">
                  <pic:nvPicPr>
                    <pic:cNvPr id="35" name="图片 35"/>
                    <pic:cNvPicPr/>
                  </pic:nvPicPr>
                  <pic:blipFill>
                    <a:blip r:embed="rId10">
                      <a:extLst>
                        <a:ext uri="{28A0092B-C50C-407E-A947-70E740481C1C}">
                          <a14:useLocalDpi xmlns:a14="http://schemas.microsoft.com/office/drawing/2010/main" val="0"/>
                        </a:ext>
                      </a:extLst>
                    </a:blip>
                    <a:stretch>
                      <a:fillRect/>
                    </a:stretch>
                  </pic:blipFill>
                  <pic:spPr>
                    <a:xfrm>
                      <a:off x="0" y="0"/>
                      <a:ext cx="8280000" cy="5158800"/>
                    </a:xfrm>
                    <a:prstGeom prst="rect">
                      <a:avLst/>
                    </a:prstGeom>
                  </pic:spPr>
                </pic:pic>
              </a:graphicData>
            </a:graphic>
          </wp:inline>
        </w:drawing>
      </w:r>
    </w:p>
    <w:p w14:paraId="67BD3949">
      <w:pPr>
        <w:pStyle w:val="3"/>
        <w:spacing w:before="156" w:beforeLines="50" w:after="156" w:afterLines="50"/>
        <w:jc w:val="left"/>
        <w:rPr>
          <w:rFonts w:ascii="仿宋" w:hAnsi="仿宋" w:eastAsia="仿宋" w:cs="仿宋"/>
          <w:szCs w:val="28"/>
        </w:rPr>
      </w:pPr>
      <w:bookmarkStart w:id="4" w:name="_Toc107871754"/>
      <w:bookmarkStart w:id="5" w:name="_Toc143605948"/>
      <w:r>
        <w:rPr>
          <w:rFonts w:hint="eastAsia" w:ascii="仿宋" w:hAnsi="仿宋" w:eastAsia="仿宋" w:cs="仿宋"/>
          <w:szCs w:val="28"/>
        </w:rPr>
        <w:t>二、青岛经济职业学校网格化责任体系</w:t>
      </w:r>
      <w:bookmarkEnd w:id="4"/>
      <w:bookmarkEnd w:id="5"/>
    </w:p>
    <w:tbl>
      <w:tblPr>
        <w:tblStyle w:val="15"/>
        <w:tblW w:w="97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3095"/>
        <w:gridCol w:w="1699"/>
        <w:gridCol w:w="4223"/>
      </w:tblGrid>
      <w:tr w14:paraId="3451E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vAlign w:val="center"/>
          </w:tcPr>
          <w:p w14:paraId="08AF20F6">
            <w:pPr>
              <w:jc w:val="center"/>
              <w:rPr>
                <w:rFonts w:ascii="仿宋" w:hAnsi="仿宋" w:eastAsia="仿宋" w:cs="仿宋"/>
                <w:b/>
              </w:rPr>
            </w:pPr>
            <w:r>
              <w:rPr>
                <w:rFonts w:hint="eastAsia" w:ascii="仿宋" w:hAnsi="仿宋" w:eastAsia="仿宋" w:cs="仿宋"/>
                <w:b/>
              </w:rPr>
              <w:t>序号</w:t>
            </w:r>
          </w:p>
        </w:tc>
        <w:tc>
          <w:tcPr>
            <w:tcW w:w="3095" w:type="dxa"/>
            <w:vAlign w:val="center"/>
          </w:tcPr>
          <w:p w14:paraId="5AD7040A">
            <w:pPr>
              <w:jc w:val="center"/>
              <w:rPr>
                <w:rFonts w:ascii="仿宋" w:hAnsi="仿宋" w:eastAsia="仿宋" w:cs="仿宋"/>
                <w:b/>
              </w:rPr>
            </w:pPr>
            <w:r>
              <w:rPr>
                <w:rFonts w:hint="eastAsia" w:ascii="仿宋" w:hAnsi="仿宋" w:eastAsia="仿宋" w:cs="仿宋"/>
                <w:b/>
              </w:rPr>
              <w:t>区域</w:t>
            </w:r>
          </w:p>
        </w:tc>
        <w:tc>
          <w:tcPr>
            <w:tcW w:w="1699" w:type="dxa"/>
            <w:vAlign w:val="center"/>
          </w:tcPr>
          <w:p w14:paraId="74A2804A">
            <w:pPr>
              <w:jc w:val="center"/>
              <w:rPr>
                <w:rFonts w:ascii="仿宋" w:hAnsi="仿宋" w:eastAsia="仿宋" w:cs="仿宋"/>
                <w:b/>
              </w:rPr>
            </w:pPr>
            <w:r>
              <w:rPr>
                <w:rFonts w:hint="eastAsia" w:ascii="仿宋" w:hAnsi="仿宋" w:eastAsia="仿宋" w:cs="仿宋"/>
                <w:b/>
              </w:rPr>
              <w:t>责任部门</w:t>
            </w:r>
          </w:p>
        </w:tc>
        <w:tc>
          <w:tcPr>
            <w:tcW w:w="4223" w:type="dxa"/>
            <w:vAlign w:val="center"/>
          </w:tcPr>
          <w:p w14:paraId="2B298C98">
            <w:pPr>
              <w:jc w:val="center"/>
              <w:rPr>
                <w:rFonts w:ascii="仿宋" w:hAnsi="仿宋" w:eastAsia="仿宋" w:cs="仿宋"/>
                <w:b/>
              </w:rPr>
            </w:pPr>
            <w:r>
              <w:rPr>
                <w:rFonts w:hint="eastAsia" w:ascii="仿宋" w:hAnsi="仿宋" w:eastAsia="仿宋" w:cs="仿宋"/>
                <w:b/>
              </w:rPr>
              <w:t>具体责任人员</w:t>
            </w:r>
          </w:p>
        </w:tc>
      </w:tr>
      <w:tr w14:paraId="0562A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vAlign w:val="center"/>
          </w:tcPr>
          <w:p w14:paraId="208A52FF">
            <w:pPr>
              <w:jc w:val="center"/>
              <w:rPr>
                <w:rFonts w:ascii="仿宋" w:hAnsi="仿宋" w:eastAsia="仿宋" w:cs="仿宋"/>
              </w:rPr>
            </w:pPr>
            <w:r>
              <w:rPr>
                <w:rFonts w:hint="eastAsia" w:ascii="仿宋" w:hAnsi="仿宋" w:eastAsia="仿宋" w:cs="仿宋"/>
              </w:rPr>
              <w:t>1</w:t>
            </w:r>
          </w:p>
        </w:tc>
        <w:tc>
          <w:tcPr>
            <w:tcW w:w="3095" w:type="dxa"/>
            <w:vAlign w:val="center"/>
          </w:tcPr>
          <w:p w14:paraId="7BD57F70">
            <w:pPr>
              <w:rPr>
                <w:rFonts w:ascii="仿宋" w:hAnsi="仿宋" w:eastAsia="仿宋" w:cs="仿宋"/>
              </w:rPr>
            </w:pPr>
            <w:r>
              <w:rPr>
                <w:rFonts w:hint="eastAsia" w:ascii="仿宋" w:hAnsi="仿宋" w:eastAsia="仿宋" w:cs="仿宋"/>
              </w:rPr>
              <w:t>校园安全工作领导小组</w:t>
            </w:r>
          </w:p>
        </w:tc>
        <w:tc>
          <w:tcPr>
            <w:tcW w:w="1699" w:type="dxa"/>
            <w:vAlign w:val="center"/>
          </w:tcPr>
          <w:p w14:paraId="7200DBB3">
            <w:pPr>
              <w:jc w:val="center"/>
              <w:rPr>
                <w:rFonts w:ascii="仿宋" w:hAnsi="仿宋" w:eastAsia="仿宋" w:cs="仿宋"/>
              </w:rPr>
            </w:pPr>
            <w:r>
              <w:rPr>
                <w:rFonts w:hint="eastAsia" w:ascii="仿宋" w:hAnsi="仿宋" w:eastAsia="仿宋" w:cs="仿宋"/>
                <w:lang w:val="en-US" w:eastAsia="zh-CN"/>
              </w:rPr>
              <w:t>校领导</w:t>
            </w:r>
          </w:p>
        </w:tc>
        <w:tc>
          <w:tcPr>
            <w:tcW w:w="4223" w:type="dxa"/>
            <w:vAlign w:val="center"/>
          </w:tcPr>
          <w:p w14:paraId="63996C75">
            <w:pPr>
              <w:rPr>
                <w:rFonts w:hint="eastAsia" w:ascii="仿宋" w:hAnsi="仿宋" w:eastAsia="仿宋" w:cs="仿宋"/>
                <w:lang w:eastAsia="zh-CN"/>
              </w:rPr>
            </w:pPr>
            <w:r>
              <w:rPr>
                <w:rFonts w:hint="eastAsia" w:ascii="仿宋" w:hAnsi="仿宋" w:eastAsia="仿宋" w:cs="仿宋"/>
                <w:lang w:val="en-US" w:eastAsia="zh-CN"/>
              </w:rPr>
              <w:t>王建鹏 郭俭 左茜 臧雪</w:t>
            </w:r>
          </w:p>
        </w:tc>
      </w:tr>
      <w:tr w14:paraId="1402A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vAlign w:val="center"/>
          </w:tcPr>
          <w:p w14:paraId="32557F67">
            <w:pPr>
              <w:jc w:val="center"/>
              <w:rPr>
                <w:rFonts w:ascii="仿宋" w:hAnsi="仿宋" w:eastAsia="仿宋" w:cs="仿宋"/>
              </w:rPr>
            </w:pPr>
            <w:r>
              <w:rPr>
                <w:rFonts w:hint="eastAsia" w:ascii="仿宋" w:hAnsi="仿宋" w:eastAsia="仿宋" w:cs="仿宋"/>
              </w:rPr>
              <w:t>2</w:t>
            </w:r>
          </w:p>
        </w:tc>
        <w:tc>
          <w:tcPr>
            <w:tcW w:w="3095" w:type="dxa"/>
            <w:vAlign w:val="center"/>
          </w:tcPr>
          <w:p w14:paraId="63E46141">
            <w:pPr>
              <w:rPr>
                <w:rFonts w:ascii="仿宋" w:hAnsi="仿宋" w:eastAsia="仿宋" w:cs="仿宋"/>
              </w:rPr>
            </w:pPr>
            <w:r>
              <w:rPr>
                <w:rFonts w:hint="eastAsia" w:ascii="仿宋" w:hAnsi="仿宋" w:eastAsia="仿宋" w:cs="仿宋"/>
              </w:rPr>
              <w:t>学校意识形态</w:t>
            </w:r>
          </w:p>
        </w:tc>
        <w:tc>
          <w:tcPr>
            <w:tcW w:w="1699" w:type="dxa"/>
            <w:vAlign w:val="center"/>
          </w:tcPr>
          <w:p w14:paraId="3BA6A569">
            <w:pPr>
              <w:jc w:val="center"/>
              <w:rPr>
                <w:rFonts w:ascii="仿宋" w:hAnsi="仿宋" w:eastAsia="仿宋" w:cs="仿宋"/>
              </w:rPr>
            </w:pPr>
            <w:r>
              <w:rPr>
                <w:rFonts w:hint="eastAsia" w:ascii="仿宋" w:hAnsi="仿宋" w:eastAsia="仿宋" w:cs="仿宋"/>
              </w:rPr>
              <w:t>办公室</w:t>
            </w:r>
          </w:p>
        </w:tc>
        <w:tc>
          <w:tcPr>
            <w:tcW w:w="4223" w:type="dxa"/>
            <w:vAlign w:val="center"/>
          </w:tcPr>
          <w:p w14:paraId="0DEC75D1">
            <w:pPr>
              <w:rPr>
                <w:rFonts w:ascii="仿宋" w:hAnsi="仿宋" w:eastAsia="仿宋" w:cs="仿宋"/>
              </w:rPr>
            </w:pPr>
            <w:r>
              <w:rPr>
                <w:rFonts w:hint="eastAsia" w:ascii="仿宋" w:hAnsi="仿宋" w:eastAsia="仿宋" w:cs="仿宋"/>
              </w:rPr>
              <w:t>姜晶 刘昕瑜</w:t>
            </w:r>
          </w:p>
        </w:tc>
      </w:tr>
      <w:tr w14:paraId="19A32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vAlign w:val="center"/>
          </w:tcPr>
          <w:p w14:paraId="22A5B857">
            <w:pPr>
              <w:jc w:val="center"/>
              <w:rPr>
                <w:rFonts w:ascii="仿宋" w:hAnsi="仿宋" w:eastAsia="仿宋" w:cs="仿宋"/>
              </w:rPr>
            </w:pPr>
            <w:r>
              <w:rPr>
                <w:rFonts w:hint="eastAsia" w:ascii="仿宋" w:hAnsi="仿宋" w:eastAsia="仿宋" w:cs="仿宋"/>
              </w:rPr>
              <w:t>3</w:t>
            </w:r>
          </w:p>
        </w:tc>
        <w:tc>
          <w:tcPr>
            <w:tcW w:w="3095" w:type="dxa"/>
            <w:vAlign w:val="center"/>
          </w:tcPr>
          <w:p w14:paraId="3A2940F5">
            <w:pPr>
              <w:rPr>
                <w:rFonts w:ascii="仿宋" w:hAnsi="仿宋" w:eastAsia="仿宋" w:cs="仿宋"/>
              </w:rPr>
            </w:pPr>
            <w:r>
              <w:rPr>
                <w:rFonts w:hint="eastAsia" w:ascii="仿宋" w:hAnsi="仿宋" w:eastAsia="仿宋" w:cs="仿宋"/>
              </w:rPr>
              <w:t>校门周边及三支队伍</w:t>
            </w:r>
          </w:p>
        </w:tc>
        <w:tc>
          <w:tcPr>
            <w:tcW w:w="1699" w:type="dxa"/>
            <w:vAlign w:val="center"/>
          </w:tcPr>
          <w:p w14:paraId="239D5A31">
            <w:pPr>
              <w:jc w:val="center"/>
              <w:rPr>
                <w:rFonts w:ascii="仿宋" w:hAnsi="仿宋" w:eastAsia="仿宋" w:cs="仿宋"/>
              </w:rPr>
            </w:pPr>
            <w:r>
              <w:rPr>
                <w:rFonts w:hint="eastAsia" w:ascii="仿宋" w:hAnsi="仿宋" w:eastAsia="仿宋" w:cs="仿宋"/>
              </w:rPr>
              <w:t>总务处 学管处</w:t>
            </w:r>
          </w:p>
        </w:tc>
        <w:tc>
          <w:tcPr>
            <w:tcW w:w="4223" w:type="dxa"/>
            <w:vAlign w:val="center"/>
          </w:tcPr>
          <w:p w14:paraId="1D22EC84">
            <w:pPr>
              <w:rPr>
                <w:rFonts w:ascii="仿宋" w:hAnsi="仿宋" w:eastAsia="仿宋" w:cs="仿宋"/>
              </w:rPr>
            </w:pPr>
            <w:r>
              <w:rPr>
                <w:rFonts w:hint="eastAsia" w:ascii="仿宋" w:hAnsi="仿宋" w:eastAsia="仿宋" w:cs="仿宋"/>
              </w:rPr>
              <w:t>肖传龙 王德文</w:t>
            </w:r>
          </w:p>
        </w:tc>
      </w:tr>
      <w:tr w14:paraId="7B0A3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vAlign w:val="center"/>
          </w:tcPr>
          <w:p w14:paraId="3EFA85B0">
            <w:pPr>
              <w:jc w:val="center"/>
              <w:rPr>
                <w:rFonts w:ascii="仿宋" w:hAnsi="仿宋" w:eastAsia="仿宋" w:cs="仿宋"/>
              </w:rPr>
            </w:pPr>
            <w:r>
              <w:rPr>
                <w:rFonts w:hint="eastAsia" w:ascii="仿宋" w:hAnsi="仿宋" w:eastAsia="仿宋" w:cs="仿宋"/>
              </w:rPr>
              <w:t>4</w:t>
            </w:r>
          </w:p>
        </w:tc>
        <w:tc>
          <w:tcPr>
            <w:tcW w:w="3095" w:type="dxa"/>
            <w:vAlign w:val="center"/>
          </w:tcPr>
          <w:p w14:paraId="562E605A">
            <w:pPr>
              <w:rPr>
                <w:rFonts w:ascii="仿宋" w:hAnsi="仿宋" w:eastAsia="仿宋" w:cs="仿宋"/>
              </w:rPr>
            </w:pPr>
            <w:r>
              <w:rPr>
                <w:rFonts w:hint="eastAsia" w:ascii="仿宋" w:hAnsi="仿宋" w:eastAsia="仿宋" w:cs="仿宋"/>
              </w:rPr>
              <w:t>校园环境及内部道路</w:t>
            </w:r>
          </w:p>
        </w:tc>
        <w:tc>
          <w:tcPr>
            <w:tcW w:w="1699" w:type="dxa"/>
            <w:vAlign w:val="center"/>
          </w:tcPr>
          <w:p w14:paraId="6E5E1A7A">
            <w:pPr>
              <w:jc w:val="center"/>
              <w:rPr>
                <w:rFonts w:ascii="仿宋" w:hAnsi="仿宋" w:eastAsia="仿宋" w:cs="仿宋"/>
              </w:rPr>
            </w:pPr>
            <w:r>
              <w:rPr>
                <w:rFonts w:hint="eastAsia" w:ascii="仿宋" w:hAnsi="仿宋" w:eastAsia="仿宋" w:cs="仿宋"/>
              </w:rPr>
              <w:t>总务处</w:t>
            </w:r>
          </w:p>
        </w:tc>
        <w:tc>
          <w:tcPr>
            <w:tcW w:w="4223" w:type="dxa"/>
            <w:vAlign w:val="center"/>
          </w:tcPr>
          <w:p w14:paraId="0E7D1B42">
            <w:pPr>
              <w:rPr>
                <w:rFonts w:ascii="仿宋" w:hAnsi="仿宋" w:eastAsia="仿宋" w:cs="仿宋"/>
              </w:rPr>
            </w:pPr>
            <w:r>
              <w:rPr>
                <w:rFonts w:hint="eastAsia" w:ascii="仿宋" w:hAnsi="仿宋" w:eastAsia="仿宋" w:cs="仿宋"/>
              </w:rPr>
              <w:t>肖传龙</w:t>
            </w:r>
          </w:p>
        </w:tc>
      </w:tr>
      <w:tr w14:paraId="05D18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vAlign w:val="center"/>
          </w:tcPr>
          <w:p w14:paraId="4A27F843">
            <w:pPr>
              <w:jc w:val="center"/>
              <w:rPr>
                <w:rFonts w:ascii="仿宋" w:hAnsi="仿宋" w:eastAsia="仿宋" w:cs="仿宋"/>
              </w:rPr>
            </w:pPr>
            <w:r>
              <w:rPr>
                <w:rFonts w:hint="eastAsia" w:ascii="仿宋" w:hAnsi="仿宋" w:eastAsia="仿宋" w:cs="仿宋"/>
              </w:rPr>
              <w:t>5</w:t>
            </w:r>
          </w:p>
        </w:tc>
        <w:tc>
          <w:tcPr>
            <w:tcW w:w="3095" w:type="dxa"/>
            <w:vAlign w:val="center"/>
          </w:tcPr>
          <w:p w14:paraId="5AFF4DF4">
            <w:pPr>
              <w:rPr>
                <w:rFonts w:ascii="仿宋" w:hAnsi="仿宋" w:eastAsia="仿宋" w:cs="仿宋"/>
              </w:rPr>
            </w:pPr>
            <w:r>
              <w:rPr>
                <w:rFonts w:hint="eastAsia" w:ascii="仿宋" w:hAnsi="仿宋" w:eastAsia="仿宋" w:cs="仿宋"/>
              </w:rPr>
              <w:t>办公室及相关档案、会议室</w:t>
            </w:r>
          </w:p>
        </w:tc>
        <w:tc>
          <w:tcPr>
            <w:tcW w:w="1699" w:type="dxa"/>
            <w:vAlign w:val="center"/>
          </w:tcPr>
          <w:p w14:paraId="14F30977">
            <w:pPr>
              <w:jc w:val="center"/>
              <w:rPr>
                <w:rFonts w:ascii="仿宋" w:hAnsi="仿宋" w:eastAsia="仿宋" w:cs="仿宋"/>
              </w:rPr>
            </w:pPr>
            <w:r>
              <w:rPr>
                <w:rFonts w:hint="eastAsia" w:ascii="仿宋" w:hAnsi="仿宋" w:eastAsia="仿宋" w:cs="仿宋"/>
              </w:rPr>
              <w:t>办公室</w:t>
            </w:r>
          </w:p>
        </w:tc>
        <w:tc>
          <w:tcPr>
            <w:tcW w:w="4223" w:type="dxa"/>
            <w:vAlign w:val="center"/>
          </w:tcPr>
          <w:p w14:paraId="53B91E9B">
            <w:pPr>
              <w:rPr>
                <w:rFonts w:ascii="仿宋" w:hAnsi="仿宋" w:eastAsia="仿宋" w:cs="仿宋"/>
              </w:rPr>
            </w:pPr>
            <w:r>
              <w:rPr>
                <w:rFonts w:hint="eastAsia" w:ascii="仿宋" w:hAnsi="仿宋" w:eastAsia="仿宋" w:cs="仿宋"/>
              </w:rPr>
              <w:t>姜晶 屠鲁英 陈韵伊</w:t>
            </w:r>
          </w:p>
        </w:tc>
      </w:tr>
      <w:tr w14:paraId="430F2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vAlign w:val="center"/>
          </w:tcPr>
          <w:p w14:paraId="2F1E57FF">
            <w:pPr>
              <w:jc w:val="center"/>
              <w:rPr>
                <w:rFonts w:ascii="仿宋" w:hAnsi="仿宋" w:eastAsia="仿宋" w:cs="仿宋"/>
              </w:rPr>
            </w:pPr>
            <w:r>
              <w:rPr>
                <w:rFonts w:hint="eastAsia" w:ascii="仿宋" w:hAnsi="仿宋" w:eastAsia="仿宋" w:cs="仿宋"/>
              </w:rPr>
              <w:t>6</w:t>
            </w:r>
          </w:p>
        </w:tc>
        <w:tc>
          <w:tcPr>
            <w:tcW w:w="3095" w:type="dxa"/>
            <w:vAlign w:val="center"/>
          </w:tcPr>
          <w:p w14:paraId="2A26614B">
            <w:pPr>
              <w:rPr>
                <w:rFonts w:ascii="仿宋" w:hAnsi="仿宋" w:eastAsia="仿宋" w:cs="仿宋"/>
              </w:rPr>
            </w:pPr>
            <w:r>
              <w:rPr>
                <w:rFonts w:hint="eastAsia" w:ascii="仿宋" w:hAnsi="仿宋" w:eastAsia="仿宋" w:cs="仿宋"/>
              </w:rPr>
              <w:t>教室环境及学生的安全教育</w:t>
            </w:r>
          </w:p>
        </w:tc>
        <w:tc>
          <w:tcPr>
            <w:tcW w:w="1699" w:type="dxa"/>
            <w:vAlign w:val="center"/>
          </w:tcPr>
          <w:p w14:paraId="261CEA40">
            <w:pPr>
              <w:jc w:val="center"/>
              <w:rPr>
                <w:rFonts w:ascii="仿宋" w:hAnsi="仿宋" w:eastAsia="仿宋" w:cs="仿宋"/>
              </w:rPr>
            </w:pPr>
            <w:r>
              <w:rPr>
                <w:rFonts w:hint="eastAsia" w:ascii="仿宋" w:hAnsi="仿宋" w:eastAsia="仿宋" w:cs="仿宋"/>
              </w:rPr>
              <w:t>学管处</w:t>
            </w:r>
          </w:p>
        </w:tc>
        <w:tc>
          <w:tcPr>
            <w:tcW w:w="4223" w:type="dxa"/>
            <w:vAlign w:val="center"/>
          </w:tcPr>
          <w:p w14:paraId="3A17AFE2">
            <w:pPr>
              <w:rPr>
                <w:rFonts w:ascii="仿宋" w:hAnsi="仿宋" w:eastAsia="仿宋" w:cs="仿宋"/>
              </w:rPr>
            </w:pPr>
            <w:r>
              <w:rPr>
                <w:rFonts w:hint="eastAsia" w:ascii="仿宋" w:hAnsi="仿宋" w:eastAsia="仿宋" w:cs="仿宋"/>
              </w:rPr>
              <w:t>王德文</w:t>
            </w:r>
          </w:p>
        </w:tc>
      </w:tr>
      <w:tr w14:paraId="0643B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vAlign w:val="center"/>
          </w:tcPr>
          <w:p w14:paraId="0B7F9E0D">
            <w:pPr>
              <w:jc w:val="center"/>
              <w:rPr>
                <w:rFonts w:ascii="仿宋" w:hAnsi="仿宋" w:eastAsia="仿宋" w:cs="仿宋"/>
              </w:rPr>
            </w:pPr>
            <w:r>
              <w:rPr>
                <w:rFonts w:hint="eastAsia" w:ascii="仿宋" w:hAnsi="仿宋" w:eastAsia="仿宋" w:cs="仿宋"/>
              </w:rPr>
              <w:t>7</w:t>
            </w:r>
          </w:p>
        </w:tc>
        <w:tc>
          <w:tcPr>
            <w:tcW w:w="3095" w:type="dxa"/>
            <w:vAlign w:val="center"/>
          </w:tcPr>
          <w:p w14:paraId="5432D956">
            <w:pPr>
              <w:rPr>
                <w:rFonts w:ascii="仿宋" w:hAnsi="仿宋" w:eastAsia="仿宋" w:cs="仿宋"/>
              </w:rPr>
            </w:pPr>
            <w:r>
              <w:rPr>
                <w:rFonts w:hint="eastAsia" w:ascii="仿宋" w:hAnsi="仿宋" w:eastAsia="仿宋" w:cs="仿宋"/>
              </w:rPr>
              <w:t>校园建筑物及硬件设施</w:t>
            </w:r>
          </w:p>
        </w:tc>
        <w:tc>
          <w:tcPr>
            <w:tcW w:w="1699" w:type="dxa"/>
            <w:vAlign w:val="center"/>
          </w:tcPr>
          <w:p w14:paraId="5F6E3977">
            <w:pPr>
              <w:jc w:val="center"/>
              <w:rPr>
                <w:rFonts w:ascii="仿宋" w:hAnsi="仿宋" w:eastAsia="仿宋" w:cs="仿宋"/>
              </w:rPr>
            </w:pPr>
            <w:r>
              <w:rPr>
                <w:rFonts w:hint="eastAsia" w:ascii="仿宋" w:hAnsi="仿宋" w:eastAsia="仿宋" w:cs="仿宋"/>
              </w:rPr>
              <w:t>总务处</w:t>
            </w:r>
          </w:p>
        </w:tc>
        <w:tc>
          <w:tcPr>
            <w:tcW w:w="4223" w:type="dxa"/>
            <w:vAlign w:val="center"/>
          </w:tcPr>
          <w:p w14:paraId="5568CBA2">
            <w:pPr>
              <w:rPr>
                <w:rFonts w:ascii="仿宋" w:hAnsi="仿宋" w:eastAsia="仿宋" w:cs="仿宋"/>
              </w:rPr>
            </w:pPr>
            <w:r>
              <w:rPr>
                <w:rFonts w:hint="eastAsia" w:ascii="仿宋" w:hAnsi="仿宋" w:eastAsia="仿宋" w:cs="仿宋"/>
              </w:rPr>
              <w:t>肖传龙</w:t>
            </w:r>
          </w:p>
        </w:tc>
      </w:tr>
      <w:tr w14:paraId="7806D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vAlign w:val="center"/>
          </w:tcPr>
          <w:p w14:paraId="56A70D77">
            <w:pPr>
              <w:jc w:val="center"/>
              <w:rPr>
                <w:rFonts w:ascii="仿宋" w:hAnsi="仿宋" w:eastAsia="仿宋" w:cs="仿宋"/>
              </w:rPr>
            </w:pPr>
            <w:r>
              <w:rPr>
                <w:rFonts w:hint="eastAsia" w:ascii="仿宋" w:hAnsi="仿宋" w:eastAsia="仿宋" w:cs="仿宋"/>
              </w:rPr>
              <w:t>8</w:t>
            </w:r>
          </w:p>
        </w:tc>
        <w:tc>
          <w:tcPr>
            <w:tcW w:w="3095" w:type="dxa"/>
            <w:vAlign w:val="center"/>
          </w:tcPr>
          <w:p w14:paraId="5BEACC32">
            <w:pPr>
              <w:rPr>
                <w:rFonts w:ascii="仿宋" w:hAnsi="仿宋" w:eastAsia="仿宋" w:cs="仿宋"/>
              </w:rPr>
            </w:pPr>
            <w:r>
              <w:rPr>
                <w:rFonts w:hint="eastAsia" w:ascii="仿宋" w:hAnsi="仿宋" w:eastAsia="仿宋" w:cs="仿宋"/>
              </w:rPr>
              <w:t>教学设施</w:t>
            </w:r>
          </w:p>
        </w:tc>
        <w:tc>
          <w:tcPr>
            <w:tcW w:w="1699" w:type="dxa"/>
            <w:vAlign w:val="center"/>
          </w:tcPr>
          <w:p w14:paraId="13ED8859">
            <w:pPr>
              <w:jc w:val="center"/>
              <w:rPr>
                <w:rFonts w:ascii="仿宋" w:hAnsi="仿宋" w:eastAsia="仿宋" w:cs="仿宋"/>
              </w:rPr>
            </w:pPr>
            <w:r>
              <w:rPr>
                <w:rFonts w:hint="eastAsia" w:ascii="仿宋" w:hAnsi="仿宋" w:eastAsia="仿宋" w:cs="仿宋"/>
              </w:rPr>
              <w:t>教务处</w:t>
            </w:r>
          </w:p>
        </w:tc>
        <w:tc>
          <w:tcPr>
            <w:tcW w:w="4223" w:type="dxa"/>
            <w:vAlign w:val="center"/>
          </w:tcPr>
          <w:p w14:paraId="6C9AA286">
            <w:pPr>
              <w:rPr>
                <w:rFonts w:ascii="仿宋" w:hAnsi="仿宋" w:eastAsia="仿宋" w:cs="仿宋"/>
              </w:rPr>
            </w:pPr>
            <w:r>
              <w:rPr>
                <w:rFonts w:hint="eastAsia" w:ascii="仿宋" w:hAnsi="仿宋" w:eastAsia="仿宋" w:cs="仿宋"/>
              </w:rPr>
              <w:t>张晓燕</w:t>
            </w:r>
          </w:p>
        </w:tc>
      </w:tr>
      <w:tr w14:paraId="20985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vAlign w:val="center"/>
          </w:tcPr>
          <w:p w14:paraId="442DCE32">
            <w:pPr>
              <w:jc w:val="center"/>
              <w:rPr>
                <w:rFonts w:ascii="仿宋" w:hAnsi="仿宋" w:eastAsia="仿宋" w:cs="仿宋"/>
              </w:rPr>
            </w:pPr>
            <w:r>
              <w:rPr>
                <w:rFonts w:hint="eastAsia" w:ascii="仿宋" w:hAnsi="仿宋" w:eastAsia="仿宋" w:cs="仿宋"/>
              </w:rPr>
              <w:t>9</w:t>
            </w:r>
          </w:p>
        </w:tc>
        <w:tc>
          <w:tcPr>
            <w:tcW w:w="3095" w:type="dxa"/>
            <w:vAlign w:val="center"/>
          </w:tcPr>
          <w:p w14:paraId="3D9B68B5">
            <w:pPr>
              <w:rPr>
                <w:rFonts w:ascii="仿宋" w:hAnsi="仿宋" w:eastAsia="仿宋" w:cs="仿宋"/>
              </w:rPr>
            </w:pPr>
            <w:r>
              <w:rPr>
                <w:rFonts w:hint="eastAsia" w:ascii="仿宋" w:hAnsi="仿宋" w:eastAsia="仿宋" w:cs="仿宋"/>
              </w:rPr>
              <w:t>体育设施</w:t>
            </w:r>
          </w:p>
        </w:tc>
        <w:tc>
          <w:tcPr>
            <w:tcW w:w="1699" w:type="dxa"/>
            <w:vAlign w:val="center"/>
          </w:tcPr>
          <w:p w14:paraId="76710B37">
            <w:pPr>
              <w:jc w:val="center"/>
              <w:rPr>
                <w:rFonts w:ascii="仿宋" w:hAnsi="仿宋" w:eastAsia="仿宋" w:cs="仿宋"/>
              </w:rPr>
            </w:pPr>
            <w:r>
              <w:rPr>
                <w:rFonts w:hint="eastAsia" w:ascii="仿宋" w:hAnsi="仿宋" w:eastAsia="仿宋" w:cs="仿宋"/>
              </w:rPr>
              <w:t>教务处</w:t>
            </w:r>
          </w:p>
        </w:tc>
        <w:tc>
          <w:tcPr>
            <w:tcW w:w="4223" w:type="dxa"/>
            <w:vAlign w:val="center"/>
          </w:tcPr>
          <w:p w14:paraId="071242EE">
            <w:pPr>
              <w:rPr>
                <w:rFonts w:ascii="仿宋" w:hAnsi="仿宋" w:eastAsia="仿宋" w:cs="仿宋"/>
              </w:rPr>
            </w:pPr>
            <w:r>
              <w:rPr>
                <w:rFonts w:hint="eastAsia" w:ascii="仿宋" w:hAnsi="仿宋" w:eastAsia="仿宋" w:cs="仿宋"/>
              </w:rPr>
              <w:t>张晓燕 郑海燕</w:t>
            </w:r>
          </w:p>
        </w:tc>
      </w:tr>
      <w:tr w14:paraId="339C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vAlign w:val="center"/>
          </w:tcPr>
          <w:p w14:paraId="09F6D764">
            <w:pPr>
              <w:jc w:val="center"/>
              <w:rPr>
                <w:rFonts w:ascii="仿宋" w:hAnsi="仿宋" w:eastAsia="仿宋" w:cs="仿宋"/>
              </w:rPr>
            </w:pPr>
            <w:r>
              <w:rPr>
                <w:rFonts w:hint="eastAsia" w:ascii="仿宋" w:hAnsi="仿宋" w:eastAsia="仿宋" w:cs="仿宋"/>
              </w:rPr>
              <w:t>10</w:t>
            </w:r>
          </w:p>
        </w:tc>
        <w:tc>
          <w:tcPr>
            <w:tcW w:w="3095" w:type="dxa"/>
            <w:vAlign w:val="center"/>
          </w:tcPr>
          <w:p w14:paraId="0837B376">
            <w:pPr>
              <w:rPr>
                <w:rFonts w:ascii="仿宋" w:hAnsi="仿宋" w:eastAsia="仿宋" w:cs="仿宋"/>
              </w:rPr>
            </w:pPr>
            <w:r>
              <w:rPr>
                <w:rFonts w:hint="eastAsia" w:ascii="仿宋" w:hAnsi="仿宋" w:eastAsia="仿宋" w:cs="仿宋"/>
              </w:rPr>
              <w:t>校园网络安全</w:t>
            </w:r>
          </w:p>
        </w:tc>
        <w:tc>
          <w:tcPr>
            <w:tcW w:w="1699" w:type="dxa"/>
            <w:vAlign w:val="center"/>
          </w:tcPr>
          <w:p w14:paraId="161ADF43">
            <w:pPr>
              <w:jc w:val="center"/>
              <w:rPr>
                <w:rFonts w:ascii="仿宋" w:hAnsi="仿宋" w:eastAsia="仿宋" w:cs="仿宋"/>
              </w:rPr>
            </w:pPr>
            <w:r>
              <w:rPr>
                <w:rFonts w:hint="eastAsia" w:ascii="仿宋" w:hAnsi="仿宋" w:eastAsia="仿宋" w:cs="仿宋"/>
              </w:rPr>
              <w:t>教务处</w:t>
            </w:r>
          </w:p>
        </w:tc>
        <w:tc>
          <w:tcPr>
            <w:tcW w:w="4223" w:type="dxa"/>
            <w:vAlign w:val="center"/>
          </w:tcPr>
          <w:p w14:paraId="264B86DD">
            <w:pPr>
              <w:rPr>
                <w:rFonts w:ascii="仿宋" w:hAnsi="仿宋" w:eastAsia="仿宋" w:cs="仿宋"/>
              </w:rPr>
            </w:pPr>
            <w:r>
              <w:rPr>
                <w:rFonts w:hint="eastAsia" w:ascii="仿宋" w:hAnsi="仿宋" w:eastAsia="仿宋" w:cs="仿宋"/>
              </w:rPr>
              <w:t xml:space="preserve">孙赟杰 </w:t>
            </w:r>
          </w:p>
        </w:tc>
      </w:tr>
      <w:tr w14:paraId="4C00D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vAlign w:val="center"/>
          </w:tcPr>
          <w:p w14:paraId="6CBC0A77">
            <w:pPr>
              <w:jc w:val="center"/>
              <w:rPr>
                <w:rFonts w:ascii="仿宋" w:hAnsi="仿宋" w:eastAsia="仿宋" w:cs="仿宋"/>
              </w:rPr>
            </w:pPr>
            <w:r>
              <w:rPr>
                <w:rFonts w:hint="eastAsia" w:ascii="仿宋" w:hAnsi="仿宋" w:eastAsia="仿宋" w:cs="仿宋"/>
              </w:rPr>
              <w:t>11</w:t>
            </w:r>
          </w:p>
        </w:tc>
        <w:tc>
          <w:tcPr>
            <w:tcW w:w="3095" w:type="dxa"/>
            <w:vAlign w:val="center"/>
          </w:tcPr>
          <w:p w14:paraId="41043582">
            <w:pPr>
              <w:rPr>
                <w:rFonts w:ascii="仿宋" w:hAnsi="仿宋" w:eastAsia="仿宋" w:cs="仿宋"/>
              </w:rPr>
            </w:pPr>
            <w:r>
              <w:rPr>
                <w:rFonts w:hint="eastAsia" w:ascii="仿宋" w:hAnsi="仿宋" w:eastAsia="仿宋" w:cs="仿宋"/>
              </w:rPr>
              <w:t>学生实习实训及校企合作</w:t>
            </w:r>
          </w:p>
        </w:tc>
        <w:tc>
          <w:tcPr>
            <w:tcW w:w="1699" w:type="dxa"/>
            <w:vAlign w:val="center"/>
          </w:tcPr>
          <w:p w14:paraId="7EE1ED89">
            <w:pPr>
              <w:jc w:val="center"/>
              <w:rPr>
                <w:rFonts w:ascii="仿宋" w:hAnsi="仿宋" w:eastAsia="仿宋" w:cs="仿宋"/>
              </w:rPr>
            </w:pPr>
            <w:r>
              <w:rPr>
                <w:rFonts w:hint="eastAsia" w:ascii="仿宋" w:hAnsi="仿宋" w:eastAsia="仿宋" w:cs="仿宋"/>
              </w:rPr>
              <w:t>招生实训处</w:t>
            </w:r>
          </w:p>
        </w:tc>
        <w:tc>
          <w:tcPr>
            <w:tcW w:w="4223" w:type="dxa"/>
            <w:vAlign w:val="center"/>
          </w:tcPr>
          <w:p w14:paraId="71E45F78">
            <w:pPr>
              <w:rPr>
                <w:rFonts w:ascii="仿宋" w:hAnsi="仿宋" w:eastAsia="仿宋" w:cs="仿宋"/>
              </w:rPr>
            </w:pPr>
            <w:r>
              <w:rPr>
                <w:rFonts w:hint="eastAsia" w:ascii="仿宋" w:hAnsi="仿宋" w:eastAsia="仿宋" w:cs="仿宋"/>
              </w:rPr>
              <w:t>高智慧</w:t>
            </w:r>
          </w:p>
        </w:tc>
      </w:tr>
      <w:tr w14:paraId="19845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vAlign w:val="center"/>
          </w:tcPr>
          <w:p w14:paraId="089EAC2B">
            <w:pPr>
              <w:jc w:val="center"/>
              <w:rPr>
                <w:rFonts w:ascii="仿宋" w:hAnsi="仿宋" w:eastAsia="仿宋" w:cs="仿宋"/>
              </w:rPr>
            </w:pPr>
            <w:r>
              <w:rPr>
                <w:rFonts w:hint="eastAsia" w:ascii="仿宋" w:hAnsi="仿宋" w:eastAsia="仿宋" w:cs="仿宋"/>
              </w:rPr>
              <w:t>12</w:t>
            </w:r>
          </w:p>
        </w:tc>
        <w:tc>
          <w:tcPr>
            <w:tcW w:w="3095" w:type="dxa"/>
            <w:vAlign w:val="center"/>
          </w:tcPr>
          <w:p w14:paraId="570D8A2F">
            <w:pPr>
              <w:rPr>
                <w:rFonts w:ascii="仿宋" w:hAnsi="仿宋" w:eastAsia="仿宋" w:cs="仿宋"/>
              </w:rPr>
            </w:pPr>
            <w:r>
              <w:rPr>
                <w:rFonts w:hint="eastAsia" w:ascii="仿宋" w:hAnsi="仿宋" w:eastAsia="仿宋" w:cs="仿宋"/>
              </w:rPr>
              <w:t>实训室、微机室、图书馆</w:t>
            </w:r>
          </w:p>
        </w:tc>
        <w:tc>
          <w:tcPr>
            <w:tcW w:w="1699" w:type="dxa"/>
            <w:vAlign w:val="center"/>
          </w:tcPr>
          <w:p w14:paraId="0328087E">
            <w:pPr>
              <w:jc w:val="center"/>
              <w:rPr>
                <w:rFonts w:ascii="仿宋" w:hAnsi="仿宋" w:eastAsia="仿宋" w:cs="仿宋"/>
              </w:rPr>
            </w:pPr>
            <w:r>
              <w:rPr>
                <w:rFonts w:hint="eastAsia" w:ascii="仿宋" w:hAnsi="仿宋" w:eastAsia="仿宋" w:cs="仿宋"/>
              </w:rPr>
              <w:t>教务处</w:t>
            </w:r>
          </w:p>
        </w:tc>
        <w:tc>
          <w:tcPr>
            <w:tcW w:w="4223" w:type="dxa"/>
            <w:vAlign w:val="center"/>
          </w:tcPr>
          <w:p w14:paraId="1D517404">
            <w:pPr>
              <w:rPr>
                <w:rFonts w:ascii="仿宋" w:hAnsi="仿宋" w:eastAsia="仿宋" w:cs="仿宋"/>
              </w:rPr>
            </w:pPr>
            <w:r>
              <w:rPr>
                <w:rFonts w:hint="eastAsia" w:ascii="仿宋" w:hAnsi="仿宋" w:eastAsia="仿宋" w:cs="仿宋"/>
              </w:rPr>
              <w:t>孙赟杰</w:t>
            </w:r>
          </w:p>
        </w:tc>
      </w:tr>
      <w:tr w14:paraId="5B5BA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vAlign w:val="center"/>
          </w:tcPr>
          <w:p w14:paraId="45105E92">
            <w:pPr>
              <w:jc w:val="center"/>
              <w:rPr>
                <w:rFonts w:ascii="仿宋" w:hAnsi="仿宋" w:eastAsia="仿宋" w:cs="仿宋"/>
              </w:rPr>
            </w:pPr>
            <w:r>
              <w:rPr>
                <w:rFonts w:hint="eastAsia" w:ascii="仿宋" w:hAnsi="仿宋" w:eastAsia="仿宋" w:cs="仿宋"/>
              </w:rPr>
              <w:t>13</w:t>
            </w:r>
          </w:p>
        </w:tc>
        <w:tc>
          <w:tcPr>
            <w:tcW w:w="3095" w:type="dxa"/>
            <w:vAlign w:val="center"/>
          </w:tcPr>
          <w:p w14:paraId="622F84CC">
            <w:pPr>
              <w:rPr>
                <w:rFonts w:ascii="仿宋" w:hAnsi="仿宋" w:eastAsia="仿宋" w:cs="仿宋"/>
              </w:rPr>
            </w:pPr>
            <w:r>
              <w:rPr>
                <w:rFonts w:hint="eastAsia" w:ascii="仿宋" w:hAnsi="仿宋" w:eastAsia="仿宋" w:cs="仿宋"/>
              </w:rPr>
              <w:t>校园配电室</w:t>
            </w:r>
          </w:p>
        </w:tc>
        <w:tc>
          <w:tcPr>
            <w:tcW w:w="1699" w:type="dxa"/>
            <w:vAlign w:val="center"/>
          </w:tcPr>
          <w:p w14:paraId="65B9A81B">
            <w:pPr>
              <w:jc w:val="center"/>
              <w:rPr>
                <w:rFonts w:ascii="仿宋" w:hAnsi="仿宋" w:eastAsia="仿宋" w:cs="仿宋"/>
              </w:rPr>
            </w:pPr>
            <w:r>
              <w:rPr>
                <w:rFonts w:hint="eastAsia" w:ascii="仿宋" w:hAnsi="仿宋" w:eastAsia="仿宋" w:cs="仿宋"/>
              </w:rPr>
              <w:t>总务处</w:t>
            </w:r>
          </w:p>
        </w:tc>
        <w:tc>
          <w:tcPr>
            <w:tcW w:w="4223" w:type="dxa"/>
            <w:vAlign w:val="center"/>
          </w:tcPr>
          <w:p w14:paraId="36D56E05">
            <w:pPr>
              <w:rPr>
                <w:rFonts w:ascii="仿宋" w:hAnsi="仿宋" w:eastAsia="仿宋" w:cs="仿宋"/>
              </w:rPr>
            </w:pPr>
            <w:r>
              <w:rPr>
                <w:rFonts w:hint="eastAsia" w:ascii="仿宋" w:hAnsi="仿宋" w:eastAsia="仿宋" w:cs="仿宋"/>
              </w:rPr>
              <w:t>肖传龙 王海燕</w:t>
            </w:r>
          </w:p>
        </w:tc>
      </w:tr>
      <w:tr w14:paraId="3F1C9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vAlign w:val="center"/>
          </w:tcPr>
          <w:p w14:paraId="180643CD">
            <w:pPr>
              <w:jc w:val="center"/>
              <w:rPr>
                <w:rFonts w:ascii="仿宋" w:hAnsi="仿宋" w:eastAsia="仿宋" w:cs="仿宋"/>
              </w:rPr>
            </w:pPr>
            <w:r>
              <w:rPr>
                <w:rFonts w:hint="eastAsia" w:ascii="仿宋" w:hAnsi="仿宋" w:eastAsia="仿宋" w:cs="仿宋"/>
              </w:rPr>
              <w:t>14</w:t>
            </w:r>
          </w:p>
        </w:tc>
        <w:tc>
          <w:tcPr>
            <w:tcW w:w="3095" w:type="dxa"/>
            <w:vAlign w:val="center"/>
          </w:tcPr>
          <w:p w14:paraId="4F8E9D58">
            <w:pPr>
              <w:rPr>
                <w:rFonts w:ascii="仿宋" w:hAnsi="仿宋" w:eastAsia="仿宋" w:cs="仿宋"/>
              </w:rPr>
            </w:pPr>
            <w:r>
              <w:rPr>
                <w:rFonts w:hint="eastAsia" w:ascii="仿宋" w:hAnsi="仿宋" w:eastAsia="仿宋" w:cs="仿宋"/>
              </w:rPr>
              <w:t>学校食堂</w:t>
            </w:r>
          </w:p>
        </w:tc>
        <w:tc>
          <w:tcPr>
            <w:tcW w:w="1699" w:type="dxa"/>
            <w:vAlign w:val="center"/>
          </w:tcPr>
          <w:p w14:paraId="0B7A511D">
            <w:pPr>
              <w:jc w:val="center"/>
              <w:rPr>
                <w:rFonts w:ascii="仿宋" w:hAnsi="仿宋" w:eastAsia="仿宋" w:cs="仿宋"/>
              </w:rPr>
            </w:pPr>
            <w:r>
              <w:rPr>
                <w:rFonts w:hint="eastAsia" w:ascii="仿宋" w:hAnsi="仿宋" w:eastAsia="仿宋" w:cs="仿宋"/>
              </w:rPr>
              <w:t>总务处</w:t>
            </w:r>
          </w:p>
        </w:tc>
        <w:tc>
          <w:tcPr>
            <w:tcW w:w="4223" w:type="dxa"/>
            <w:vAlign w:val="center"/>
          </w:tcPr>
          <w:p w14:paraId="346FDC9F">
            <w:pPr>
              <w:rPr>
                <w:rFonts w:ascii="仿宋" w:hAnsi="仿宋" w:eastAsia="仿宋" w:cs="仿宋"/>
              </w:rPr>
            </w:pPr>
            <w:r>
              <w:rPr>
                <w:rFonts w:hint="eastAsia" w:ascii="仿宋" w:hAnsi="仿宋" w:eastAsia="仿宋" w:cs="仿宋"/>
              </w:rPr>
              <w:t>肖传龙</w:t>
            </w:r>
          </w:p>
        </w:tc>
      </w:tr>
      <w:tr w14:paraId="3A394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vAlign w:val="center"/>
          </w:tcPr>
          <w:p w14:paraId="3A4322E7">
            <w:pPr>
              <w:jc w:val="center"/>
              <w:rPr>
                <w:rFonts w:ascii="仿宋" w:hAnsi="仿宋" w:eastAsia="仿宋" w:cs="仿宋"/>
              </w:rPr>
            </w:pPr>
            <w:r>
              <w:rPr>
                <w:rFonts w:hint="eastAsia" w:ascii="仿宋" w:hAnsi="仿宋" w:eastAsia="仿宋" w:cs="仿宋"/>
              </w:rPr>
              <w:t>15</w:t>
            </w:r>
          </w:p>
        </w:tc>
        <w:tc>
          <w:tcPr>
            <w:tcW w:w="3095" w:type="dxa"/>
            <w:vAlign w:val="center"/>
          </w:tcPr>
          <w:p w14:paraId="0FC51B66">
            <w:pPr>
              <w:rPr>
                <w:rFonts w:ascii="仿宋" w:hAnsi="仿宋" w:eastAsia="仿宋" w:cs="仿宋"/>
              </w:rPr>
            </w:pPr>
            <w:r>
              <w:rPr>
                <w:rFonts w:hint="eastAsia" w:ascii="仿宋" w:hAnsi="仿宋" w:eastAsia="仿宋" w:cs="仿宋"/>
              </w:rPr>
              <w:t>学生宿舍</w:t>
            </w:r>
          </w:p>
        </w:tc>
        <w:tc>
          <w:tcPr>
            <w:tcW w:w="1699" w:type="dxa"/>
            <w:vAlign w:val="center"/>
          </w:tcPr>
          <w:p w14:paraId="6CA0CA7A">
            <w:pPr>
              <w:jc w:val="center"/>
              <w:rPr>
                <w:rFonts w:ascii="仿宋" w:hAnsi="仿宋" w:eastAsia="仿宋" w:cs="仿宋"/>
              </w:rPr>
            </w:pPr>
            <w:r>
              <w:rPr>
                <w:rFonts w:hint="eastAsia" w:ascii="仿宋" w:hAnsi="仿宋" w:eastAsia="仿宋" w:cs="仿宋"/>
              </w:rPr>
              <w:t>学管处</w:t>
            </w:r>
          </w:p>
        </w:tc>
        <w:tc>
          <w:tcPr>
            <w:tcW w:w="4223" w:type="dxa"/>
            <w:vAlign w:val="center"/>
          </w:tcPr>
          <w:p w14:paraId="167C3254">
            <w:pPr>
              <w:rPr>
                <w:rFonts w:hint="eastAsia" w:ascii="仿宋" w:hAnsi="仿宋" w:eastAsia="仿宋" w:cs="仿宋"/>
                <w:lang w:eastAsia="zh-CN"/>
              </w:rPr>
            </w:pPr>
            <w:r>
              <w:rPr>
                <w:rFonts w:hint="eastAsia" w:ascii="仿宋" w:hAnsi="仿宋" w:eastAsia="仿宋" w:cs="仿宋"/>
                <w:lang w:val="en-US" w:eastAsia="zh-CN"/>
              </w:rPr>
              <w:t>辛念</w:t>
            </w:r>
          </w:p>
        </w:tc>
      </w:tr>
      <w:tr w14:paraId="6B255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vAlign w:val="center"/>
          </w:tcPr>
          <w:p w14:paraId="4BF6FD9E">
            <w:pPr>
              <w:jc w:val="center"/>
              <w:rPr>
                <w:rFonts w:ascii="仿宋" w:hAnsi="仿宋" w:eastAsia="仿宋" w:cs="仿宋"/>
              </w:rPr>
            </w:pPr>
            <w:r>
              <w:rPr>
                <w:rFonts w:hint="eastAsia" w:ascii="仿宋" w:hAnsi="仿宋" w:eastAsia="仿宋" w:cs="仿宋"/>
              </w:rPr>
              <w:t>16</w:t>
            </w:r>
          </w:p>
        </w:tc>
        <w:tc>
          <w:tcPr>
            <w:tcW w:w="3095" w:type="dxa"/>
            <w:vAlign w:val="center"/>
          </w:tcPr>
          <w:p w14:paraId="410FCF37">
            <w:pPr>
              <w:rPr>
                <w:rFonts w:ascii="仿宋" w:hAnsi="仿宋" w:eastAsia="仿宋" w:cs="仿宋"/>
              </w:rPr>
            </w:pPr>
            <w:r>
              <w:rPr>
                <w:rFonts w:hint="eastAsia" w:ascii="仿宋" w:hAnsi="仿宋" w:eastAsia="仿宋" w:cs="仿宋"/>
              </w:rPr>
              <w:t>学校各部门仓库</w:t>
            </w:r>
          </w:p>
        </w:tc>
        <w:tc>
          <w:tcPr>
            <w:tcW w:w="1699" w:type="dxa"/>
            <w:vAlign w:val="center"/>
          </w:tcPr>
          <w:p w14:paraId="3B78E968">
            <w:pPr>
              <w:jc w:val="center"/>
              <w:rPr>
                <w:rFonts w:ascii="仿宋" w:hAnsi="仿宋" w:eastAsia="仿宋" w:cs="仿宋"/>
              </w:rPr>
            </w:pPr>
            <w:r>
              <w:rPr>
                <w:rFonts w:hint="eastAsia" w:ascii="仿宋" w:hAnsi="仿宋" w:eastAsia="仿宋" w:cs="仿宋"/>
              </w:rPr>
              <w:t>所属部门</w:t>
            </w:r>
          </w:p>
        </w:tc>
        <w:tc>
          <w:tcPr>
            <w:tcW w:w="4223" w:type="dxa"/>
            <w:vAlign w:val="center"/>
          </w:tcPr>
          <w:p w14:paraId="0BCA4242">
            <w:pPr>
              <w:rPr>
                <w:rFonts w:ascii="仿宋" w:hAnsi="仿宋" w:eastAsia="仿宋" w:cs="仿宋"/>
              </w:rPr>
            </w:pPr>
            <w:r>
              <w:rPr>
                <w:rFonts w:hint="eastAsia" w:ascii="仿宋" w:hAnsi="仿宋" w:eastAsia="仿宋" w:cs="仿宋"/>
              </w:rPr>
              <w:t>各部门仓库负责人</w:t>
            </w:r>
          </w:p>
        </w:tc>
      </w:tr>
      <w:tr w14:paraId="2C34A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699" w:type="dxa"/>
            <w:vAlign w:val="center"/>
          </w:tcPr>
          <w:p w14:paraId="0E9B6B2A">
            <w:pPr>
              <w:jc w:val="center"/>
              <w:rPr>
                <w:rFonts w:ascii="仿宋" w:hAnsi="仿宋" w:eastAsia="仿宋" w:cs="仿宋"/>
              </w:rPr>
            </w:pPr>
            <w:r>
              <w:rPr>
                <w:rFonts w:hint="eastAsia" w:ascii="仿宋" w:hAnsi="仿宋" w:eastAsia="仿宋" w:cs="仿宋"/>
              </w:rPr>
              <w:t>17</w:t>
            </w:r>
          </w:p>
        </w:tc>
        <w:tc>
          <w:tcPr>
            <w:tcW w:w="3095" w:type="dxa"/>
            <w:vAlign w:val="center"/>
          </w:tcPr>
          <w:p w14:paraId="7BE2C866">
            <w:pPr>
              <w:rPr>
                <w:rFonts w:ascii="仿宋" w:hAnsi="仿宋" w:eastAsia="仿宋" w:cs="仿宋"/>
              </w:rPr>
            </w:pPr>
            <w:r>
              <w:rPr>
                <w:rFonts w:hint="eastAsia" w:ascii="仿宋" w:hAnsi="仿宋" w:eastAsia="仿宋" w:cs="仿宋"/>
              </w:rPr>
              <w:t>开水房</w:t>
            </w:r>
          </w:p>
        </w:tc>
        <w:tc>
          <w:tcPr>
            <w:tcW w:w="1699" w:type="dxa"/>
            <w:vAlign w:val="center"/>
          </w:tcPr>
          <w:p w14:paraId="6996BB9B">
            <w:pPr>
              <w:jc w:val="center"/>
              <w:rPr>
                <w:rFonts w:ascii="仿宋" w:hAnsi="仿宋" w:eastAsia="仿宋" w:cs="仿宋"/>
              </w:rPr>
            </w:pPr>
            <w:r>
              <w:rPr>
                <w:rFonts w:hint="eastAsia" w:ascii="仿宋" w:hAnsi="仿宋" w:eastAsia="仿宋" w:cs="仿宋"/>
              </w:rPr>
              <w:t>总务处</w:t>
            </w:r>
          </w:p>
        </w:tc>
        <w:tc>
          <w:tcPr>
            <w:tcW w:w="4223" w:type="dxa"/>
            <w:vAlign w:val="center"/>
          </w:tcPr>
          <w:p w14:paraId="5F8D55C0">
            <w:pPr>
              <w:rPr>
                <w:rFonts w:ascii="仿宋" w:hAnsi="仿宋" w:eastAsia="仿宋" w:cs="仿宋"/>
              </w:rPr>
            </w:pPr>
            <w:r>
              <w:rPr>
                <w:rFonts w:hint="eastAsia" w:ascii="仿宋" w:hAnsi="仿宋" w:eastAsia="仿宋" w:cs="仿宋"/>
              </w:rPr>
              <w:t>肖传龙 赵颖</w:t>
            </w:r>
          </w:p>
        </w:tc>
      </w:tr>
      <w:tr w14:paraId="70743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vAlign w:val="center"/>
          </w:tcPr>
          <w:p w14:paraId="35D1E348">
            <w:pPr>
              <w:jc w:val="center"/>
              <w:rPr>
                <w:rFonts w:ascii="仿宋" w:hAnsi="仿宋" w:eastAsia="仿宋" w:cs="仿宋"/>
              </w:rPr>
            </w:pPr>
            <w:r>
              <w:rPr>
                <w:rFonts w:hint="eastAsia" w:ascii="仿宋" w:hAnsi="仿宋" w:eastAsia="仿宋" w:cs="仿宋"/>
              </w:rPr>
              <w:t>18</w:t>
            </w:r>
          </w:p>
        </w:tc>
        <w:tc>
          <w:tcPr>
            <w:tcW w:w="3095" w:type="dxa"/>
            <w:vAlign w:val="center"/>
          </w:tcPr>
          <w:p w14:paraId="6A12813E">
            <w:pPr>
              <w:rPr>
                <w:rFonts w:ascii="仿宋" w:hAnsi="仿宋" w:eastAsia="仿宋" w:cs="仿宋"/>
              </w:rPr>
            </w:pPr>
            <w:r>
              <w:rPr>
                <w:rFonts w:hint="eastAsia" w:ascii="仿宋" w:hAnsi="仿宋" w:eastAsia="仿宋" w:cs="仿宋"/>
              </w:rPr>
              <w:t>防溺水教育</w:t>
            </w:r>
          </w:p>
        </w:tc>
        <w:tc>
          <w:tcPr>
            <w:tcW w:w="1699" w:type="dxa"/>
            <w:vAlign w:val="center"/>
          </w:tcPr>
          <w:p w14:paraId="5EC3DE89">
            <w:pPr>
              <w:jc w:val="center"/>
              <w:rPr>
                <w:rFonts w:ascii="仿宋" w:hAnsi="仿宋" w:eastAsia="仿宋" w:cs="仿宋"/>
              </w:rPr>
            </w:pPr>
            <w:r>
              <w:rPr>
                <w:rFonts w:hint="eastAsia" w:ascii="仿宋" w:hAnsi="仿宋" w:eastAsia="仿宋" w:cs="仿宋"/>
              </w:rPr>
              <w:t>学管处</w:t>
            </w:r>
          </w:p>
        </w:tc>
        <w:tc>
          <w:tcPr>
            <w:tcW w:w="4223" w:type="dxa"/>
            <w:vAlign w:val="center"/>
          </w:tcPr>
          <w:p w14:paraId="7B67BC21">
            <w:pPr>
              <w:rPr>
                <w:rFonts w:ascii="仿宋" w:hAnsi="仿宋" w:eastAsia="仿宋" w:cs="仿宋"/>
              </w:rPr>
            </w:pPr>
            <w:r>
              <w:rPr>
                <w:rFonts w:hint="eastAsia" w:ascii="仿宋" w:hAnsi="仿宋" w:eastAsia="仿宋" w:cs="仿宋"/>
              </w:rPr>
              <w:t>王德文</w:t>
            </w:r>
          </w:p>
        </w:tc>
      </w:tr>
      <w:tr w14:paraId="59D09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vAlign w:val="center"/>
          </w:tcPr>
          <w:p w14:paraId="5C242CBE">
            <w:pPr>
              <w:jc w:val="center"/>
              <w:rPr>
                <w:rFonts w:ascii="仿宋" w:hAnsi="仿宋" w:eastAsia="仿宋" w:cs="仿宋"/>
              </w:rPr>
            </w:pPr>
            <w:r>
              <w:rPr>
                <w:rFonts w:hint="eastAsia" w:ascii="仿宋" w:hAnsi="仿宋" w:eastAsia="仿宋" w:cs="仿宋"/>
              </w:rPr>
              <w:t>19</w:t>
            </w:r>
          </w:p>
        </w:tc>
        <w:tc>
          <w:tcPr>
            <w:tcW w:w="3095" w:type="dxa"/>
            <w:vAlign w:val="center"/>
          </w:tcPr>
          <w:p w14:paraId="1F0D6196">
            <w:pPr>
              <w:rPr>
                <w:rFonts w:ascii="仿宋" w:hAnsi="仿宋" w:eastAsia="仿宋" w:cs="仿宋"/>
              </w:rPr>
            </w:pPr>
            <w:r>
              <w:rPr>
                <w:rFonts w:hint="eastAsia" w:ascii="仿宋" w:hAnsi="仿宋" w:eastAsia="仿宋" w:cs="仿宋"/>
              </w:rPr>
              <w:t>消防安全</w:t>
            </w:r>
          </w:p>
        </w:tc>
        <w:tc>
          <w:tcPr>
            <w:tcW w:w="1699" w:type="dxa"/>
            <w:vAlign w:val="center"/>
          </w:tcPr>
          <w:p w14:paraId="0DB578C5">
            <w:pPr>
              <w:jc w:val="center"/>
              <w:rPr>
                <w:rFonts w:ascii="仿宋" w:hAnsi="仿宋" w:eastAsia="仿宋" w:cs="仿宋"/>
              </w:rPr>
            </w:pPr>
            <w:r>
              <w:rPr>
                <w:rFonts w:hint="eastAsia" w:ascii="仿宋" w:hAnsi="仿宋" w:eastAsia="仿宋" w:cs="仿宋"/>
              </w:rPr>
              <w:t>总务处及各部门</w:t>
            </w:r>
          </w:p>
        </w:tc>
        <w:tc>
          <w:tcPr>
            <w:tcW w:w="4223" w:type="dxa"/>
            <w:vAlign w:val="center"/>
          </w:tcPr>
          <w:p w14:paraId="604BA35F">
            <w:pPr>
              <w:rPr>
                <w:rFonts w:hint="eastAsia" w:ascii="仿宋" w:hAnsi="仿宋" w:eastAsia="仿宋" w:cs="仿宋"/>
                <w:lang w:eastAsia="zh-CN"/>
              </w:rPr>
            </w:pPr>
            <w:r>
              <w:rPr>
                <w:rFonts w:hint="eastAsia" w:ascii="仿宋" w:hAnsi="仿宋" w:eastAsia="仿宋" w:cs="仿宋"/>
              </w:rPr>
              <w:t xml:space="preserve">肖传龙 </w:t>
            </w:r>
            <w:r>
              <w:rPr>
                <w:rFonts w:hint="eastAsia" w:ascii="仿宋" w:hAnsi="仿宋" w:eastAsia="仿宋" w:cs="仿宋"/>
                <w:lang w:val="en-US" w:eastAsia="zh-CN"/>
              </w:rPr>
              <w:t>杨楠</w:t>
            </w:r>
          </w:p>
        </w:tc>
      </w:tr>
      <w:tr w14:paraId="40973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vAlign w:val="center"/>
          </w:tcPr>
          <w:p w14:paraId="0BF259A7">
            <w:pPr>
              <w:jc w:val="center"/>
              <w:rPr>
                <w:rFonts w:ascii="仿宋" w:hAnsi="仿宋" w:eastAsia="仿宋" w:cs="仿宋"/>
              </w:rPr>
            </w:pPr>
            <w:r>
              <w:rPr>
                <w:rFonts w:hint="eastAsia" w:ascii="仿宋" w:hAnsi="仿宋" w:eastAsia="仿宋" w:cs="仿宋"/>
              </w:rPr>
              <w:t>20</w:t>
            </w:r>
          </w:p>
        </w:tc>
        <w:tc>
          <w:tcPr>
            <w:tcW w:w="3095" w:type="dxa"/>
            <w:vAlign w:val="center"/>
          </w:tcPr>
          <w:p w14:paraId="00F3872E">
            <w:pPr>
              <w:rPr>
                <w:rFonts w:ascii="仿宋" w:hAnsi="仿宋" w:eastAsia="仿宋" w:cs="仿宋"/>
              </w:rPr>
            </w:pPr>
            <w:r>
              <w:rPr>
                <w:rFonts w:hint="eastAsia" w:ascii="仿宋" w:hAnsi="仿宋" w:eastAsia="仿宋" w:cs="仿宋"/>
              </w:rPr>
              <w:t>学生心理</w:t>
            </w:r>
          </w:p>
        </w:tc>
        <w:tc>
          <w:tcPr>
            <w:tcW w:w="1699" w:type="dxa"/>
            <w:vAlign w:val="center"/>
          </w:tcPr>
          <w:p w14:paraId="56382CC0">
            <w:pPr>
              <w:jc w:val="center"/>
              <w:rPr>
                <w:rFonts w:ascii="仿宋" w:hAnsi="仿宋" w:eastAsia="仿宋" w:cs="仿宋"/>
              </w:rPr>
            </w:pPr>
            <w:r>
              <w:rPr>
                <w:rFonts w:hint="eastAsia" w:ascii="仿宋" w:hAnsi="仿宋" w:eastAsia="仿宋" w:cs="仿宋"/>
              </w:rPr>
              <w:t>学管处及各部门</w:t>
            </w:r>
          </w:p>
        </w:tc>
        <w:tc>
          <w:tcPr>
            <w:tcW w:w="4223" w:type="dxa"/>
            <w:vAlign w:val="center"/>
          </w:tcPr>
          <w:p w14:paraId="0B3AEE84">
            <w:pPr>
              <w:rPr>
                <w:rFonts w:hint="eastAsia" w:ascii="仿宋" w:hAnsi="仿宋" w:eastAsia="仿宋" w:cs="仿宋"/>
                <w:lang w:eastAsia="zh-CN"/>
              </w:rPr>
            </w:pPr>
            <w:r>
              <w:rPr>
                <w:rFonts w:hint="eastAsia" w:ascii="仿宋" w:hAnsi="仿宋" w:eastAsia="仿宋" w:cs="仿宋"/>
                <w:lang w:val="en-US" w:eastAsia="zh-CN"/>
              </w:rPr>
              <w:t>郑晓</w:t>
            </w:r>
          </w:p>
        </w:tc>
      </w:tr>
      <w:tr w14:paraId="57DEC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vAlign w:val="center"/>
          </w:tcPr>
          <w:p w14:paraId="74BAB060">
            <w:pPr>
              <w:jc w:val="center"/>
              <w:rPr>
                <w:rFonts w:ascii="仿宋" w:hAnsi="仿宋" w:eastAsia="仿宋" w:cs="仿宋"/>
              </w:rPr>
            </w:pPr>
            <w:r>
              <w:rPr>
                <w:rFonts w:hint="eastAsia" w:ascii="仿宋" w:hAnsi="仿宋" w:eastAsia="仿宋" w:cs="仿宋"/>
              </w:rPr>
              <w:t>21</w:t>
            </w:r>
          </w:p>
        </w:tc>
        <w:tc>
          <w:tcPr>
            <w:tcW w:w="3095" w:type="dxa"/>
            <w:vAlign w:val="center"/>
          </w:tcPr>
          <w:p w14:paraId="061F0DFC">
            <w:pPr>
              <w:rPr>
                <w:rFonts w:ascii="仿宋" w:hAnsi="仿宋" w:eastAsia="仿宋" w:cs="仿宋"/>
              </w:rPr>
            </w:pPr>
            <w:r>
              <w:rPr>
                <w:rFonts w:hint="eastAsia" w:ascii="仿宋" w:hAnsi="仿宋" w:eastAsia="仿宋" w:cs="仿宋"/>
              </w:rPr>
              <w:t>防治欺凌</w:t>
            </w:r>
          </w:p>
        </w:tc>
        <w:tc>
          <w:tcPr>
            <w:tcW w:w="1699" w:type="dxa"/>
            <w:vAlign w:val="center"/>
          </w:tcPr>
          <w:p w14:paraId="3B1A5366">
            <w:pPr>
              <w:jc w:val="center"/>
              <w:rPr>
                <w:rFonts w:ascii="仿宋" w:hAnsi="仿宋" w:eastAsia="仿宋" w:cs="仿宋"/>
              </w:rPr>
            </w:pPr>
            <w:r>
              <w:rPr>
                <w:rFonts w:hint="eastAsia" w:ascii="仿宋" w:hAnsi="仿宋" w:eastAsia="仿宋" w:cs="仿宋"/>
              </w:rPr>
              <w:t>学管处</w:t>
            </w:r>
          </w:p>
        </w:tc>
        <w:tc>
          <w:tcPr>
            <w:tcW w:w="4223" w:type="dxa"/>
            <w:vAlign w:val="center"/>
          </w:tcPr>
          <w:p w14:paraId="6A4FD1D1">
            <w:pPr>
              <w:rPr>
                <w:rFonts w:hint="eastAsia" w:ascii="仿宋" w:hAnsi="仿宋" w:eastAsia="仿宋" w:cs="仿宋"/>
                <w:lang w:eastAsia="zh-CN"/>
              </w:rPr>
            </w:pPr>
            <w:r>
              <w:rPr>
                <w:rFonts w:hint="eastAsia" w:ascii="仿宋" w:hAnsi="仿宋" w:eastAsia="仿宋" w:cs="仿宋"/>
                <w:lang w:val="en-US" w:eastAsia="zh-CN"/>
              </w:rPr>
              <w:t>王德文</w:t>
            </w:r>
          </w:p>
        </w:tc>
      </w:tr>
      <w:tr w14:paraId="741EF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vAlign w:val="center"/>
          </w:tcPr>
          <w:p w14:paraId="744A34F9">
            <w:pPr>
              <w:jc w:val="center"/>
              <w:rPr>
                <w:rFonts w:ascii="仿宋" w:hAnsi="仿宋" w:eastAsia="仿宋" w:cs="仿宋"/>
              </w:rPr>
            </w:pPr>
            <w:r>
              <w:rPr>
                <w:rFonts w:hint="eastAsia" w:ascii="仿宋" w:hAnsi="仿宋" w:eastAsia="仿宋" w:cs="仿宋"/>
              </w:rPr>
              <w:t>22</w:t>
            </w:r>
          </w:p>
        </w:tc>
        <w:tc>
          <w:tcPr>
            <w:tcW w:w="3095" w:type="dxa"/>
            <w:vAlign w:val="center"/>
          </w:tcPr>
          <w:p w14:paraId="357F3F75">
            <w:pPr>
              <w:rPr>
                <w:rFonts w:ascii="仿宋" w:hAnsi="仿宋" w:eastAsia="仿宋" w:cs="仿宋"/>
              </w:rPr>
            </w:pPr>
            <w:r>
              <w:rPr>
                <w:rFonts w:hint="eastAsia" w:ascii="仿宋" w:hAnsi="仿宋" w:eastAsia="仿宋" w:cs="仿宋"/>
              </w:rPr>
              <w:t>重点群体关爱</w:t>
            </w:r>
          </w:p>
        </w:tc>
        <w:tc>
          <w:tcPr>
            <w:tcW w:w="1699" w:type="dxa"/>
            <w:vAlign w:val="center"/>
          </w:tcPr>
          <w:p w14:paraId="72DCCEBE">
            <w:pPr>
              <w:jc w:val="center"/>
              <w:rPr>
                <w:rFonts w:ascii="仿宋" w:hAnsi="仿宋" w:eastAsia="仿宋" w:cs="仿宋"/>
              </w:rPr>
            </w:pPr>
            <w:r>
              <w:rPr>
                <w:rFonts w:hint="eastAsia" w:ascii="仿宋" w:hAnsi="仿宋" w:eastAsia="仿宋" w:cs="仿宋"/>
              </w:rPr>
              <w:t>学管处</w:t>
            </w:r>
          </w:p>
        </w:tc>
        <w:tc>
          <w:tcPr>
            <w:tcW w:w="4223" w:type="dxa"/>
            <w:vAlign w:val="center"/>
          </w:tcPr>
          <w:p w14:paraId="5606227D">
            <w:pPr>
              <w:rPr>
                <w:rFonts w:hint="eastAsia" w:ascii="仿宋" w:hAnsi="仿宋" w:eastAsia="仿宋" w:cs="仿宋"/>
                <w:lang w:eastAsia="zh-CN"/>
              </w:rPr>
            </w:pPr>
            <w:r>
              <w:rPr>
                <w:rFonts w:hint="eastAsia" w:ascii="仿宋" w:hAnsi="仿宋" w:eastAsia="仿宋" w:cs="仿宋"/>
                <w:lang w:val="en-US" w:eastAsia="zh-CN"/>
              </w:rPr>
              <w:t>王德文</w:t>
            </w:r>
          </w:p>
        </w:tc>
      </w:tr>
      <w:tr w14:paraId="09AAE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vAlign w:val="center"/>
          </w:tcPr>
          <w:p w14:paraId="78C108C8">
            <w:pPr>
              <w:jc w:val="center"/>
              <w:rPr>
                <w:rFonts w:ascii="仿宋" w:hAnsi="仿宋" w:eastAsia="仿宋" w:cs="仿宋"/>
              </w:rPr>
            </w:pPr>
            <w:r>
              <w:rPr>
                <w:rFonts w:hint="eastAsia" w:ascii="仿宋" w:hAnsi="仿宋" w:eastAsia="仿宋" w:cs="仿宋"/>
              </w:rPr>
              <w:t>24</w:t>
            </w:r>
          </w:p>
        </w:tc>
        <w:tc>
          <w:tcPr>
            <w:tcW w:w="3095" w:type="dxa"/>
            <w:vAlign w:val="center"/>
          </w:tcPr>
          <w:p w14:paraId="5C2C8182">
            <w:pPr>
              <w:rPr>
                <w:rFonts w:ascii="仿宋" w:hAnsi="仿宋" w:eastAsia="仿宋" w:cs="仿宋"/>
              </w:rPr>
            </w:pPr>
            <w:r>
              <w:rPr>
                <w:rFonts w:hint="eastAsia" w:ascii="仿宋" w:hAnsi="仿宋" w:eastAsia="仿宋" w:cs="仿宋"/>
              </w:rPr>
              <w:t>家校协商共肓</w:t>
            </w:r>
          </w:p>
        </w:tc>
        <w:tc>
          <w:tcPr>
            <w:tcW w:w="1699" w:type="dxa"/>
            <w:vAlign w:val="center"/>
          </w:tcPr>
          <w:p w14:paraId="5C513F81">
            <w:pPr>
              <w:jc w:val="center"/>
              <w:rPr>
                <w:rFonts w:ascii="仿宋" w:hAnsi="仿宋" w:eastAsia="仿宋" w:cs="仿宋"/>
              </w:rPr>
            </w:pPr>
            <w:r>
              <w:rPr>
                <w:rFonts w:hint="eastAsia" w:ascii="仿宋" w:hAnsi="仿宋" w:eastAsia="仿宋" w:cs="仿宋"/>
              </w:rPr>
              <w:t>学管处</w:t>
            </w:r>
          </w:p>
        </w:tc>
        <w:tc>
          <w:tcPr>
            <w:tcW w:w="4223" w:type="dxa"/>
            <w:vAlign w:val="center"/>
          </w:tcPr>
          <w:p w14:paraId="097E46CE">
            <w:pPr>
              <w:rPr>
                <w:rFonts w:ascii="仿宋" w:hAnsi="仿宋" w:eastAsia="仿宋" w:cs="仿宋"/>
              </w:rPr>
            </w:pPr>
            <w:r>
              <w:rPr>
                <w:rFonts w:hint="eastAsia" w:ascii="仿宋" w:hAnsi="仿宋" w:eastAsia="仿宋" w:cs="仿宋"/>
              </w:rPr>
              <w:t>郑晓</w:t>
            </w:r>
          </w:p>
        </w:tc>
      </w:tr>
    </w:tbl>
    <w:p w14:paraId="5D7FBEBA">
      <w:pPr>
        <w:widowControl/>
        <w:jc w:val="left"/>
        <w:rPr>
          <w:rFonts w:ascii="仿宋" w:hAnsi="仿宋" w:eastAsia="仿宋" w:cs="仿宋"/>
          <w:b/>
          <w:sz w:val="28"/>
          <w:szCs w:val="28"/>
        </w:rPr>
      </w:pPr>
      <w:r>
        <w:rPr>
          <w:rFonts w:hint="eastAsia" w:ascii="仿宋" w:hAnsi="仿宋" w:eastAsia="仿宋" w:cs="仿宋"/>
          <w:szCs w:val="28"/>
        </w:rPr>
        <w:br w:type="page"/>
      </w:r>
    </w:p>
    <w:p w14:paraId="6854F0D8">
      <w:pPr>
        <w:pStyle w:val="3"/>
        <w:spacing w:before="156" w:beforeLines="50" w:after="156" w:afterLines="50"/>
        <w:jc w:val="left"/>
        <w:rPr>
          <w:rFonts w:ascii="仿宋" w:hAnsi="仿宋" w:eastAsia="仿宋" w:cs="仿宋"/>
          <w:szCs w:val="28"/>
        </w:rPr>
        <w:sectPr>
          <w:pgSz w:w="11906" w:h="16838"/>
          <w:pgMar w:top="1440" w:right="1080" w:bottom="1440" w:left="1080" w:header="851" w:footer="992" w:gutter="0"/>
          <w:pgNumType w:fmt="decimal"/>
          <w:cols w:space="425" w:num="1"/>
          <w:docGrid w:type="lines" w:linePitch="312" w:charSpace="0"/>
        </w:sectPr>
      </w:pPr>
    </w:p>
    <w:p w14:paraId="447DE135">
      <w:pPr>
        <w:pStyle w:val="3"/>
        <w:spacing w:before="156" w:beforeLines="50" w:after="156" w:afterLines="50"/>
        <w:jc w:val="left"/>
        <w:rPr>
          <w:rFonts w:ascii="仿宋" w:hAnsi="仿宋" w:eastAsia="仿宋" w:cs="仿宋"/>
          <w:szCs w:val="28"/>
        </w:rPr>
      </w:pPr>
      <w:bookmarkStart w:id="6" w:name="_Toc107871755"/>
      <w:bookmarkStart w:id="7" w:name="_Toc143605949"/>
      <w:r>
        <w:rPr>
          <w:rFonts w:hint="eastAsia" w:ascii="仿宋" w:hAnsi="仿宋" w:eastAsia="仿宋" w:cs="仿宋"/>
          <w:szCs w:val="28"/>
        </w:rPr>
        <w:t>三、校园安全风险等级四色图</w:t>
      </w:r>
      <w:bookmarkEnd w:id="6"/>
      <w:bookmarkEnd w:id="7"/>
    </w:p>
    <w:p w14:paraId="0FC7B35B">
      <w:pPr>
        <w:jc w:val="center"/>
        <w:rPr>
          <w:rFonts w:ascii="仿宋" w:hAnsi="仿宋" w:eastAsia="仿宋" w:cs="仿宋"/>
          <w:b/>
          <w:bCs/>
          <w:sz w:val="28"/>
          <w:szCs w:val="28"/>
        </w:rPr>
      </w:pPr>
      <w:r>
        <w:rPr>
          <w:rFonts w:ascii="仿宋" w:hAnsi="仿宋" w:eastAsia="仿宋" w:cs="仿宋"/>
          <w:b/>
          <w:bCs/>
          <w:sz w:val="28"/>
          <w:szCs w:val="28"/>
        </w:rPr>
        <w:drawing>
          <wp:inline distT="0" distB="0" distL="0" distR="0">
            <wp:extent cx="8798560" cy="5114925"/>
            <wp:effectExtent l="0" t="0" r="0" b="0"/>
            <wp:docPr id="3298606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860635"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8834570" cy="5135635"/>
                    </a:xfrm>
                    <a:prstGeom prst="rect">
                      <a:avLst/>
                    </a:prstGeom>
                    <a:noFill/>
                    <a:ln>
                      <a:noFill/>
                    </a:ln>
                  </pic:spPr>
                </pic:pic>
              </a:graphicData>
            </a:graphic>
          </wp:inline>
        </w:drawing>
      </w:r>
    </w:p>
    <w:p w14:paraId="66938FFA">
      <w:pPr>
        <w:pStyle w:val="3"/>
        <w:spacing w:before="156" w:beforeLines="50"/>
        <w:jc w:val="left"/>
        <w:rPr>
          <w:rFonts w:ascii="仿宋" w:hAnsi="仿宋" w:eastAsia="仿宋" w:cs="仿宋"/>
          <w:szCs w:val="28"/>
        </w:rPr>
      </w:pPr>
      <w:bookmarkStart w:id="8" w:name="_Toc107871756"/>
      <w:bookmarkStart w:id="9" w:name="_Toc143605950"/>
      <w:r>
        <w:rPr>
          <w:rFonts w:hint="eastAsia" w:ascii="仿宋" w:hAnsi="仿宋" w:eastAsia="仿宋" w:cs="仿宋"/>
          <w:szCs w:val="28"/>
        </w:rPr>
        <w:t>四、</w:t>
      </w:r>
      <w:bookmarkEnd w:id="8"/>
      <w:bookmarkStart w:id="10" w:name="_Toc107871784"/>
      <w:r>
        <w:rPr>
          <w:rFonts w:hint="eastAsia" w:ascii="仿宋" w:hAnsi="仿宋" w:eastAsia="仿宋" w:cs="仿宋"/>
          <w:szCs w:val="28"/>
        </w:rPr>
        <w:t>学校安全告知的内容</w:t>
      </w:r>
      <w:bookmarkEnd w:id="9"/>
      <w:bookmarkEnd w:id="10"/>
    </w:p>
    <w:p w14:paraId="10B65966">
      <w:pPr>
        <w:jc w:val="center"/>
        <w:rPr>
          <w:rFonts w:ascii="仿宋" w:hAnsi="仿宋" w:eastAsia="仿宋" w:cs="仿宋"/>
        </w:rPr>
        <w:sectPr>
          <w:pgSz w:w="16838" w:h="11906" w:orient="landscape"/>
          <w:pgMar w:top="1080" w:right="1440" w:bottom="1080" w:left="1440" w:header="851" w:footer="992" w:gutter="0"/>
          <w:pgNumType w:fmt="decimal"/>
          <w:cols w:space="425" w:num="1"/>
          <w:docGrid w:type="lines" w:linePitch="312" w:charSpace="0"/>
        </w:sectPr>
      </w:pPr>
      <w:r>
        <w:rPr>
          <w:rFonts w:hint="eastAsia" w:ascii="仿宋" w:hAnsi="仿宋" w:eastAsia="仿宋" w:cs="仿宋"/>
        </w:rPr>
        <w:drawing>
          <wp:inline distT="0" distB="0" distL="0" distR="0">
            <wp:extent cx="8550910" cy="5039995"/>
            <wp:effectExtent l="0" t="0" r="2540" b="825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8551095" cy="5040000"/>
                    </a:xfrm>
                    <a:prstGeom prst="rect">
                      <a:avLst/>
                    </a:prstGeom>
                    <a:noFill/>
                    <a:ln>
                      <a:noFill/>
                    </a:ln>
                  </pic:spPr>
                </pic:pic>
              </a:graphicData>
            </a:graphic>
          </wp:inline>
        </w:drawing>
      </w:r>
      <w:r>
        <w:rPr>
          <w:rFonts w:hint="eastAsia" w:ascii="仿宋" w:hAnsi="仿宋" w:eastAsia="仿宋" w:cs="仿宋"/>
        </w:rPr>
        <w:br w:type="page"/>
      </w:r>
    </w:p>
    <w:p w14:paraId="68D59C19">
      <w:pPr>
        <w:pStyle w:val="3"/>
        <w:spacing w:before="156" w:beforeLines="50" w:after="156" w:afterLines="50"/>
        <w:jc w:val="left"/>
        <w:rPr>
          <w:rFonts w:ascii="仿宋" w:hAnsi="仿宋" w:eastAsia="仿宋" w:cs="仿宋"/>
          <w:szCs w:val="28"/>
        </w:rPr>
      </w:pPr>
      <w:bookmarkStart w:id="11" w:name="_Toc143605951"/>
      <w:bookmarkStart w:id="12" w:name="_Toc107871785"/>
      <w:r>
        <w:rPr>
          <w:rFonts w:hint="eastAsia" w:ascii="仿宋" w:hAnsi="仿宋" w:eastAsia="仿宋" w:cs="仿宋"/>
          <w:szCs w:val="28"/>
        </w:rPr>
        <w:t>五、校园安全标准化管理体系</w:t>
      </w:r>
      <w:bookmarkEnd w:id="11"/>
      <w:bookmarkEnd w:id="12"/>
    </w:p>
    <w:p w14:paraId="324960A7">
      <w:pPr>
        <w:jc w:val="center"/>
        <w:rPr>
          <w:rFonts w:ascii="仿宋" w:hAnsi="仿宋" w:eastAsia="仿宋" w:cs="仿宋"/>
          <w:b/>
          <w:bCs/>
          <w:sz w:val="28"/>
          <w:szCs w:val="28"/>
        </w:rPr>
      </w:pPr>
      <w:r>
        <w:rPr>
          <w:rFonts w:hint="eastAsia" w:ascii="仿宋" w:hAnsi="仿宋" w:eastAsia="仿宋" w:cs="仿宋"/>
        </w:rPr>
        <w:drawing>
          <wp:inline distT="0" distB="0" distL="114300" distR="114300">
            <wp:extent cx="5685790" cy="7945755"/>
            <wp:effectExtent l="0" t="0" r="0" b="0"/>
            <wp:docPr id="6" name="ECB019B1-382A-4266-B25C-5B523AA43C14-2" descr="C:/Users/Administrator/AppData/Local/Temp/wps.bDUVBs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2" descr="C:/Users/Administrator/AppData/Local/Temp/wps.bDUVBswps"/>
                    <pic:cNvPicPr preferRelativeResize="0">
                      <a:picLocks noChangeAspect="1"/>
                    </pic:cNvPicPr>
                  </pic:nvPicPr>
                  <pic:blipFill>
                    <a:blip r:embed="rId13"/>
                    <a:stretch>
                      <a:fillRect/>
                    </a:stretch>
                  </pic:blipFill>
                  <pic:spPr>
                    <a:xfrm>
                      <a:off x="0" y="0"/>
                      <a:ext cx="5685790" cy="7945755"/>
                    </a:xfrm>
                    <a:prstGeom prst="rect">
                      <a:avLst/>
                    </a:prstGeom>
                  </pic:spPr>
                </pic:pic>
              </a:graphicData>
            </a:graphic>
          </wp:inline>
        </w:drawing>
      </w:r>
      <w:r>
        <w:rPr>
          <w:rFonts w:hint="eastAsia" w:ascii="仿宋" w:hAnsi="仿宋" w:eastAsia="仿宋" w:cs="仿宋"/>
          <w:b/>
          <w:bCs/>
          <w:sz w:val="28"/>
          <w:szCs w:val="28"/>
        </w:rPr>
        <w:br w:type="page"/>
      </w:r>
    </w:p>
    <w:p w14:paraId="251EECF3">
      <w:pPr>
        <w:pStyle w:val="2"/>
        <w:spacing w:before="312" w:beforeLines="100" w:after="312" w:afterLines="100" w:line="240" w:lineRule="auto"/>
        <w:jc w:val="center"/>
        <w:rPr>
          <w:rFonts w:ascii="仿宋" w:hAnsi="仿宋" w:eastAsia="仿宋" w:cs="仿宋"/>
          <w:sz w:val="32"/>
          <w:szCs w:val="32"/>
        </w:rPr>
      </w:pPr>
      <w:bookmarkStart w:id="13" w:name="_Toc107871786"/>
      <w:bookmarkStart w:id="14" w:name="_Toc143605952"/>
      <w:r>
        <w:rPr>
          <w:rFonts w:hint="eastAsia" w:ascii="仿宋" w:hAnsi="仿宋" w:eastAsia="仿宋" w:cs="仿宋"/>
          <w:sz w:val="32"/>
          <w:szCs w:val="32"/>
        </w:rPr>
        <w:t>第二部分 学校各部门安全工作职责体系</w:t>
      </w:r>
      <w:bookmarkEnd w:id="13"/>
      <w:bookmarkEnd w:id="14"/>
    </w:p>
    <w:p w14:paraId="2F77F660">
      <w:pPr>
        <w:pStyle w:val="3"/>
        <w:spacing w:before="156" w:beforeLines="50" w:after="156" w:afterLines="50"/>
        <w:jc w:val="left"/>
        <w:rPr>
          <w:rFonts w:ascii="仿宋" w:hAnsi="仿宋" w:eastAsia="仿宋" w:cs="仿宋"/>
          <w:szCs w:val="28"/>
        </w:rPr>
      </w:pPr>
      <w:bookmarkStart w:id="15" w:name="_Toc143605953"/>
      <w:bookmarkStart w:id="16" w:name="_Toc107871787"/>
      <w:r>
        <w:rPr>
          <w:rFonts w:hint="eastAsia" w:ascii="仿宋" w:hAnsi="仿宋" w:eastAsia="仿宋" w:cs="仿宋"/>
          <w:szCs w:val="28"/>
        </w:rPr>
        <w:t>一、学校安全工作领导小组</w:t>
      </w:r>
      <w:bookmarkEnd w:id="15"/>
      <w:bookmarkEnd w:id="16"/>
    </w:p>
    <w:p w14:paraId="183DF192">
      <w:pPr>
        <w:pStyle w:val="4"/>
        <w:spacing w:before="0" w:after="0" w:line="240" w:lineRule="auto"/>
        <w:rPr>
          <w:rFonts w:ascii="仿宋" w:hAnsi="仿宋" w:eastAsia="仿宋" w:cs="仿宋"/>
          <w:sz w:val="28"/>
          <w:szCs w:val="28"/>
        </w:rPr>
      </w:pPr>
      <w:bookmarkStart w:id="17" w:name="_Toc107871788"/>
      <w:bookmarkStart w:id="18" w:name="_Toc143605954"/>
      <w:r>
        <w:rPr>
          <w:rFonts w:hint="eastAsia" w:ascii="仿宋" w:hAnsi="仿宋" w:eastAsia="仿宋" w:cs="仿宋"/>
          <w:sz w:val="28"/>
          <w:szCs w:val="28"/>
        </w:rPr>
        <w:t>（一）职责、任务及制度</w:t>
      </w:r>
      <w:bookmarkEnd w:id="17"/>
      <w:bookmarkEnd w:id="18"/>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8578"/>
      </w:tblGrid>
      <w:tr w14:paraId="1E573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2" w:hRule="atLeast"/>
        </w:trPr>
        <w:tc>
          <w:tcPr>
            <w:tcW w:w="1384" w:type="dxa"/>
            <w:vAlign w:val="center"/>
          </w:tcPr>
          <w:p w14:paraId="77AE4D32">
            <w:pPr>
              <w:spacing w:line="320" w:lineRule="exact"/>
              <w:jc w:val="center"/>
              <w:rPr>
                <w:rFonts w:ascii="仿宋" w:hAnsi="仿宋" w:eastAsia="仿宋" w:cs="仿宋"/>
                <w:sz w:val="28"/>
                <w:szCs w:val="28"/>
              </w:rPr>
            </w:pPr>
            <w:r>
              <w:rPr>
                <w:rFonts w:hint="eastAsia" w:ascii="仿宋" w:hAnsi="仿宋" w:eastAsia="仿宋" w:cs="仿宋"/>
                <w:sz w:val="28"/>
                <w:szCs w:val="28"/>
              </w:rPr>
              <w:t>安全工作职责</w:t>
            </w:r>
          </w:p>
        </w:tc>
        <w:tc>
          <w:tcPr>
            <w:tcW w:w="8578" w:type="dxa"/>
            <w:vAlign w:val="center"/>
          </w:tcPr>
          <w:p w14:paraId="1398AB70">
            <w:pPr>
              <w:spacing w:line="420" w:lineRule="exact"/>
              <w:rPr>
                <w:rFonts w:ascii="仿宋" w:hAnsi="仿宋" w:eastAsia="仿宋" w:cs="仿宋"/>
                <w:sz w:val="28"/>
                <w:szCs w:val="28"/>
              </w:rPr>
            </w:pPr>
            <w:r>
              <w:rPr>
                <w:rFonts w:hint="eastAsia" w:ascii="仿宋" w:hAnsi="仿宋" w:eastAsia="仿宋" w:cs="仿宋"/>
                <w:sz w:val="28"/>
                <w:szCs w:val="28"/>
              </w:rPr>
              <w:t>1.建立健全组织机构和防范体系；</w:t>
            </w:r>
          </w:p>
          <w:p w14:paraId="3E9EBB93">
            <w:pPr>
              <w:spacing w:line="420" w:lineRule="exact"/>
              <w:rPr>
                <w:rFonts w:ascii="仿宋" w:hAnsi="仿宋" w:eastAsia="仿宋" w:cs="仿宋"/>
                <w:sz w:val="28"/>
                <w:szCs w:val="28"/>
              </w:rPr>
            </w:pPr>
            <w:r>
              <w:rPr>
                <w:rFonts w:hint="eastAsia" w:ascii="仿宋" w:hAnsi="仿宋" w:eastAsia="仿宋" w:cs="仿宋"/>
                <w:sz w:val="28"/>
                <w:szCs w:val="28"/>
              </w:rPr>
              <w:t>2.制定各项安全管理制度、预警和预案；</w:t>
            </w:r>
          </w:p>
          <w:p w14:paraId="687E8E12">
            <w:pPr>
              <w:spacing w:line="420" w:lineRule="exact"/>
              <w:rPr>
                <w:rFonts w:ascii="仿宋" w:hAnsi="仿宋" w:eastAsia="仿宋" w:cs="仿宋"/>
                <w:sz w:val="28"/>
                <w:szCs w:val="28"/>
              </w:rPr>
            </w:pPr>
            <w:r>
              <w:rPr>
                <w:rFonts w:hint="eastAsia" w:ascii="仿宋" w:hAnsi="仿宋" w:eastAsia="仿宋" w:cs="仿宋"/>
                <w:sz w:val="28"/>
                <w:szCs w:val="28"/>
              </w:rPr>
              <w:t>3.组织召开安全会议，落实政策文件；</w:t>
            </w:r>
          </w:p>
          <w:p w14:paraId="04A7D3D3">
            <w:pPr>
              <w:spacing w:line="420" w:lineRule="exact"/>
              <w:rPr>
                <w:rFonts w:ascii="仿宋" w:hAnsi="仿宋" w:eastAsia="仿宋" w:cs="仿宋"/>
                <w:sz w:val="28"/>
                <w:szCs w:val="28"/>
              </w:rPr>
            </w:pPr>
            <w:r>
              <w:rPr>
                <w:rFonts w:hint="eastAsia" w:ascii="仿宋" w:hAnsi="仿宋" w:eastAsia="仿宋" w:cs="仿宋"/>
                <w:sz w:val="28"/>
                <w:szCs w:val="28"/>
              </w:rPr>
              <w:t>4.制定年度安全工作计划，落实安全目标责任；</w:t>
            </w:r>
          </w:p>
          <w:p w14:paraId="72D8E874">
            <w:pPr>
              <w:spacing w:line="420" w:lineRule="exact"/>
              <w:rPr>
                <w:rFonts w:ascii="仿宋" w:hAnsi="仿宋" w:eastAsia="仿宋" w:cs="仿宋"/>
                <w:sz w:val="28"/>
                <w:szCs w:val="28"/>
              </w:rPr>
            </w:pPr>
            <w:r>
              <w:rPr>
                <w:rFonts w:hint="eastAsia" w:ascii="仿宋" w:hAnsi="仿宋" w:eastAsia="仿宋" w:cs="仿宋"/>
                <w:sz w:val="28"/>
                <w:szCs w:val="28"/>
              </w:rPr>
              <w:t>5.部署学校常规安全工作，做好隐患排查与应急演练；</w:t>
            </w:r>
          </w:p>
          <w:p w14:paraId="668581BB">
            <w:pPr>
              <w:spacing w:line="420" w:lineRule="exact"/>
              <w:rPr>
                <w:rFonts w:ascii="仿宋" w:hAnsi="仿宋" w:eastAsia="仿宋" w:cs="仿宋"/>
                <w:sz w:val="28"/>
                <w:szCs w:val="28"/>
              </w:rPr>
            </w:pPr>
            <w:r>
              <w:rPr>
                <w:rFonts w:hint="eastAsia" w:ascii="仿宋" w:hAnsi="仿宋" w:eastAsia="仿宋" w:cs="仿宋"/>
                <w:sz w:val="28"/>
                <w:szCs w:val="28"/>
              </w:rPr>
              <w:t>6.组织开展师生的安全教育培训；</w:t>
            </w:r>
          </w:p>
          <w:p w14:paraId="7AD4D342">
            <w:pPr>
              <w:spacing w:line="420" w:lineRule="exact"/>
              <w:rPr>
                <w:rFonts w:ascii="仿宋" w:hAnsi="仿宋" w:eastAsia="仿宋" w:cs="仿宋"/>
                <w:sz w:val="28"/>
                <w:szCs w:val="28"/>
              </w:rPr>
            </w:pPr>
            <w:r>
              <w:rPr>
                <w:rFonts w:hint="eastAsia" w:ascii="仿宋" w:hAnsi="仿宋" w:eastAsia="仿宋" w:cs="仿宋"/>
                <w:sz w:val="28"/>
                <w:szCs w:val="28"/>
              </w:rPr>
              <w:t>7.履行事故报告及紧急情况启动应急预案；</w:t>
            </w:r>
          </w:p>
          <w:p w14:paraId="7974C1DE">
            <w:pPr>
              <w:spacing w:line="420" w:lineRule="exact"/>
              <w:rPr>
                <w:rFonts w:ascii="仿宋" w:hAnsi="仿宋" w:eastAsia="仿宋" w:cs="仿宋"/>
                <w:sz w:val="28"/>
                <w:szCs w:val="28"/>
              </w:rPr>
            </w:pPr>
            <w:r>
              <w:rPr>
                <w:rFonts w:hint="eastAsia" w:ascii="仿宋" w:hAnsi="仿宋" w:eastAsia="仿宋" w:cs="仿宋"/>
                <w:sz w:val="28"/>
                <w:szCs w:val="28"/>
              </w:rPr>
              <w:t>8.检查督导安全工作“一岗双责”落实情况；</w:t>
            </w:r>
          </w:p>
          <w:p w14:paraId="09945F5B">
            <w:pPr>
              <w:spacing w:line="420" w:lineRule="exact"/>
              <w:rPr>
                <w:rFonts w:ascii="仿宋" w:hAnsi="仿宋" w:eastAsia="仿宋" w:cs="仿宋"/>
                <w:sz w:val="28"/>
                <w:szCs w:val="28"/>
              </w:rPr>
            </w:pPr>
            <w:r>
              <w:rPr>
                <w:rFonts w:hint="eastAsia" w:ascii="仿宋" w:hAnsi="仿宋" w:eastAsia="仿宋" w:cs="仿宋"/>
                <w:sz w:val="28"/>
                <w:szCs w:val="28"/>
              </w:rPr>
              <w:t>9.建立并实施校园安全工作奖惩和考核（评</w:t>
            </w:r>
            <w:r>
              <w:rPr>
                <w:rFonts w:hint="eastAsia" w:ascii="仿宋" w:hAnsi="仿宋" w:eastAsia="仿宋" w:cs="仿宋"/>
                <w:sz w:val="28"/>
                <w:szCs w:val="28"/>
                <w:lang w:eastAsia="zh-CN"/>
              </w:rPr>
              <w:t>估）</w:t>
            </w:r>
            <w:r>
              <w:rPr>
                <w:rFonts w:hint="eastAsia" w:ascii="仿宋" w:hAnsi="仿宋" w:eastAsia="仿宋" w:cs="仿宋"/>
                <w:sz w:val="28"/>
                <w:szCs w:val="28"/>
              </w:rPr>
              <w:t>机制。</w:t>
            </w:r>
          </w:p>
        </w:tc>
      </w:tr>
      <w:tr w14:paraId="2519C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2" w:hRule="atLeast"/>
        </w:trPr>
        <w:tc>
          <w:tcPr>
            <w:tcW w:w="1384" w:type="dxa"/>
            <w:vAlign w:val="center"/>
          </w:tcPr>
          <w:p w14:paraId="1A6728C9">
            <w:pPr>
              <w:spacing w:line="320" w:lineRule="exact"/>
              <w:jc w:val="center"/>
              <w:rPr>
                <w:rFonts w:ascii="仿宋" w:hAnsi="仿宋" w:eastAsia="仿宋" w:cs="仿宋"/>
                <w:sz w:val="28"/>
                <w:szCs w:val="28"/>
              </w:rPr>
            </w:pPr>
            <w:r>
              <w:rPr>
                <w:rFonts w:hint="eastAsia" w:ascii="仿宋" w:hAnsi="仿宋" w:eastAsia="仿宋" w:cs="仿宋"/>
                <w:sz w:val="28"/>
                <w:szCs w:val="28"/>
              </w:rPr>
              <w:t>安全工作任务清单</w:t>
            </w:r>
          </w:p>
        </w:tc>
        <w:tc>
          <w:tcPr>
            <w:tcW w:w="8578" w:type="dxa"/>
            <w:vAlign w:val="center"/>
          </w:tcPr>
          <w:p w14:paraId="7AF10E11">
            <w:pPr>
              <w:spacing w:line="420" w:lineRule="exact"/>
              <w:rPr>
                <w:rFonts w:ascii="仿宋" w:hAnsi="仿宋" w:eastAsia="仿宋" w:cs="仿宋"/>
                <w:sz w:val="28"/>
                <w:szCs w:val="28"/>
              </w:rPr>
            </w:pPr>
            <w:r>
              <w:rPr>
                <w:rFonts w:hint="eastAsia" w:ascii="仿宋" w:hAnsi="仿宋" w:eastAsia="仿宋" w:cs="仿宋"/>
                <w:sz w:val="28"/>
                <w:szCs w:val="28"/>
              </w:rPr>
              <w:t>1.建立安全工作委员会；</w:t>
            </w:r>
          </w:p>
          <w:p w14:paraId="55624CFF">
            <w:pPr>
              <w:spacing w:line="420" w:lineRule="exact"/>
              <w:rPr>
                <w:rFonts w:ascii="仿宋" w:hAnsi="仿宋" w:eastAsia="仿宋" w:cs="仿宋"/>
                <w:sz w:val="28"/>
                <w:szCs w:val="28"/>
              </w:rPr>
            </w:pPr>
            <w:r>
              <w:rPr>
                <w:rFonts w:hint="eastAsia" w:ascii="仿宋" w:hAnsi="仿宋" w:eastAsia="仿宋" w:cs="仿宋"/>
                <w:sz w:val="28"/>
                <w:szCs w:val="28"/>
              </w:rPr>
              <w:t>2.建立全员岗位安全职责体系；</w:t>
            </w:r>
          </w:p>
          <w:p w14:paraId="13BF45C7">
            <w:pPr>
              <w:spacing w:line="420" w:lineRule="exact"/>
              <w:rPr>
                <w:rFonts w:ascii="仿宋" w:hAnsi="仿宋" w:eastAsia="仿宋" w:cs="仿宋"/>
                <w:sz w:val="28"/>
                <w:szCs w:val="28"/>
              </w:rPr>
            </w:pPr>
            <w:r>
              <w:rPr>
                <w:rFonts w:hint="eastAsia" w:ascii="仿宋" w:hAnsi="仿宋" w:eastAsia="仿宋" w:cs="仿宋"/>
                <w:sz w:val="28"/>
                <w:szCs w:val="28"/>
              </w:rPr>
              <w:t>3.健全校园安全管理制度和预案制度；</w:t>
            </w:r>
          </w:p>
          <w:p w14:paraId="5EE3AC33">
            <w:pPr>
              <w:spacing w:line="420" w:lineRule="exact"/>
              <w:rPr>
                <w:rFonts w:ascii="仿宋" w:hAnsi="仿宋" w:eastAsia="仿宋" w:cs="仿宋"/>
                <w:sz w:val="28"/>
                <w:szCs w:val="28"/>
              </w:rPr>
            </w:pPr>
            <w:r>
              <w:rPr>
                <w:rFonts w:hint="eastAsia" w:ascii="仿宋" w:hAnsi="仿宋" w:eastAsia="仿宋" w:cs="仿宋"/>
                <w:sz w:val="28"/>
                <w:szCs w:val="28"/>
              </w:rPr>
              <w:t>4.建立校园双重预防体系；</w:t>
            </w:r>
          </w:p>
          <w:p w14:paraId="699C94CB">
            <w:pPr>
              <w:spacing w:line="420" w:lineRule="exact"/>
              <w:rPr>
                <w:rFonts w:ascii="仿宋" w:hAnsi="仿宋" w:eastAsia="仿宋" w:cs="仿宋"/>
                <w:sz w:val="28"/>
                <w:szCs w:val="28"/>
              </w:rPr>
            </w:pPr>
            <w:r>
              <w:rPr>
                <w:rFonts w:hint="eastAsia" w:ascii="仿宋" w:hAnsi="仿宋" w:eastAsia="仿宋" w:cs="仿宋"/>
                <w:sz w:val="28"/>
                <w:szCs w:val="28"/>
              </w:rPr>
              <w:t>5.定期组织师生开展安全教育培训和演练；</w:t>
            </w:r>
          </w:p>
          <w:p w14:paraId="4EE286CA">
            <w:pPr>
              <w:spacing w:line="420" w:lineRule="exact"/>
              <w:rPr>
                <w:rFonts w:ascii="仿宋" w:hAnsi="仿宋" w:eastAsia="仿宋" w:cs="仿宋"/>
                <w:sz w:val="28"/>
                <w:szCs w:val="28"/>
              </w:rPr>
            </w:pPr>
            <w:r>
              <w:rPr>
                <w:rFonts w:hint="eastAsia" w:ascii="仿宋" w:hAnsi="仿宋" w:eastAsia="仿宋" w:cs="仿宋"/>
                <w:sz w:val="28"/>
                <w:szCs w:val="28"/>
              </w:rPr>
              <w:t>6.定期召开安全工作会议；</w:t>
            </w:r>
          </w:p>
          <w:p w14:paraId="0FFF03D4">
            <w:pPr>
              <w:spacing w:line="420" w:lineRule="exact"/>
              <w:rPr>
                <w:rFonts w:ascii="仿宋" w:hAnsi="仿宋" w:eastAsia="仿宋" w:cs="仿宋"/>
                <w:sz w:val="28"/>
                <w:szCs w:val="28"/>
              </w:rPr>
            </w:pPr>
            <w:r>
              <w:rPr>
                <w:rFonts w:hint="eastAsia" w:ascii="仿宋" w:hAnsi="仿宋" w:eastAsia="仿宋" w:cs="仿宋"/>
                <w:sz w:val="28"/>
                <w:szCs w:val="28"/>
              </w:rPr>
              <w:t>7.建立并落实校园安全工作奖惩和考核机制；</w:t>
            </w:r>
          </w:p>
          <w:p w14:paraId="1E64A548">
            <w:pPr>
              <w:spacing w:line="420" w:lineRule="exact"/>
              <w:rPr>
                <w:rFonts w:ascii="仿宋" w:hAnsi="仿宋" w:eastAsia="仿宋" w:cs="仿宋"/>
                <w:sz w:val="28"/>
                <w:szCs w:val="28"/>
              </w:rPr>
            </w:pPr>
            <w:r>
              <w:rPr>
                <w:rFonts w:hint="eastAsia" w:ascii="仿宋" w:hAnsi="仿宋" w:eastAsia="仿宋" w:cs="仿宋"/>
                <w:sz w:val="28"/>
                <w:szCs w:val="28"/>
              </w:rPr>
              <w:t>8.突发事故的处置与报告任务。</w:t>
            </w:r>
          </w:p>
        </w:tc>
      </w:tr>
      <w:tr w14:paraId="256AC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6" w:hRule="atLeast"/>
        </w:trPr>
        <w:tc>
          <w:tcPr>
            <w:tcW w:w="1384" w:type="dxa"/>
            <w:vAlign w:val="center"/>
          </w:tcPr>
          <w:p w14:paraId="05408690">
            <w:pPr>
              <w:spacing w:line="320" w:lineRule="exact"/>
              <w:jc w:val="center"/>
              <w:rPr>
                <w:rFonts w:ascii="仿宋" w:hAnsi="仿宋" w:eastAsia="仿宋" w:cs="仿宋"/>
                <w:sz w:val="28"/>
                <w:szCs w:val="28"/>
              </w:rPr>
            </w:pPr>
            <w:r>
              <w:rPr>
                <w:rFonts w:hint="eastAsia" w:ascii="仿宋" w:hAnsi="仿宋" w:eastAsia="仿宋" w:cs="仿宋"/>
                <w:sz w:val="28"/>
                <w:szCs w:val="28"/>
              </w:rPr>
              <w:t>安全管理制度汇总</w:t>
            </w:r>
          </w:p>
        </w:tc>
        <w:tc>
          <w:tcPr>
            <w:tcW w:w="8578" w:type="dxa"/>
            <w:vAlign w:val="center"/>
          </w:tcPr>
          <w:p w14:paraId="613CE9FB">
            <w:pPr>
              <w:spacing w:line="420" w:lineRule="exact"/>
              <w:rPr>
                <w:rFonts w:ascii="仿宋" w:hAnsi="仿宋" w:eastAsia="仿宋" w:cs="仿宋"/>
                <w:sz w:val="28"/>
                <w:szCs w:val="28"/>
              </w:rPr>
            </w:pPr>
            <w:r>
              <w:rPr>
                <w:rFonts w:hint="eastAsia" w:ascii="仿宋" w:hAnsi="仿宋" w:eastAsia="仿宋" w:cs="仿宋"/>
                <w:sz w:val="28"/>
                <w:szCs w:val="28"/>
              </w:rPr>
              <w:t>1.青岛经济职业学校岗位安全工作责任制；</w:t>
            </w:r>
          </w:p>
          <w:p w14:paraId="0C25A2A5">
            <w:pPr>
              <w:spacing w:line="420" w:lineRule="exact"/>
              <w:rPr>
                <w:rFonts w:ascii="仿宋" w:hAnsi="仿宋" w:eastAsia="仿宋" w:cs="仿宋"/>
                <w:sz w:val="28"/>
                <w:szCs w:val="28"/>
              </w:rPr>
            </w:pPr>
            <w:r>
              <w:rPr>
                <w:rFonts w:hint="eastAsia" w:ascii="仿宋" w:hAnsi="仿宋" w:eastAsia="仿宋" w:cs="仿宋"/>
                <w:sz w:val="28"/>
                <w:szCs w:val="28"/>
              </w:rPr>
              <w:t>2.青岛经济职业学校安全风险分级管控制度；</w:t>
            </w:r>
          </w:p>
          <w:p w14:paraId="7558F295">
            <w:pPr>
              <w:spacing w:line="420" w:lineRule="exact"/>
              <w:rPr>
                <w:rFonts w:ascii="仿宋" w:hAnsi="仿宋" w:eastAsia="仿宋" w:cs="仿宋"/>
                <w:sz w:val="28"/>
                <w:szCs w:val="28"/>
              </w:rPr>
            </w:pPr>
            <w:r>
              <w:rPr>
                <w:rFonts w:hint="eastAsia" w:ascii="仿宋" w:hAnsi="仿宋" w:eastAsia="仿宋" w:cs="仿宋"/>
                <w:sz w:val="28"/>
                <w:szCs w:val="28"/>
              </w:rPr>
              <w:t>3.学校安全管理考核激励与追责制度；</w:t>
            </w:r>
          </w:p>
          <w:p w14:paraId="0B35538D">
            <w:pPr>
              <w:spacing w:line="420" w:lineRule="exact"/>
              <w:rPr>
                <w:rFonts w:ascii="仿宋" w:hAnsi="仿宋" w:eastAsia="仿宋" w:cs="仿宋"/>
                <w:sz w:val="28"/>
                <w:szCs w:val="28"/>
              </w:rPr>
            </w:pPr>
            <w:r>
              <w:rPr>
                <w:rFonts w:hint="eastAsia" w:ascii="仿宋" w:hAnsi="仿宋" w:eastAsia="仿宋" w:cs="仿宋"/>
                <w:sz w:val="28"/>
                <w:szCs w:val="28"/>
              </w:rPr>
              <w:t>4.青岛经济职业学校综治维稳工作制度；</w:t>
            </w:r>
          </w:p>
          <w:p w14:paraId="6283016F">
            <w:pPr>
              <w:spacing w:line="420" w:lineRule="exact"/>
              <w:rPr>
                <w:rFonts w:ascii="仿宋" w:hAnsi="仿宋" w:eastAsia="仿宋" w:cs="仿宋"/>
                <w:sz w:val="28"/>
                <w:szCs w:val="28"/>
              </w:rPr>
            </w:pPr>
            <w:r>
              <w:rPr>
                <w:rFonts w:hint="eastAsia" w:ascii="仿宋" w:hAnsi="仿宋" w:eastAsia="仿宋" w:cs="仿宋"/>
                <w:sz w:val="28"/>
                <w:szCs w:val="28"/>
              </w:rPr>
              <w:t>5.青岛经济职业学校安全管理责任书。</w:t>
            </w:r>
          </w:p>
        </w:tc>
      </w:tr>
    </w:tbl>
    <w:p w14:paraId="1FFD2187">
      <w:pPr>
        <w:pStyle w:val="4"/>
        <w:spacing w:before="0" w:after="0" w:line="240" w:lineRule="auto"/>
        <w:rPr>
          <w:rFonts w:ascii="仿宋" w:hAnsi="仿宋" w:eastAsia="仿宋" w:cs="仿宋"/>
          <w:sz w:val="28"/>
          <w:szCs w:val="28"/>
        </w:rPr>
      </w:pPr>
      <w:bookmarkStart w:id="19" w:name="_Toc143605955"/>
      <w:bookmarkStart w:id="20" w:name="_Toc107871789"/>
      <w:r>
        <w:rPr>
          <w:rFonts w:hint="eastAsia" w:ascii="仿宋" w:hAnsi="仿宋" w:eastAsia="仿宋" w:cs="仿宋"/>
          <w:sz w:val="28"/>
          <w:szCs w:val="28"/>
        </w:rPr>
        <w:t>（二）风险源及工作措施</w:t>
      </w:r>
      <w:bookmarkEnd w:id="19"/>
      <w:bookmarkEnd w:id="20"/>
    </w:p>
    <w:p w14:paraId="3064C16B">
      <w:pPr>
        <w:pStyle w:val="5"/>
        <w:spacing w:before="0" w:after="0" w:line="240" w:lineRule="auto"/>
        <w:rPr>
          <w:rFonts w:ascii="仿宋" w:hAnsi="仿宋" w:eastAsia="仿宋" w:cs="仿宋"/>
          <w:b w:val="0"/>
        </w:rPr>
      </w:pPr>
      <w:bookmarkStart w:id="21" w:name="_Toc107867039"/>
      <w:bookmarkStart w:id="22" w:name="_Toc107871790"/>
      <w:r>
        <w:rPr>
          <w:rFonts w:hint="eastAsia" w:ascii="仿宋" w:hAnsi="仿宋" w:eastAsia="仿宋" w:cs="仿宋"/>
          <w:b w:val="0"/>
        </w:rPr>
        <w:t>1.校园安全组织领导体系</w:t>
      </w:r>
      <w:bookmarkEnd w:id="21"/>
      <w:bookmarkEnd w:id="22"/>
    </w:p>
    <w:tbl>
      <w:tblPr>
        <w:tblStyle w:val="14"/>
        <w:tblW w:w="97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0"/>
        <w:gridCol w:w="4891"/>
      </w:tblGrid>
      <w:tr w14:paraId="64133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4890" w:type="dxa"/>
            <w:vAlign w:val="center"/>
          </w:tcPr>
          <w:p w14:paraId="500673BF">
            <w:pPr>
              <w:jc w:val="center"/>
              <w:rPr>
                <w:rFonts w:ascii="仿宋" w:hAnsi="仿宋" w:eastAsia="仿宋" w:cs="仿宋"/>
                <w:sz w:val="28"/>
                <w:szCs w:val="28"/>
              </w:rPr>
            </w:pPr>
            <w:r>
              <w:rPr>
                <w:rFonts w:hint="eastAsia" w:ascii="仿宋" w:hAnsi="仿宋" w:eastAsia="仿宋" w:cs="仿宋"/>
                <w:sz w:val="28"/>
                <w:szCs w:val="28"/>
              </w:rPr>
              <w:t>风险源</w:t>
            </w:r>
          </w:p>
        </w:tc>
        <w:tc>
          <w:tcPr>
            <w:tcW w:w="4891" w:type="dxa"/>
            <w:vAlign w:val="center"/>
          </w:tcPr>
          <w:p w14:paraId="15FA0F56">
            <w:pPr>
              <w:jc w:val="center"/>
              <w:rPr>
                <w:rFonts w:ascii="仿宋" w:hAnsi="仿宋" w:eastAsia="仿宋" w:cs="仿宋"/>
                <w:sz w:val="28"/>
                <w:szCs w:val="28"/>
              </w:rPr>
            </w:pPr>
            <w:r>
              <w:rPr>
                <w:rFonts w:hint="eastAsia" w:ascii="仿宋" w:hAnsi="仿宋" w:eastAsia="仿宋" w:cs="仿宋"/>
                <w:sz w:val="28"/>
                <w:szCs w:val="28"/>
              </w:rPr>
              <w:t>工作措施</w:t>
            </w:r>
          </w:p>
        </w:tc>
      </w:tr>
      <w:tr w14:paraId="421EA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1" w:hRule="atLeast"/>
        </w:trPr>
        <w:tc>
          <w:tcPr>
            <w:tcW w:w="4890" w:type="dxa"/>
          </w:tcPr>
          <w:p w14:paraId="3F0BA0C5">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1.校园安全管理工作组织机构不健全；</w:t>
            </w:r>
          </w:p>
          <w:p w14:paraId="75658077">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2.校园安全管理的各项工作制度不完善，制度更新不及时，没有形成完整的年度制度汇编；</w:t>
            </w:r>
          </w:p>
          <w:p w14:paraId="794995BC">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3.校园安全制度职责不明确，落实不到位，培训缺失，履职能力不强；</w:t>
            </w:r>
          </w:p>
          <w:p w14:paraId="73F3B8F0">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4.对国家、省、市新政策、制度和新安全隐患的忽视，对新问题和现象没有及时</w:t>
            </w:r>
            <w:r>
              <w:rPr>
                <w:rFonts w:hint="eastAsia" w:ascii="仿宋" w:hAnsi="仿宋" w:eastAsia="仿宋" w:cs="仿宋"/>
                <w:sz w:val="28"/>
                <w:szCs w:val="28"/>
                <w:lang w:eastAsia="zh-CN"/>
              </w:rPr>
              <w:t>制定</w:t>
            </w:r>
            <w:r>
              <w:rPr>
                <w:rFonts w:hint="eastAsia" w:ascii="仿宋" w:hAnsi="仿宋" w:eastAsia="仿宋" w:cs="仿宋"/>
                <w:sz w:val="28"/>
                <w:szCs w:val="28"/>
              </w:rPr>
              <w:t>制度；</w:t>
            </w:r>
          </w:p>
          <w:p w14:paraId="14E249EE">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5.校园安全工作无档案、无记录、会议内容的缺失；</w:t>
            </w:r>
          </w:p>
          <w:p w14:paraId="4558B1E5">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6.没有与各安全管理责任主体签订目标责任书；</w:t>
            </w:r>
          </w:p>
          <w:p w14:paraId="37524924">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7.没有开展校园安全培训与演练工作；</w:t>
            </w:r>
          </w:p>
          <w:p w14:paraId="23A7CE2B">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 xml:space="preserve">8.没有安全奖惩的制度并落实相关措施； </w:t>
            </w:r>
          </w:p>
          <w:p w14:paraId="5F100E6B">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9.各类安全标识的制订、挂放的缺失。</w:t>
            </w:r>
          </w:p>
        </w:tc>
        <w:tc>
          <w:tcPr>
            <w:tcW w:w="4891" w:type="dxa"/>
          </w:tcPr>
          <w:p w14:paraId="2C3F5F0A">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1.健全安全组织领导机构；</w:t>
            </w:r>
          </w:p>
          <w:p w14:paraId="4B07A8AF">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2.制度和职责的定期完善、修订、更新，年度制度的汇编与更新；</w:t>
            </w:r>
          </w:p>
          <w:p w14:paraId="166F8D21">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3.制度和职责的检查、督导与落实，重要制度的学习和考核（评）；</w:t>
            </w:r>
          </w:p>
          <w:p w14:paraId="7815FBC2">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4.根据国家政策及环境变化，实时补充新的制度内容；</w:t>
            </w:r>
          </w:p>
          <w:p w14:paraId="579EFF7E">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5.加强安全管理工作档案及事故档案的建设工作；</w:t>
            </w:r>
          </w:p>
          <w:p w14:paraId="7DC752FF">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6.切实落实各项安全管理责任目标书的签订工作；</w:t>
            </w:r>
          </w:p>
          <w:p w14:paraId="16D2F8D8">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7.制订校内各种安全标识并、合理挂放。</w:t>
            </w:r>
          </w:p>
        </w:tc>
      </w:tr>
    </w:tbl>
    <w:p w14:paraId="0A72E62A">
      <w:pPr>
        <w:rPr>
          <w:rFonts w:ascii="仿宋" w:hAnsi="仿宋" w:eastAsia="仿宋" w:cs="仿宋"/>
        </w:rPr>
      </w:pPr>
      <w:r>
        <w:rPr>
          <w:rFonts w:hint="eastAsia" w:ascii="仿宋" w:hAnsi="仿宋" w:eastAsia="仿宋" w:cs="仿宋"/>
        </w:rPr>
        <w:br w:type="page"/>
      </w:r>
    </w:p>
    <w:p w14:paraId="7C94C742">
      <w:pPr>
        <w:pStyle w:val="5"/>
        <w:spacing w:before="0" w:after="0" w:line="240" w:lineRule="auto"/>
        <w:rPr>
          <w:rFonts w:ascii="仿宋" w:hAnsi="仿宋" w:eastAsia="仿宋" w:cs="仿宋"/>
          <w:b w:val="0"/>
        </w:rPr>
      </w:pPr>
      <w:bookmarkStart w:id="23" w:name="_Toc107871791"/>
      <w:bookmarkStart w:id="24" w:name="_Toc107867040"/>
      <w:r>
        <w:rPr>
          <w:rFonts w:hint="eastAsia" w:ascii="仿宋" w:hAnsi="仿宋" w:eastAsia="仿宋" w:cs="仿宋"/>
          <w:b w:val="0"/>
        </w:rPr>
        <w:t>2.校园应急处置</w:t>
      </w:r>
      <w:bookmarkEnd w:id="23"/>
      <w:bookmarkEnd w:id="24"/>
    </w:p>
    <w:tbl>
      <w:tblPr>
        <w:tblStyle w:val="14"/>
        <w:tblW w:w="99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1"/>
        <w:gridCol w:w="4962"/>
      </w:tblGrid>
      <w:tr w14:paraId="1359E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4961" w:type="dxa"/>
            <w:vAlign w:val="center"/>
          </w:tcPr>
          <w:p w14:paraId="69F4FA75">
            <w:pPr>
              <w:jc w:val="center"/>
              <w:rPr>
                <w:rFonts w:ascii="仿宋" w:hAnsi="仿宋" w:eastAsia="仿宋" w:cs="仿宋"/>
                <w:sz w:val="28"/>
                <w:szCs w:val="28"/>
              </w:rPr>
            </w:pPr>
            <w:r>
              <w:rPr>
                <w:rFonts w:hint="eastAsia" w:ascii="仿宋" w:hAnsi="仿宋" w:eastAsia="仿宋" w:cs="仿宋"/>
                <w:sz w:val="28"/>
                <w:szCs w:val="28"/>
              </w:rPr>
              <w:t>风险源</w:t>
            </w:r>
          </w:p>
        </w:tc>
        <w:tc>
          <w:tcPr>
            <w:tcW w:w="4962" w:type="dxa"/>
            <w:vAlign w:val="center"/>
          </w:tcPr>
          <w:p w14:paraId="5E6A3803">
            <w:pPr>
              <w:jc w:val="center"/>
              <w:rPr>
                <w:rFonts w:ascii="仿宋" w:hAnsi="仿宋" w:eastAsia="仿宋" w:cs="仿宋"/>
                <w:sz w:val="28"/>
                <w:szCs w:val="28"/>
              </w:rPr>
            </w:pPr>
            <w:r>
              <w:rPr>
                <w:rFonts w:hint="eastAsia" w:ascii="仿宋" w:hAnsi="仿宋" w:eastAsia="仿宋" w:cs="仿宋"/>
                <w:sz w:val="28"/>
                <w:szCs w:val="28"/>
              </w:rPr>
              <w:t>工作措施</w:t>
            </w:r>
          </w:p>
        </w:tc>
      </w:tr>
      <w:tr w14:paraId="67CD1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2" w:hRule="atLeast"/>
        </w:trPr>
        <w:tc>
          <w:tcPr>
            <w:tcW w:w="4961" w:type="dxa"/>
          </w:tcPr>
          <w:p w14:paraId="5079CC7A">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1.学校对突发事件的隐报、瞒报与拖报、不报问题；</w:t>
            </w:r>
          </w:p>
          <w:p w14:paraId="54FBC322">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2.学校对突发事件初期的不重视，处置和应对不当；</w:t>
            </w:r>
          </w:p>
          <w:p w14:paraId="21DF4ACE">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3.学校对可能造成重大事件的苗头监测与预警不及时；</w:t>
            </w:r>
          </w:p>
          <w:p w14:paraId="178D61B7">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4.学校对突发事件舆情应对不敏感，不准确，不专业；</w:t>
            </w:r>
          </w:p>
          <w:p w14:paraId="0121DD45">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5.对当事人的关注过于热情或冷漠，没有区分针对当事人及家属不同时段的工作重点。</w:t>
            </w:r>
          </w:p>
        </w:tc>
        <w:tc>
          <w:tcPr>
            <w:tcW w:w="4962" w:type="dxa"/>
          </w:tcPr>
          <w:p w14:paraId="682E51F2">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1.加强对传染病的防治，发生疫情及时救治；</w:t>
            </w:r>
          </w:p>
          <w:p w14:paraId="2FC9CDFF">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2.加强对突发事件的敏感性，及时启动应急机制排除隐患；</w:t>
            </w:r>
          </w:p>
          <w:p w14:paraId="1F4CD675">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3.妥善处理校园内可能引起群体性事件的事宜；</w:t>
            </w:r>
          </w:p>
          <w:p w14:paraId="2D927B0E">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4.加强面对媒体的专业技能，要正面、积极、主动</w:t>
            </w:r>
            <w:r>
              <w:rPr>
                <w:rFonts w:hint="eastAsia" w:ascii="仿宋" w:hAnsi="仿宋" w:eastAsia="仿宋" w:cs="仿宋"/>
                <w:sz w:val="28"/>
                <w:szCs w:val="28"/>
                <w:lang w:val="en-US" w:eastAsia="zh-CN"/>
              </w:rPr>
              <w:t>地面</w:t>
            </w:r>
            <w:r>
              <w:rPr>
                <w:rFonts w:hint="eastAsia" w:ascii="仿宋" w:hAnsi="仿宋" w:eastAsia="仿宋" w:cs="仿宋"/>
                <w:sz w:val="28"/>
                <w:szCs w:val="28"/>
              </w:rPr>
              <w:t>对媒体；</w:t>
            </w:r>
          </w:p>
          <w:p w14:paraId="63536400">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5.做好当事人及家属的安抚工作，查明当事人主要家庭社会关系。</w:t>
            </w:r>
          </w:p>
        </w:tc>
      </w:tr>
    </w:tbl>
    <w:p w14:paraId="4BBDC9D4">
      <w:pPr>
        <w:rPr>
          <w:rFonts w:ascii="仿宋" w:hAnsi="仿宋" w:eastAsia="仿宋" w:cs="仿宋"/>
          <w:b/>
          <w:bCs/>
          <w:sz w:val="28"/>
          <w:szCs w:val="28"/>
        </w:rPr>
      </w:pPr>
      <w:r>
        <w:rPr>
          <w:rFonts w:hint="eastAsia" w:ascii="仿宋" w:hAnsi="仿宋" w:eastAsia="仿宋" w:cs="仿宋"/>
        </w:rPr>
        <w:br w:type="page"/>
      </w:r>
    </w:p>
    <w:p w14:paraId="7C804E94">
      <w:pPr>
        <w:pStyle w:val="4"/>
        <w:spacing w:before="0" w:after="0" w:line="240" w:lineRule="auto"/>
        <w:rPr>
          <w:rFonts w:ascii="仿宋" w:hAnsi="仿宋" w:eastAsia="仿宋" w:cs="仿宋"/>
          <w:sz w:val="28"/>
          <w:szCs w:val="28"/>
        </w:rPr>
      </w:pPr>
      <w:bookmarkStart w:id="25" w:name="_Toc107871792"/>
      <w:bookmarkStart w:id="26" w:name="_Toc143605956"/>
      <w:r>
        <w:rPr>
          <w:rFonts w:hint="eastAsia" w:ascii="仿宋" w:hAnsi="仿宋" w:eastAsia="仿宋" w:cs="仿宋"/>
          <w:sz w:val="28"/>
          <w:szCs w:val="28"/>
        </w:rPr>
        <w:t>（三）校园突发事件处置流程图</w:t>
      </w:r>
      <w:bookmarkEnd w:id="25"/>
      <w:bookmarkEnd w:id="26"/>
    </w:p>
    <w:p w14:paraId="5F068A4A">
      <w:pPr>
        <w:jc w:val="center"/>
        <w:rPr>
          <w:rStyle w:val="21"/>
          <w:rFonts w:ascii="仿宋" w:hAnsi="仿宋" w:eastAsia="仿宋" w:cs="仿宋"/>
        </w:rPr>
      </w:pPr>
      <w:r>
        <w:rPr>
          <w:rFonts w:hint="eastAsia" w:ascii="仿宋" w:hAnsi="仿宋" w:eastAsia="仿宋" w:cs="仿宋"/>
        </w:rPr>
        <w:drawing>
          <wp:inline distT="0" distB="0" distL="114300" distR="114300">
            <wp:extent cx="6119495" cy="7919720"/>
            <wp:effectExtent l="0" t="0" r="0" b="5080"/>
            <wp:docPr id="21" name="图片 21" descr="学生突发事件处置流程图2022.03.3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学生突发事件处置流程图2022.03.30_01"/>
                    <pic:cNvPicPr>
                      <a:picLocks noChangeAspect="1"/>
                    </pic:cNvPicPr>
                  </pic:nvPicPr>
                  <pic:blipFill>
                    <a:blip r:embed="rId14"/>
                    <a:stretch>
                      <a:fillRect/>
                    </a:stretch>
                  </pic:blipFill>
                  <pic:spPr>
                    <a:xfrm>
                      <a:off x="0" y="0"/>
                      <a:ext cx="6120000" cy="7920000"/>
                    </a:xfrm>
                    <a:prstGeom prst="rect">
                      <a:avLst/>
                    </a:prstGeom>
                  </pic:spPr>
                </pic:pic>
              </a:graphicData>
            </a:graphic>
          </wp:inline>
        </w:drawing>
      </w:r>
      <w:r>
        <w:rPr>
          <w:rFonts w:hint="eastAsia" w:ascii="仿宋" w:hAnsi="仿宋" w:eastAsia="仿宋" w:cs="仿宋"/>
        </w:rPr>
        <w:br w:type="page"/>
      </w:r>
    </w:p>
    <w:p w14:paraId="1AEEA652">
      <w:pPr>
        <w:pStyle w:val="3"/>
        <w:spacing w:before="156" w:beforeLines="50" w:after="156" w:afterLines="50"/>
        <w:jc w:val="left"/>
        <w:rPr>
          <w:rFonts w:ascii="仿宋" w:hAnsi="仿宋" w:eastAsia="仿宋" w:cs="仿宋"/>
          <w:szCs w:val="28"/>
        </w:rPr>
      </w:pPr>
      <w:bookmarkStart w:id="27" w:name="_Toc107871793"/>
      <w:bookmarkStart w:id="28" w:name="_Toc143605957"/>
      <w:r>
        <w:rPr>
          <w:rFonts w:hint="eastAsia" w:ascii="仿宋" w:hAnsi="仿宋" w:eastAsia="仿宋" w:cs="仿宋"/>
          <w:szCs w:val="28"/>
        </w:rPr>
        <w:t>二、办公室</w:t>
      </w:r>
      <w:bookmarkEnd w:id="27"/>
      <w:bookmarkEnd w:id="28"/>
    </w:p>
    <w:p w14:paraId="47DCE308">
      <w:pPr>
        <w:pStyle w:val="4"/>
        <w:spacing w:before="0" w:after="0" w:line="240" w:lineRule="auto"/>
        <w:rPr>
          <w:rFonts w:ascii="仿宋" w:hAnsi="仿宋" w:eastAsia="仿宋" w:cs="仿宋"/>
          <w:sz w:val="28"/>
          <w:szCs w:val="28"/>
        </w:rPr>
      </w:pPr>
      <w:bookmarkStart w:id="29" w:name="_Toc143605958"/>
      <w:bookmarkStart w:id="30" w:name="_Toc107871794"/>
      <w:r>
        <w:rPr>
          <w:rFonts w:hint="eastAsia" w:ascii="仿宋" w:hAnsi="仿宋" w:eastAsia="仿宋" w:cs="仿宋"/>
          <w:sz w:val="28"/>
          <w:szCs w:val="28"/>
        </w:rPr>
        <w:t>（一）职责、任务及制度</w:t>
      </w:r>
      <w:bookmarkEnd w:id="29"/>
      <w:bookmarkEnd w:id="30"/>
    </w:p>
    <w:tbl>
      <w:tblPr>
        <w:tblStyle w:val="15"/>
        <w:tblW w:w="10229"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8789"/>
      </w:tblGrid>
      <w:tr w14:paraId="0AD89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4" w:hRule="atLeast"/>
        </w:trPr>
        <w:tc>
          <w:tcPr>
            <w:tcW w:w="1440" w:type="dxa"/>
            <w:vAlign w:val="center"/>
          </w:tcPr>
          <w:p w14:paraId="72B31955">
            <w:pPr>
              <w:spacing w:line="320" w:lineRule="exact"/>
              <w:jc w:val="center"/>
              <w:rPr>
                <w:rFonts w:ascii="仿宋" w:hAnsi="仿宋" w:eastAsia="仿宋" w:cs="仿宋"/>
                <w:sz w:val="28"/>
                <w:szCs w:val="28"/>
              </w:rPr>
            </w:pPr>
            <w:r>
              <w:rPr>
                <w:rFonts w:hint="eastAsia" w:ascii="仿宋" w:hAnsi="仿宋" w:eastAsia="仿宋" w:cs="仿宋"/>
                <w:sz w:val="28"/>
                <w:szCs w:val="28"/>
              </w:rPr>
              <w:t>安全工作职责</w:t>
            </w:r>
          </w:p>
        </w:tc>
        <w:tc>
          <w:tcPr>
            <w:tcW w:w="8789" w:type="dxa"/>
            <w:vAlign w:val="center"/>
          </w:tcPr>
          <w:p w14:paraId="0F3648DB">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1.负责本部门安全工作；</w:t>
            </w:r>
          </w:p>
          <w:p w14:paraId="7D814155">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2.学校安全制度的发文、存档等；</w:t>
            </w:r>
          </w:p>
          <w:p w14:paraId="25A495B9">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3.负责审核与发布相关处室的安全宣传工作；</w:t>
            </w:r>
          </w:p>
          <w:p w14:paraId="478C2653">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4.做好本单位工作人员无犯罪记录等审核及档案管理工作；</w:t>
            </w:r>
          </w:p>
          <w:p w14:paraId="03399187">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5.审核对外协议中相关方的安全责任是否已明确约定；</w:t>
            </w:r>
          </w:p>
          <w:p w14:paraId="69C78A7B">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6.校园安全信息的新闻发布及应对媒体采访；</w:t>
            </w:r>
          </w:p>
          <w:p w14:paraId="22C3F0BA">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7.撰写学校行政工作会议中关于安全工作的会议纪要并存档（办公室、总务处、学管处）；</w:t>
            </w:r>
          </w:p>
          <w:p w14:paraId="73745DB5">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8.完成本单位安全领导小组交办</w:t>
            </w:r>
            <w:r>
              <w:rPr>
                <w:rFonts w:hint="eastAsia" w:ascii="仿宋" w:hAnsi="仿宋" w:eastAsia="仿宋" w:cs="仿宋"/>
                <w:sz w:val="28"/>
                <w:szCs w:val="28"/>
                <w:lang w:eastAsia="zh-CN"/>
              </w:rPr>
              <w:t>的其他</w:t>
            </w:r>
            <w:r>
              <w:rPr>
                <w:rFonts w:hint="eastAsia" w:ascii="仿宋" w:hAnsi="仿宋" w:eastAsia="仿宋" w:cs="仿宋"/>
                <w:sz w:val="28"/>
                <w:szCs w:val="28"/>
              </w:rPr>
              <w:t>安全工作。</w:t>
            </w:r>
          </w:p>
        </w:tc>
      </w:tr>
      <w:tr w14:paraId="4BDF8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9" w:hRule="atLeast"/>
        </w:trPr>
        <w:tc>
          <w:tcPr>
            <w:tcW w:w="1440" w:type="dxa"/>
            <w:vAlign w:val="center"/>
          </w:tcPr>
          <w:p w14:paraId="3BBAEBB5">
            <w:pPr>
              <w:spacing w:line="320" w:lineRule="exact"/>
              <w:jc w:val="center"/>
              <w:rPr>
                <w:rFonts w:ascii="仿宋" w:hAnsi="仿宋" w:eastAsia="仿宋" w:cs="仿宋"/>
                <w:sz w:val="28"/>
                <w:szCs w:val="28"/>
              </w:rPr>
            </w:pPr>
            <w:r>
              <w:rPr>
                <w:rFonts w:hint="eastAsia" w:ascii="仿宋" w:hAnsi="仿宋" w:eastAsia="仿宋" w:cs="仿宋"/>
                <w:sz w:val="28"/>
                <w:szCs w:val="28"/>
              </w:rPr>
              <w:t>工作任务清单</w:t>
            </w:r>
          </w:p>
        </w:tc>
        <w:tc>
          <w:tcPr>
            <w:tcW w:w="8789" w:type="dxa"/>
            <w:vAlign w:val="center"/>
          </w:tcPr>
          <w:p w14:paraId="56F873B9">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1.定期完成学校安全制度的发文、存档、更新、完善、汇编等；</w:t>
            </w:r>
          </w:p>
          <w:p w14:paraId="111FCFBC">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2.学校各类安全活动资料的收集整理、宣传与存档工作；</w:t>
            </w:r>
          </w:p>
          <w:p w14:paraId="5359B323">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3.撰写学校行政办公会中安全工作的会议纪要；</w:t>
            </w:r>
          </w:p>
          <w:p w14:paraId="3FB18B54">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4.审核对外协议中涉及安全的内容是否已明确约定；</w:t>
            </w:r>
          </w:p>
          <w:p w14:paraId="3412594D">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5.对外宣传及新闻发布工作。</w:t>
            </w:r>
          </w:p>
        </w:tc>
      </w:tr>
      <w:tr w14:paraId="5F7E7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33" w:hRule="atLeast"/>
        </w:trPr>
        <w:tc>
          <w:tcPr>
            <w:tcW w:w="1440" w:type="dxa"/>
            <w:vAlign w:val="center"/>
          </w:tcPr>
          <w:p w14:paraId="4DCF79C5">
            <w:pPr>
              <w:spacing w:line="320" w:lineRule="exact"/>
              <w:jc w:val="center"/>
              <w:rPr>
                <w:rFonts w:ascii="仿宋" w:hAnsi="仿宋" w:eastAsia="仿宋" w:cs="仿宋"/>
                <w:sz w:val="28"/>
                <w:szCs w:val="28"/>
              </w:rPr>
            </w:pPr>
            <w:r>
              <w:rPr>
                <w:rFonts w:hint="eastAsia" w:ascii="仿宋" w:hAnsi="仿宋" w:eastAsia="仿宋" w:cs="仿宋"/>
                <w:sz w:val="28"/>
                <w:szCs w:val="28"/>
              </w:rPr>
              <w:t>管理制度</w:t>
            </w:r>
          </w:p>
        </w:tc>
        <w:tc>
          <w:tcPr>
            <w:tcW w:w="8789" w:type="dxa"/>
            <w:vAlign w:val="center"/>
          </w:tcPr>
          <w:p w14:paraId="5E009221">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1.青岛经济职业学校安全规章制度管理办法；</w:t>
            </w:r>
          </w:p>
          <w:p w14:paraId="2078577C">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w:t>
            </w:r>
            <w:r>
              <w:fldChar w:fldCharType="begin"/>
            </w:r>
            <w:r>
              <w:instrText xml:space="preserve"> HYPERLINK \l "_Toc32334" </w:instrText>
            </w:r>
            <w:r>
              <w:fldChar w:fldCharType="separate"/>
            </w:r>
            <w:r>
              <w:rPr>
                <w:rFonts w:hint="eastAsia" w:ascii="仿宋" w:hAnsi="仿宋" w:eastAsia="仿宋" w:cs="仿宋"/>
                <w:sz w:val="28"/>
                <w:szCs w:val="28"/>
              </w:rPr>
              <w:t>青岛经济职业学校相关方安全管理制度</w:t>
            </w:r>
            <w:r>
              <w:rPr>
                <w:rFonts w:hint="eastAsia" w:ascii="仿宋" w:hAnsi="仿宋" w:eastAsia="仿宋" w:cs="仿宋"/>
                <w:sz w:val="28"/>
                <w:szCs w:val="28"/>
              </w:rPr>
              <w:fldChar w:fldCharType="end"/>
            </w:r>
            <w:r>
              <w:rPr>
                <w:rFonts w:hint="eastAsia" w:ascii="仿宋" w:hAnsi="仿宋" w:eastAsia="仿宋" w:cs="仿宋"/>
                <w:sz w:val="28"/>
                <w:szCs w:val="28"/>
              </w:rPr>
              <w:t>。</w:t>
            </w:r>
          </w:p>
        </w:tc>
      </w:tr>
    </w:tbl>
    <w:p w14:paraId="29E27346">
      <w:pPr>
        <w:rPr>
          <w:rFonts w:ascii="仿宋" w:hAnsi="仿宋" w:eastAsia="仿宋" w:cs="仿宋"/>
          <w:b/>
          <w:bCs/>
          <w:sz w:val="28"/>
          <w:szCs w:val="28"/>
        </w:rPr>
      </w:pPr>
      <w:r>
        <w:rPr>
          <w:rFonts w:hint="eastAsia" w:ascii="仿宋" w:hAnsi="仿宋" w:eastAsia="仿宋" w:cs="仿宋"/>
          <w:b/>
          <w:bCs/>
          <w:sz w:val="28"/>
          <w:szCs w:val="28"/>
        </w:rPr>
        <w:br w:type="page"/>
      </w:r>
    </w:p>
    <w:p w14:paraId="21CD07B4">
      <w:pPr>
        <w:pStyle w:val="4"/>
        <w:spacing w:before="0" w:after="0" w:line="240" w:lineRule="auto"/>
        <w:rPr>
          <w:rFonts w:ascii="仿宋" w:hAnsi="仿宋" w:eastAsia="仿宋" w:cs="仿宋"/>
          <w:sz w:val="28"/>
          <w:szCs w:val="28"/>
        </w:rPr>
      </w:pPr>
      <w:bookmarkStart w:id="31" w:name="_Toc107871795"/>
      <w:bookmarkStart w:id="32" w:name="_Toc143605959"/>
      <w:r>
        <w:rPr>
          <w:rFonts w:hint="eastAsia" w:ascii="仿宋" w:hAnsi="仿宋" w:eastAsia="仿宋" w:cs="仿宋"/>
          <w:sz w:val="28"/>
          <w:szCs w:val="28"/>
        </w:rPr>
        <w:t>（二）风险源及工作措施</w:t>
      </w:r>
      <w:bookmarkEnd w:id="31"/>
      <w:bookmarkEnd w:id="32"/>
    </w:p>
    <w:tbl>
      <w:tblPr>
        <w:tblStyle w:val="14"/>
        <w:tblW w:w="97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5"/>
        <w:gridCol w:w="4876"/>
      </w:tblGrid>
      <w:tr w14:paraId="2C71D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4" w:hRule="atLeast"/>
        </w:trPr>
        <w:tc>
          <w:tcPr>
            <w:tcW w:w="4905" w:type="dxa"/>
            <w:vAlign w:val="center"/>
          </w:tcPr>
          <w:p w14:paraId="56580DA8">
            <w:pPr>
              <w:jc w:val="center"/>
              <w:rPr>
                <w:rFonts w:ascii="仿宋" w:hAnsi="仿宋" w:eastAsia="仿宋" w:cs="仿宋"/>
                <w:sz w:val="28"/>
                <w:szCs w:val="28"/>
              </w:rPr>
            </w:pPr>
            <w:r>
              <w:rPr>
                <w:rFonts w:hint="eastAsia" w:ascii="仿宋" w:hAnsi="仿宋" w:eastAsia="仿宋" w:cs="仿宋"/>
                <w:sz w:val="28"/>
                <w:szCs w:val="28"/>
              </w:rPr>
              <w:t>风险源</w:t>
            </w:r>
          </w:p>
        </w:tc>
        <w:tc>
          <w:tcPr>
            <w:tcW w:w="4876" w:type="dxa"/>
            <w:vAlign w:val="center"/>
          </w:tcPr>
          <w:p w14:paraId="389B948D">
            <w:pPr>
              <w:jc w:val="center"/>
              <w:rPr>
                <w:rFonts w:ascii="仿宋" w:hAnsi="仿宋" w:eastAsia="仿宋" w:cs="仿宋"/>
                <w:sz w:val="28"/>
                <w:szCs w:val="28"/>
              </w:rPr>
            </w:pPr>
            <w:r>
              <w:rPr>
                <w:rFonts w:hint="eastAsia" w:ascii="仿宋" w:hAnsi="仿宋" w:eastAsia="仿宋" w:cs="仿宋"/>
                <w:sz w:val="28"/>
                <w:szCs w:val="28"/>
              </w:rPr>
              <w:t>工作措施</w:t>
            </w:r>
          </w:p>
        </w:tc>
      </w:tr>
      <w:tr w14:paraId="79395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9" w:hRule="atLeast"/>
        </w:trPr>
        <w:tc>
          <w:tcPr>
            <w:tcW w:w="4905" w:type="dxa"/>
          </w:tcPr>
          <w:p w14:paraId="6692C0C4">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1.校园安全管理制度不完善，制度更新不及时，没有形成完整的年度制度汇编；</w:t>
            </w:r>
          </w:p>
          <w:p w14:paraId="2038C9B2">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2.安全文件传达、转发不及时；</w:t>
            </w:r>
          </w:p>
          <w:p w14:paraId="468AD6E4">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3.校园安全档案管理混乱、没有存档；</w:t>
            </w:r>
          </w:p>
          <w:p w14:paraId="57FE0E1A">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4.校园安全工作会议没有会议记录；</w:t>
            </w:r>
          </w:p>
          <w:p w14:paraId="359FED97">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5.对外宣传及新闻稿件没有经过领导审核；</w:t>
            </w:r>
          </w:p>
          <w:p w14:paraId="3B7F116F">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6.对外签署协议时没有审核相关方的安全责任是否约定明确；</w:t>
            </w:r>
          </w:p>
          <w:p w14:paraId="610E118F">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7.本部门其他相关的安全隐患。</w:t>
            </w:r>
          </w:p>
        </w:tc>
        <w:tc>
          <w:tcPr>
            <w:tcW w:w="4876" w:type="dxa"/>
          </w:tcPr>
          <w:p w14:paraId="6664CA0C">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1.制度和职责的定期完善、修订、更新，年度制度的汇编与更新，根据国家政策及环境变化，实时补充新的制度内容；</w:t>
            </w:r>
          </w:p>
          <w:p w14:paraId="10751244">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2.及时对相关文件及制度进行传达与落实，重要制度组织学习和培训；</w:t>
            </w:r>
          </w:p>
          <w:p w14:paraId="207F4580">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3.加强安全管理工作档案及事故档案的建设工作；</w:t>
            </w:r>
          </w:p>
          <w:p w14:paraId="192E5406">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4.做好每次安全工作会议的会议记录，并形成规范的会议记录档案；</w:t>
            </w:r>
          </w:p>
          <w:p w14:paraId="79C0AC40">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5.对外宣传文件经过校领导的审核后，再对外发布。</w:t>
            </w:r>
          </w:p>
        </w:tc>
      </w:tr>
    </w:tbl>
    <w:p w14:paraId="47432455">
      <w:pPr>
        <w:pStyle w:val="4"/>
        <w:spacing w:before="0" w:after="0" w:line="240" w:lineRule="auto"/>
        <w:rPr>
          <w:rFonts w:ascii="仿宋" w:hAnsi="仿宋" w:eastAsia="仿宋" w:cs="仿宋"/>
          <w:sz w:val="28"/>
          <w:szCs w:val="28"/>
        </w:rPr>
      </w:pPr>
      <w:bookmarkStart w:id="33" w:name="_Toc107871796"/>
      <w:bookmarkStart w:id="34" w:name="_Toc143605960"/>
      <w:r>
        <w:rPr>
          <w:rFonts w:hint="eastAsia" w:ascii="仿宋" w:hAnsi="仿宋" w:eastAsia="仿宋" w:cs="仿宋"/>
          <w:sz w:val="28"/>
          <w:szCs w:val="28"/>
        </w:rPr>
        <w:t>（三）办公室安全工作流程图</w:t>
      </w:r>
      <w:bookmarkEnd w:id="33"/>
      <w:bookmarkEnd w:id="34"/>
    </w:p>
    <w:p w14:paraId="165E5573">
      <w:pPr>
        <w:jc w:val="center"/>
        <w:rPr>
          <w:rFonts w:ascii="仿宋" w:hAnsi="仿宋" w:eastAsia="仿宋" w:cs="仿宋"/>
        </w:rPr>
      </w:pPr>
      <w:r>
        <w:rPr>
          <w:rFonts w:hint="eastAsia" w:ascii="仿宋" w:hAnsi="仿宋" w:eastAsia="仿宋" w:cs="仿宋"/>
        </w:rPr>
        <w:drawing>
          <wp:inline distT="0" distB="0" distL="114300" distR="114300">
            <wp:extent cx="6047740" cy="8063865"/>
            <wp:effectExtent l="0" t="0" r="635" b="3810"/>
            <wp:docPr id="12" name="图片 12" descr="办公室安全工作流程图2022.05.05_纯图版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办公室安全工作流程图2022.05.05_纯图版_00"/>
                    <pic:cNvPicPr>
                      <a:picLocks noChangeAspect="1"/>
                    </pic:cNvPicPr>
                  </pic:nvPicPr>
                  <pic:blipFill>
                    <a:blip r:embed="rId15"/>
                    <a:stretch>
                      <a:fillRect/>
                    </a:stretch>
                  </pic:blipFill>
                  <pic:spPr>
                    <a:xfrm>
                      <a:off x="0" y="0"/>
                      <a:ext cx="6047740" cy="8063865"/>
                    </a:xfrm>
                    <a:prstGeom prst="rect">
                      <a:avLst/>
                    </a:prstGeom>
                  </pic:spPr>
                </pic:pic>
              </a:graphicData>
            </a:graphic>
          </wp:inline>
        </w:drawing>
      </w:r>
    </w:p>
    <w:p w14:paraId="142CDAB0">
      <w:pPr>
        <w:pStyle w:val="3"/>
        <w:spacing w:before="156" w:beforeLines="50" w:after="156" w:afterLines="50"/>
        <w:jc w:val="left"/>
        <w:rPr>
          <w:rFonts w:ascii="仿宋" w:hAnsi="仿宋" w:eastAsia="仿宋" w:cs="仿宋"/>
          <w:szCs w:val="28"/>
        </w:rPr>
      </w:pPr>
      <w:bookmarkStart w:id="35" w:name="_Toc107871797"/>
      <w:bookmarkStart w:id="36" w:name="_Toc143605961"/>
      <w:r>
        <w:rPr>
          <w:rFonts w:hint="eastAsia" w:ascii="仿宋" w:hAnsi="仿宋" w:eastAsia="仿宋" w:cs="仿宋"/>
          <w:szCs w:val="28"/>
        </w:rPr>
        <w:t>三、总务处</w:t>
      </w:r>
      <w:bookmarkEnd w:id="35"/>
      <w:bookmarkEnd w:id="36"/>
    </w:p>
    <w:p w14:paraId="255C8D41">
      <w:pPr>
        <w:pStyle w:val="4"/>
        <w:spacing w:before="0" w:after="0" w:line="240" w:lineRule="auto"/>
        <w:rPr>
          <w:rFonts w:ascii="仿宋" w:hAnsi="仿宋" w:eastAsia="仿宋" w:cs="仿宋"/>
          <w:sz w:val="28"/>
          <w:szCs w:val="28"/>
        </w:rPr>
      </w:pPr>
      <w:bookmarkStart w:id="37" w:name="_Toc107871798"/>
      <w:bookmarkStart w:id="38" w:name="_Toc143605962"/>
      <w:r>
        <w:rPr>
          <w:rFonts w:hint="eastAsia" w:ascii="仿宋" w:hAnsi="仿宋" w:eastAsia="仿宋" w:cs="仿宋"/>
          <w:sz w:val="28"/>
          <w:szCs w:val="28"/>
        </w:rPr>
        <w:t>（一）职责、任务及制度</w:t>
      </w:r>
      <w:bookmarkEnd w:id="37"/>
      <w:bookmarkEnd w:id="38"/>
    </w:p>
    <w:tbl>
      <w:tblPr>
        <w:tblStyle w:val="15"/>
        <w:tblW w:w="10087"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8647"/>
      </w:tblGrid>
      <w:tr w14:paraId="3AAF3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4" w:hRule="atLeast"/>
        </w:trPr>
        <w:tc>
          <w:tcPr>
            <w:tcW w:w="1440" w:type="dxa"/>
            <w:vAlign w:val="center"/>
          </w:tcPr>
          <w:p w14:paraId="40A6B48F">
            <w:pPr>
              <w:spacing w:line="320" w:lineRule="exact"/>
              <w:jc w:val="center"/>
              <w:rPr>
                <w:rFonts w:ascii="仿宋" w:hAnsi="仿宋" w:eastAsia="仿宋" w:cs="仿宋"/>
                <w:sz w:val="28"/>
                <w:szCs w:val="28"/>
              </w:rPr>
            </w:pPr>
            <w:r>
              <w:rPr>
                <w:rFonts w:hint="eastAsia" w:ascii="仿宋" w:hAnsi="仿宋" w:eastAsia="仿宋" w:cs="仿宋"/>
                <w:sz w:val="28"/>
                <w:szCs w:val="28"/>
              </w:rPr>
              <w:t>安全工作职责</w:t>
            </w:r>
          </w:p>
        </w:tc>
        <w:tc>
          <w:tcPr>
            <w:tcW w:w="8647" w:type="dxa"/>
          </w:tcPr>
          <w:p w14:paraId="3EF7BB7F">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1.学校门卫的安全管理与监督；</w:t>
            </w:r>
          </w:p>
          <w:p w14:paraId="7C1C5FCF">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2.学校食堂的安全管理与监督；</w:t>
            </w:r>
          </w:p>
          <w:p w14:paraId="04892257">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3.校园三防工作的建设与维护；</w:t>
            </w:r>
          </w:p>
          <w:p w14:paraId="5858C91B">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4.校园消防安全工作的管理与监督；</w:t>
            </w:r>
          </w:p>
          <w:p w14:paraId="75F419BC">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5.校园水、电、气的安全管理与维护；</w:t>
            </w:r>
          </w:p>
          <w:p w14:paraId="61728751">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6.校园视频监控的运维与存储管理；</w:t>
            </w:r>
          </w:p>
          <w:p w14:paraId="507BCA72">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7.校园硬件设施的维护与隐患消除；</w:t>
            </w:r>
          </w:p>
          <w:p w14:paraId="42322C6E">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8.校园各类设施及场所安全标识的更新与维护；</w:t>
            </w:r>
          </w:p>
          <w:p w14:paraId="31D57C49">
            <w:pPr>
              <w:spacing w:before="156" w:beforeLines="50" w:after="156" w:afterLines="50" w:line="420" w:lineRule="exact"/>
              <w:rPr>
                <w:rFonts w:hint="eastAsia" w:ascii="仿宋" w:hAnsi="仿宋" w:eastAsia="仿宋" w:cs="仿宋"/>
                <w:sz w:val="28"/>
                <w:szCs w:val="28"/>
              </w:rPr>
            </w:pPr>
            <w:r>
              <w:rPr>
                <w:rFonts w:hint="eastAsia" w:ascii="仿宋" w:hAnsi="仿宋" w:eastAsia="仿宋" w:cs="仿宋"/>
                <w:sz w:val="28"/>
                <w:szCs w:val="28"/>
              </w:rPr>
              <w:t>9.校园各类安全文件的建立与汇总。</w:t>
            </w:r>
          </w:p>
          <w:p w14:paraId="591F806F">
            <w:pPr>
              <w:spacing w:before="156" w:beforeLines="50" w:after="156" w:afterLines="50" w:line="4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10.突发灾害相关工作。</w:t>
            </w:r>
          </w:p>
        </w:tc>
      </w:tr>
      <w:tr w14:paraId="7D9A6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9" w:hRule="atLeast"/>
        </w:trPr>
        <w:tc>
          <w:tcPr>
            <w:tcW w:w="1440" w:type="dxa"/>
            <w:vAlign w:val="center"/>
          </w:tcPr>
          <w:p w14:paraId="38674B31">
            <w:pPr>
              <w:spacing w:line="320" w:lineRule="exact"/>
              <w:jc w:val="center"/>
              <w:rPr>
                <w:rFonts w:ascii="仿宋" w:hAnsi="仿宋" w:eastAsia="仿宋" w:cs="仿宋"/>
                <w:sz w:val="28"/>
                <w:szCs w:val="28"/>
              </w:rPr>
            </w:pPr>
            <w:r>
              <w:rPr>
                <w:rFonts w:hint="eastAsia" w:ascii="仿宋" w:hAnsi="仿宋" w:eastAsia="仿宋" w:cs="仿宋"/>
                <w:sz w:val="28"/>
                <w:szCs w:val="28"/>
              </w:rPr>
              <w:t>工作任务清单</w:t>
            </w:r>
          </w:p>
        </w:tc>
        <w:tc>
          <w:tcPr>
            <w:tcW w:w="8647" w:type="dxa"/>
          </w:tcPr>
          <w:p w14:paraId="31091974">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1.校园三防工作的建立与落实；</w:t>
            </w:r>
          </w:p>
          <w:p w14:paraId="2FBD2652">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2.学校门卫制度；</w:t>
            </w:r>
          </w:p>
          <w:p w14:paraId="09C00B44">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3.校园内安全制度体系的建立与完善；</w:t>
            </w:r>
          </w:p>
          <w:p w14:paraId="5F7547A5">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4.安全的监控设施是否完好无损，是否符合监控保存相关要求；</w:t>
            </w:r>
          </w:p>
          <w:p w14:paraId="36DC822E">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5.灭火器是否有效且种类齐全；</w:t>
            </w:r>
          </w:p>
          <w:p w14:paraId="41865C76">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6.学生宿舍的硬件设施定期维护更新；</w:t>
            </w:r>
          </w:p>
          <w:p w14:paraId="5DCFE529">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7.各部门排查出的隐患是否落实整改要求；</w:t>
            </w:r>
          </w:p>
          <w:p w14:paraId="2A131211">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8.电梯是否定期维护保养、维修，安全标识是否齐全；</w:t>
            </w:r>
          </w:p>
          <w:p w14:paraId="5B8A7D74">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9.校园环境的安全隐患排查与整改；</w:t>
            </w:r>
          </w:p>
          <w:p w14:paraId="26550A17">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10.其他安全任务工作。</w:t>
            </w:r>
          </w:p>
        </w:tc>
      </w:tr>
      <w:tr w14:paraId="65C70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3" w:hRule="atLeast"/>
        </w:trPr>
        <w:tc>
          <w:tcPr>
            <w:tcW w:w="1440" w:type="dxa"/>
            <w:vAlign w:val="center"/>
          </w:tcPr>
          <w:p w14:paraId="0FF8BF03">
            <w:pPr>
              <w:spacing w:line="320" w:lineRule="exact"/>
              <w:jc w:val="center"/>
              <w:rPr>
                <w:rFonts w:ascii="仿宋" w:hAnsi="仿宋" w:eastAsia="仿宋" w:cs="仿宋"/>
                <w:sz w:val="28"/>
                <w:szCs w:val="28"/>
              </w:rPr>
            </w:pPr>
            <w:r>
              <w:rPr>
                <w:rFonts w:hint="eastAsia" w:ascii="仿宋" w:hAnsi="仿宋" w:eastAsia="仿宋" w:cs="仿宋"/>
                <w:sz w:val="28"/>
                <w:szCs w:val="28"/>
              </w:rPr>
              <w:t>管理制度</w:t>
            </w:r>
          </w:p>
        </w:tc>
        <w:tc>
          <w:tcPr>
            <w:tcW w:w="8647" w:type="dxa"/>
          </w:tcPr>
          <w:p w14:paraId="56A8D2A9">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1.青岛经济职业学校安全隐患排查治理制度（双重预防体系）；</w:t>
            </w:r>
          </w:p>
          <w:p w14:paraId="50C9D04E">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w:t>
            </w:r>
            <w:r>
              <w:fldChar w:fldCharType="begin"/>
            </w:r>
            <w:r>
              <w:instrText xml:space="preserve"> HYPERLINK \l "_Toc6143" </w:instrText>
            </w:r>
            <w:r>
              <w:fldChar w:fldCharType="separate"/>
            </w:r>
            <w:r>
              <w:rPr>
                <w:rFonts w:hint="eastAsia" w:ascii="仿宋" w:hAnsi="仿宋" w:eastAsia="仿宋" w:cs="仿宋"/>
                <w:sz w:val="28"/>
                <w:szCs w:val="28"/>
              </w:rPr>
              <w:t>青岛经济职业学校三支队伍建设与管理制度</w:t>
            </w:r>
            <w:r>
              <w:rPr>
                <w:rFonts w:hint="eastAsia" w:ascii="仿宋" w:hAnsi="仿宋" w:eastAsia="仿宋" w:cs="仿宋"/>
                <w:sz w:val="28"/>
                <w:szCs w:val="28"/>
              </w:rPr>
              <w:fldChar w:fldCharType="end"/>
            </w:r>
            <w:r>
              <w:rPr>
                <w:rFonts w:hint="eastAsia" w:ascii="仿宋" w:hAnsi="仿宋" w:eastAsia="仿宋" w:cs="仿宋"/>
                <w:sz w:val="28"/>
                <w:szCs w:val="28"/>
              </w:rPr>
              <w:t>；</w:t>
            </w:r>
          </w:p>
          <w:p w14:paraId="729D2BA4">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3.学校消防安全和消防工作管理制度；</w:t>
            </w:r>
          </w:p>
          <w:p w14:paraId="557DDDBD">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4.</w:t>
            </w:r>
            <w:r>
              <w:fldChar w:fldCharType="begin"/>
            </w:r>
            <w:r>
              <w:instrText xml:space="preserve"> HYPERLINK \l "_Toc14662" </w:instrText>
            </w:r>
            <w:r>
              <w:fldChar w:fldCharType="separate"/>
            </w:r>
            <w:r>
              <w:rPr>
                <w:rFonts w:hint="eastAsia" w:ascii="仿宋" w:hAnsi="仿宋" w:eastAsia="仿宋" w:cs="仿宋"/>
                <w:sz w:val="28"/>
                <w:szCs w:val="28"/>
              </w:rPr>
              <w:t>青岛经济职业学校建设工程“三同时”管理制度</w:t>
            </w:r>
            <w:r>
              <w:rPr>
                <w:rFonts w:hint="eastAsia" w:ascii="仿宋" w:hAnsi="仿宋" w:eastAsia="仿宋" w:cs="仿宋"/>
                <w:sz w:val="28"/>
                <w:szCs w:val="28"/>
              </w:rPr>
              <w:fldChar w:fldCharType="end"/>
            </w:r>
            <w:r>
              <w:rPr>
                <w:rFonts w:hint="eastAsia" w:ascii="仿宋" w:hAnsi="仿宋" w:eastAsia="仿宋" w:cs="仿宋"/>
                <w:sz w:val="28"/>
                <w:szCs w:val="28"/>
              </w:rPr>
              <w:t>；</w:t>
            </w:r>
          </w:p>
          <w:p w14:paraId="7EDC7623">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5.青岛经济职业学校防雷安全工作管理制度；</w:t>
            </w:r>
          </w:p>
          <w:p w14:paraId="10F40999">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6.学校食品安全管理的相关制度；</w:t>
            </w:r>
          </w:p>
          <w:p w14:paraId="4940FD56">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7.学校门卫管理制度；</w:t>
            </w:r>
          </w:p>
          <w:p w14:paraId="6896E8BA">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8.校内安全定期检查和安全隐患报告制度（日常安全检查制度）；</w:t>
            </w:r>
          </w:p>
          <w:p w14:paraId="7D1756E2">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9.青岛经济职业学校用电安全工作制度；</w:t>
            </w:r>
          </w:p>
          <w:p w14:paraId="3CC44EC5">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10.学校安全视频监控管理制度；</w:t>
            </w:r>
          </w:p>
          <w:p w14:paraId="1194F91C">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11．校舍安全检查鉴定制度。</w:t>
            </w:r>
          </w:p>
        </w:tc>
      </w:tr>
    </w:tbl>
    <w:p w14:paraId="65246FA9">
      <w:pPr>
        <w:rPr>
          <w:rFonts w:ascii="仿宋" w:hAnsi="仿宋" w:eastAsia="仿宋" w:cs="仿宋"/>
        </w:rPr>
      </w:pPr>
      <w:r>
        <w:rPr>
          <w:rFonts w:hint="eastAsia" w:ascii="仿宋" w:hAnsi="仿宋" w:eastAsia="仿宋" w:cs="仿宋"/>
        </w:rPr>
        <w:br w:type="page"/>
      </w:r>
    </w:p>
    <w:p w14:paraId="575002DC">
      <w:pPr>
        <w:pStyle w:val="4"/>
        <w:spacing w:before="0" w:after="0" w:line="240" w:lineRule="auto"/>
        <w:rPr>
          <w:rFonts w:ascii="仿宋" w:hAnsi="仿宋" w:eastAsia="仿宋" w:cs="仿宋"/>
          <w:sz w:val="28"/>
          <w:szCs w:val="28"/>
        </w:rPr>
      </w:pPr>
      <w:bookmarkStart w:id="39" w:name="_Toc143605963"/>
      <w:bookmarkStart w:id="40" w:name="_Toc107871799"/>
      <w:r>
        <w:rPr>
          <w:rFonts w:hint="eastAsia" w:ascii="仿宋" w:hAnsi="仿宋" w:eastAsia="仿宋" w:cs="仿宋"/>
          <w:sz w:val="28"/>
          <w:szCs w:val="28"/>
        </w:rPr>
        <w:t>（二）风险源及工作措施</w:t>
      </w:r>
      <w:bookmarkEnd w:id="39"/>
      <w:bookmarkEnd w:id="40"/>
    </w:p>
    <w:p w14:paraId="6A44C085">
      <w:pPr>
        <w:pStyle w:val="5"/>
        <w:spacing w:before="0" w:after="0" w:line="240" w:lineRule="auto"/>
        <w:rPr>
          <w:rFonts w:ascii="仿宋" w:hAnsi="仿宋" w:eastAsia="仿宋" w:cs="仿宋"/>
          <w:b w:val="0"/>
        </w:rPr>
      </w:pPr>
      <w:bookmarkStart w:id="41" w:name="_Toc107871800"/>
      <w:bookmarkStart w:id="42" w:name="_Toc107867049"/>
      <w:r>
        <w:rPr>
          <w:rFonts w:hint="eastAsia" w:ascii="仿宋" w:hAnsi="仿宋" w:eastAsia="仿宋" w:cs="仿宋"/>
          <w:b w:val="0"/>
        </w:rPr>
        <w:t>1.学校周边及校内环境</w:t>
      </w:r>
      <w:bookmarkEnd w:id="41"/>
      <w:bookmarkEnd w:id="42"/>
    </w:p>
    <w:tbl>
      <w:tblPr>
        <w:tblStyle w:val="14"/>
        <w:tblW w:w="97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0"/>
        <w:gridCol w:w="4891"/>
      </w:tblGrid>
      <w:tr w14:paraId="4444B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4890" w:type="dxa"/>
            <w:vAlign w:val="center"/>
          </w:tcPr>
          <w:p w14:paraId="41722D32">
            <w:pPr>
              <w:jc w:val="center"/>
              <w:rPr>
                <w:rFonts w:ascii="仿宋" w:hAnsi="仿宋" w:eastAsia="仿宋" w:cs="仿宋"/>
                <w:sz w:val="28"/>
                <w:szCs w:val="28"/>
              </w:rPr>
            </w:pPr>
            <w:r>
              <w:rPr>
                <w:rFonts w:hint="eastAsia" w:ascii="仿宋" w:hAnsi="仿宋" w:eastAsia="仿宋" w:cs="仿宋"/>
                <w:sz w:val="28"/>
                <w:szCs w:val="28"/>
              </w:rPr>
              <w:t>风险源</w:t>
            </w:r>
          </w:p>
        </w:tc>
        <w:tc>
          <w:tcPr>
            <w:tcW w:w="4891" w:type="dxa"/>
            <w:vAlign w:val="center"/>
          </w:tcPr>
          <w:p w14:paraId="45615DDA">
            <w:pPr>
              <w:jc w:val="center"/>
              <w:rPr>
                <w:rFonts w:ascii="仿宋" w:hAnsi="仿宋" w:eastAsia="仿宋" w:cs="仿宋"/>
                <w:sz w:val="28"/>
                <w:szCs w:val="28"/>
              </w:rPr>
            </w:pPr>
            <w:r>
              <w:rPr>
                <w:rFonts w:hint="eastAsia" w:ascii="仿宋" w:hAnsi="仿宋" w:eastAsia="仿宋" w:cs="仿宋"/>
                <w:sz w:val="28"/>
                <w:szCs w:val="28"/>
              </w:rPr>
              <w:t>工作措施</w:t>
            </w:r>
          </w:p>
        </w:tc>
      </w:tr>
      <w:tr w14:paraId="2048B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6" w:hRule="atLeast"/>
        </w:trPr>
        <w:tc>
          <w:tcPr>
            <w:tcW w:w="4890" w:type="dxa"/>
          </w:tcPr>
          <w:p w14:paraId="23AE218C">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1.学校周边存在高压线、地下输油、输气管线、加油站、易燃易爆、危化物品的存储场所；</w:t>
            </w:r>
          </w:p>
          <w:p w14:paraId="046A07B9">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2.校舍出租、出借、闲置校舍、校内库房的长期闲置，疏于管理；</w:t>
            </w:r>
          </w:p>
          <w:p w14:paraId="779E1166">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3.未安装避雷设施或避雷设施不完善、未定期进行防雷检测，建筑物抗震等级不够等；</w:t>
            </w:r>
          </w:p>
          <w:p w14:paraId="339117CE">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4.校内建筑存在危房及外墙倾斜、破损、断裂、墙皮脱落、高空坠物等隐患未及时维修问题；</w:t>
            </w:r>
          </w:p>
          <w:p w14:paraId="0891580B">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5.楼梯、栏杆扶手、门窗、围墙、台阶等设施的高度、强度等是否符合规范标准；</w:t>
            </w:r>
          </w:p>
          <w:p w14:paraId="33EC6290">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6.逃生门、疏散通道、窗户等逃生出口上锁、堆放杂物现象；</w:t>
            </w:r>
          </w:p>
          <w:p w14:paraId="6BC15152">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7.汛期时应特别关注校舍、场馆、操场、围墙的风险。</w:t>
            </w:r>
          </w:p>
        </w:tc>
        <w:tc>
          <w:tcPr>
            <w:tcW w:w="4891" w:type="dxa"/>
          </w:tcPr>
          <w:p w14:paraId="5B2488A5">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1.因历史原因造成的校园周边隐患，需根据实际情况采取必要的专业预防措施，并及时汇报，协调有关部门整改；</w:t>
            </w:r>
          </w:p>
          <w:p w14:paraId="6FCA6DA6">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2.加强管理，明确安全责任，督促尽快整改；</w:t>
            </w:r>
          </w:p>
          <w:p w14:paraId="6771E2A6">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3.依据相关法规，定期检测、更新避雷设施和抗震加固；</w:t>
            </w:r>
          </w:p>
          <w:p w14:paraId="1C737C89">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 xml:space="preserve">4.责任落实到人，定期检查与维护； </w:t>
            </w:r>
          </w:p>
          <w:p w14:paraId="028E13A5">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5.按相关标准加固，达到标准要求；</w:t>
            </w:r>
          </w:p>
          <w:p w14:paraId="623B614A">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6.逃生门、疏散通道、窗户等逃生出口一定保持畅通；</w:t>
            </w:r>
          </w:p>
          <w:p w14:paraId="7C8C726C">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7.高度重视汛期的防灾减灾工作。</w:t>
            </w:r>
          </w:p>
        </w:tc>
      </w:tr>
    </w:tbl>
    <w:p w14:paraId="3572A601">
      <w:pPr>
        <w:rPr>
          <w:rFonts w:ascii="仿宋" w:hAnsi="仿宋" w:eastAsia="仿宋" w:cs="仿宋"/>
          <w:b/>
          <w:bCs/>
          <w:sz w:val="28"/>
          <w:szCs w:val="28"/>
        </w:rPr>
      </w:pPr>
      <w:r>
        <w:rPr>
          <w:rFonts w:hint="eastAsia" w:ascii="仿宋" w:hAnsi="仿宋" w:eastAsia="仿宋" w:cs="仿宋"/>
          <w:b/>
          <w:bCs/>
          <w:sz w:val="28"/>
          <w:szCs w:val="28"/>
        </w:rPr>
        <w:br w:type="page"/>
      </w:r>
    </w:p>
    <w:p w14:paraId="4446D360">
      <w:pPr>
        <w:pStyle w:val="5"/>
        <w:spacing w:before="0" w:after="0" w:line="240" w:lineRule="auto"/>
        <w:rPr>
          <w:rFonts w:ascii="仿宋" w:hAnsi="仿宋" w:eastAsia="仿宋" w:cs="仿宋"/>
          <w:b w:val="0"/>
        </w:rPr>
      </w:pPr>
      <w:bookmarkStart w:id="43" w:name="_Toc107871801"/>
      <w:bookmarkStart w:id="44" w:name="_Toc107867050"/>
      <w:r>
        <w:rPr>
          <w:rFonts w:hint="eastAsia" w:ascii="仿宋" w:hAnsi="仿宋" w:eastAsia="仿宋" w:cs="仿宋"/>
          <w:b w:val="0"/>
        </w:rPr>
        <w:t>2.校内各类电、网线安全</w:t>
      </w:r>
      <w:bookmarkEnd w:id="43"/>
      <w:bookmarkEnd w:id="44"/>
    </w:p>
    <w:tbl>
      <w:tblPr>
        <w:tblStyle w:val="14"/>
        <w:tblW w:w="10256" w:type="dxa"/>
        <w:tblInd w:w="-2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28"/>
        <w:gridCol w:w="5128"/>
      </w:tblGrid>
      <w:tr w14:paraId="59876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5128" w:type="dxa"/>
            <w:vAlign w:val="center"/>
          </w:tcPr>
          <w:p w14:paraId="21DD3C54">
            <w:pPr>
              <w:jc w:val="center"/>
              <w:rPr>
                <w:rFonts w:ascii="仿宋" w:hAnsi="仿宋" w:eastAsia="仿宋" w:cs="仿宋"/>
                <w:sz w:val="28"/>
                <w:szCs w:val="28"/>
              </w:rPr>
            </w:pPr>
            <w:r>
              <w:rPr>
                <w:rFonts w:hint="eastAsia" w:ascii="仿宋" w:hAnsi="仿宋" w:eastAsia="仿宋" w:cs="仿宋"/>
                <w:sz w:val="28"/>
                <w:szCs w:val="28"/>
              </w:rPr>
              <w:br w:type="page"/>
            </w:r>
            <w:r>
              <w:rPr>
                <w:rFonts w:hint="eastAsia" w:ascii="仿宋" w:hAnsi="仿宋" w:eastAsia="仿宋" w:cs="仿宋"/>
                <w:sz w:val="28"/>
                <w:szCs w:val="28"/>
              </w:rPr>
              <w:t>风险源</w:t>
            </w:r>
          </w:p>
        </w:tc>
        <w:tc>
          <w:tcPr>
            <w:tcW w:w="5128" w:type="dxa"/>
            <w:vAlign w:val="center"/>
          </w:tcPr>
          <w:p w14:paraId="3D22D6A2">
            <w:pPr>
              <w:jc w:val="center"/>
              <w:rPr>
                <w:rFonts w:ascii="仿宋" w:hAnsi="仿宋" w:eastAsia="仿宋" w:cs="仿宋"/>
                <w:sz w:val="28"/>
                <w:szCs w:val="28"/>
              </w:rPr>
            </w:pPr>
            <w:r>
              <w:rPr>
                <w:rFonts w:hint="eastAsia" w:ascii="仿宋" w:hAnsi="仿宋" w:eastAsia="仿宋" w:cs="仿宋"/>
                <w:sz w:val="28"/>
                <w:szCs w:val="28"/>
              </w:rPr>
              <w:t>工作措施</w:t>
            </w:r>
          </w:p>
        </w:tc>
      </w:tr>
      <w:tr w14:paraId="75CE6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5128" w:type="dxa"/>
          </w:tcPr>
          <w:p w14:paraId="303B5653">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1.校园内各类电线老化、绝缘层破损、供电设施年久失修造成的漏电隐患；</w:t>
            </w:r>
          </w:p>
          <w:p w14:paraId="7EAA6FF3">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2.校园内各类线路设置不合理，存在私拉乱接现象；</w:t>
            </w:r>
          </w:p>
          <w:p w14:paraId="04E8C1C9">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3.师生在教室、宿舍等场所违规使用大功率电器；</w:t>
            </w:r>
          </w:p>
          <w:p w14:paraId="15C7D357">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4.学校插座设置不规范，安装位置过低，缺少必要的防护措施；</w:t>
            </w:r>
          </w:p>
          <w:p w14:paraId="04C263DA">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5.校外引入的高压线及各种线路未采取防漏电措施，线路落地导致事故发生；</w:t>
            </w:r>
          </w:p>
          <w:p w14:paraId="69C44605">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6.校园内各类设施（如景观、树木、草坪、电子显示屏、多媒体设备、校园电线杆、电动门）等设备的漏电现象。</w:t>
            </w:r>
          </w:p>
        </w:tc>
        <w:tc>
          <w:tcPr>
            <w:tcW w:w="5128" w:type="dxa"/>
          </w:tcPr>
          <w:p w14:paraId="59EE8EB4">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1.加强检查，定期更换；</w:t>
            </w:r>
          </w:p>
          <w:p w14:paraId="3A0CA148">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2.重新梳理线路，规范合理敷设；</w:t>
            </w:r>
          </w:p>
          <w:p w14:paraId="22217877">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3.加强管理杜绝大功率电器在教室与宿舍的使用；</w:t>
            </w:r>
          </w:p>
          <w:p w14:paraId="7F3D172F">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4.学校加强防护措施，规范设置电器开关插座；</w:t>
            </w:r>
          </w:p>
          <w:p w14:paraId="70A57701">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5.规范架线高度，或入地敷设，出现紧急情况应张贴警示标志，采取保护措施，特殊天气加强管理；</w:t>
            </w:r>
          </w:p>
          <w:p w14:paraId="66D1C153">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6.用电设施安装规范，张贴警示标志，定期检查测试。</w:t>
            </w:r>
          </w:p>
        </w:tc>
      </w:tr>
    </w:tbl>
    <w:p w14:paraId="4EA8FD23">
      <w:pPr>
        <w:rPr>
          <w:rFonts w:ascii="仿宋" w:hAnsi="仿宋" w:eastAsia="仿宋" w:cs="仿宋"/>
        </w:rPr>
      </w:pPr>
    </w:p>
    <w:p w14:paraId="6FD989C1">
      <w:pPr>
        <w:rPr>
          <w:rFonts w:ascii="仿宋" w:hAnsi="仿宋" w:eastAsia="仿宋" w:cs="仿宋"/>
        </w:rPr>
      </w:pPr>
      <w:r>
        <w:rPr>
          <w:rFonts w:hint="eastAsia" w:ascii="仿宋" w:hAnsi="仿宋" w:eastAsia="仿宋" w:cs="仿宋"/>
        </w:rPr>
        <w:br w:type="page"/>
      </w:r>
    </w:p>
    <w:p w14:paraId="3BF58077">
      <w:pPr>
        <w:pStyle w:val="5"/>
        <w:spacing w:before="0" w:after="0" w:line="240" w:lineRule="auto"/>
        <w:rPr>
          <w:rFonts w:ascii="仿宋" w:hAnsi="仿宋" w:eastAsia="仿宋" w:cs="仿宋"/>
          <w:b w:val="0"/>
        </w:rPr>
      </w:pPr>
      <w:bookmarkStart w:id="45" w:name="_Toc491859333"/>
      <w:bookmarkStart w:id="46" w:name="_Toc107867051"/>
      <w:bookmarkStart w:id="47" w:name="_Toc481588130"/>
      <w:bookmarkStart w:id="48" w:name="_Toc493755708"/>
      <w:bookmarkStart w:id="49" w:name="_Toc107871802"/>
      <w:bookmarkStart w:id="50" w:name="_Toc491859590"/>
      <w:r>
        <w:rPr>
          <w:rFonts w:hint="eastAsia" w:ascii="仿宋" w:hAnsi="仿宋" w:eastAsia="仿宋" w:cs="仿宋"/>
          <w:b w:val="0"/>
        </w:rPr>
        <w:t>3.校舍建筑物附属设施安全</w:t>
      </w:r>
      <w:bookmarkEnd w:id="45"/>
      <w:bookmarkEnd w:id="46"/>
      <w:bookmarkEnd w:id="47"/>
      <w:bookmarkEnd w:id="48"/>
      <w:bookmarkEnd w:id="49"/>
      <w:bookmarkEnd w:id="50"/>
    </w:p>
    <w:tbl>
      <w:tblPr>
        <w:tblStyle w:val="14"/>
        <w:tblW w:w="10010" w:type="dxa"/>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05"/>
        <w:gridCol w:w="5005"/>
      </w:tblGrid>
      <w:tr w14:paraId="38232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5005" w:type="dxa"/>
            <w:vAlign w:val="center"/>
          </w:tcPr>
          <w:p w14:paraId="5CCAEC01">
            <w:pPr>
              <w:jc w:val="center"/>
              <w:rPr>
                <w:rFonts w:ascii="仿宋" w:hAnsi="仿宋" w:eastAsia="仿宋" w:cs="仿宋"/>
                <w:sz w:val="28"/>
                <w:szCs w:val="28"/>
              </w:rPr>
            </w:pPr>
            <w:r>
              <w:rPr>
                <w:rFonts w:hint="eastAsia" w:ascii="仿宋" w:hAnsi="仿宋" w:eastAsia="仿宋" w:cs="仿宋"/>
                <w:sz w:val="28"/>
                <w:szCs w:val="28"/>
              </w:rPr>
              <w:t>风险源</w:t>
            </w:r>
          </w:p>
        </w:tc>
        <w:tc>
          <w:tcPr>
            <w:tcW w:w="5005" w:type="dxa"/>
            <w:vAlign w:val="center"/>
          </w:tcPr>
          <w:p w14:paraId="45AA8921">
            <w:pPr>
              <w:jc w:val="center"/>
              <w:rPr>
                <w:rFonts w:ascii="仿宋" w:hAnsi="仿宋" w:eastAsia="仿宋" w:cs="仿宋"/>
                <w:sz w:val="28"/>
                <w:szCs w:val="28"/>
              </w:rPr>
            </w:pPr>
            <w:r>
              <w:rPr>
                <w:rFonts w:hint="eastAsia" w:ascii="仿宋" w:hAnsi="仿宋" w:eastAsia="仿宋" w:cs="仿宋"/>
                <w:sz w:val="28"/>
                <w:szCs w:val="28"/>
              </w:rPr>
              <w:t>工作措施</w:t>
            </w:r>
          </w:p>
        </w:tc>
      </w:tr>
      <w:tr w14:paraId="0DC64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6" w:hRule="atLeast"/>
        </w:trPr>
        <w:tc>
          <w:tcPr>
            <w:tcW w:w="5005" w:type="dxa"/>
          </w:tcPr>
          <w:p w14:paraId="1420DE35">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1.校舍门厅（玻璃门、电动门）的标志不清晰、整体松动、开启方向不合理、维修不及时；</w:t>
            </w:r>
          </w:p>
          <w:p w14:paraId="2488C884">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2.各类屋面的排水是否顺畅，落水口，落水管有无堵塞现象；</w:t>
            </w:r>
          </w:p>
          <w:p w14:paraId="0E851482">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3.校舍走廊、楼梯防滑设施、使用的空调等物体是否安全、牢固，未按时</w:t>
            </w:r>
            <w:r>
              <w:rPr>
                <w:rFonts w:hint="eastAsia" w:ascii="仿宋" w:hAnsi="仿宋" w:eastAsia="仿宋" w:cs="仿宋"/>
                <w:sz w:val="28"/>
                <w:szCs w:val="28"/>
                <w:lang w:eastAsia="zh-CN"/>
              </w:rPr>
              <w:t>维护</w:t>
            </w:r>
            <w:r>
              <w:rPr>
                <w:rFonts w:hint="eastAsia" w:ascii="仿宋" w:hAnsi="仿宋" w:eastAsia="仿宋" w:cs="仿宋"/>
                <w:sz w:val="28"/>
                <w:szCs w:val="28"/>
              </w:rPr>
              <w:t>；</w:t>
            </w:r>
          </w:p>
          <w:p w14:paraId="3376E758">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4.校园内的玻璃幕墙、窗户、板报、广告栏、挂图、空调机等松动、脱落造成的高空坠落现象；</w:t>
            </w:r>
          </w:p>
          <w:p w14:paraId="0924B280">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5.旗杆、电线杆、绿化树木因年久老化、腐蚀等原因造成的松动、倾斜等问题；</w:t>
            </w:r>
          </w:p>
          <w:p w14:paraId="3C02E18B">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6.校园内各类景观、井盖、绿化、雕塑、湖泊、安全标志和隔离防护护栏等保护设施措施的缺失、损坏；</w:t>
            </w:r>
          </w:p>
          <w:p w14:paraId="51BC9983">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7.饮水设备的质量、用电、防滑、清洁问题。</w:t>
            </w:r>
          </w:p>
        </w:tc>
        <w:tc>
          <w:tcPr>
            <w:tcW w:w="5005" w:type="dxa"/>
          </w:tcPr>
          <w:p w14:paraId="745F3A6E">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1.定期检查、维修、增加安全标志；</w:t>
            </w:r>
          </w:p>
          <w:p w14:paraId="6EEF20D4">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2.建立校园风险隐患全员报告制度，全校师生排查隐患；</w:t>
            </w:r>
          </w:p>
          <w:p w14:paraId="0E06E167">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3.地面、台阶的防滑措施要到位；</w:t>
            </w:r>
          </w:p>
          <w:p w14:paraId="0EA6D136">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4.定期排查，维护维修，不留隐患。</w:t>
            </w:r>
          </w:p>
        </w:tc>
      </w:tr>
    </w:tbl>
    <w:p w14:paraId="1E1E83B3">
      <w:pPr>
        <w:pStyle w:val="5"/>
        <w:spacing w:before="0" w:after="0" w:line="240" w:lineRule="auto"/>
        <w:rPr>
          <w:rFonts w:ascii="仿宋" w:hAnsi="仿宋" w:eastAsia="仿宋" w:cs="仿宋"/>
          <w:b w:val="0"/>
        </w:rPr>
      </w:pPr>
      <w:bookmarkStart w:id="51" w:name="_Toc493755709"/>
      <w:bookmarkStart w:id="52" w:name="_Toc491859334"/>
      <w:bookmarkStart w:id="53" w:name="_Toc481588131"/>
      <w:bookmarkStart w:id="54" w:name="_Toc107871803"/>
      <w:bookmarkStart w:id="55" w:name="_Toc491859591"/>
      <w:bookmarkStart w:id="56" w:name="_Toc107867052"/>
      <w:r>
        <w:rPr>
          <w:rFonts w:hint="eastAsia" w:ascii="仿宋" w:hAnsi="仿宋" w:eastAsia="仿宋" w:cs="仿宋"/>
          <w:b w:val="0"/>
        </w:rPr>
        <w:t>4.校园内特殊设备设施</w:t>
      </w:r>
      <w:bookmarkEnd w:id="51"/>
      <w:bookmarkEnd w:id="52"/>
      <w:bookmarkEnd w:id="53"/>
      <w:bookmarkEnd w:id="54"/>
      <w:bookmarkEnd w:id="55"/>
      <w:bookmarkEnd w:id="56"/>
    </w:p>
    <w:tbl>
      <w:tblPr>
        <w:tblStyle w:val="14"/>
        <w:tblW w:w="97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0"/>
        <w:gridCol w:w="4891"/>
      </w:tblGrid>
      <w:tr w14:paraId="4716E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4890" w:type="dxa"/>
            <w:vAlign w:val="center"/>
          </w:tcPr>
          <w:p w14:paraId="688700EF">
            <w:pPr>
              <w:jc w:val="center"/>
              <w:rPr>
                <w:rFonts w:ascii="仿宋" w:hAnsi="仿宋" w:eastAsia="仿宋" w:cs="仿宋"/>
                <w:sz w:val="28"/>
                <w:szCs w:val="28"/>
              </w:rPr>
            </w:pPr>
            <w:r>
              <w:rPr>
                <w:rFonts w:hint="eastAsia" w:ascii="仿宋" w:hAnsi="仿宋" w:eastAsia="仿宋" w:cs="仿宋"/>
                <w:sz w:val="28"/>
                <w:szCs w:val="28"/>
              </w:rPr>
              <w:t>风险源</w:t>
            </w:r>
          </w:p>
        </w:tc>
        <w:tc>
          <w:tcPr>
            <w:tcW w:w="4891" w:type="dxa"/>
            <w:vAlign w:val="center"/>
          </w:tcPr>
          <w:p w14:paraId="6C4FF513">
            <w:pPr>
              <w:jc w:val="center"/>
              <w:rPr>
                <w:rFonts w:ascii="仿宋" w:hAnsi="仿宋" w:eastAsia="仿宋" w:cs="仿宋"/>
                <w:sz w:val="28"/>
                <w:szCs w:val="28"/>
              </w:rPr>
            </w:pPr>
            <w:r>
              <w:rPr>
                <w:rFonts w:hint="eastAsia" w:ascii="仿宋" w:hAnsi="仿宋" w:eastAsia="仿宋" w:cs="仿宋"/>
                <w:sz w:val="28"/>
                <w:szCs w:val="28"/>
              </w:rPr>
              <w:t>工作措施</w:t>
            </w:r>
          </w:p>
        </w:tc>
      </w:tr>
      <w:tr w14:paraId="47C3A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4890" w:type="dxa"/>
          </w:tcPr>
          <w:p w14:paraId="727F38F1">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1.消防设施、消防栓、灭火器更新、配备数量是否合理，是否可用；</w:t>
            </w:r>
          </w:p>
          <w:p w14:paraId="6575E241">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 xml:space="preserve">2.电梯安装、运行、维护、检测、修理、改造是否符合规定； </w:t>
            </w:r>
          </w:p>
          <w:p w14:paraId="2279A52E">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3.燃气管道、供热管道是否安全，是否定期巡视；</w:t>
            </w:r>
          </w:p>
          <w:p w14:paraId="140FEB01">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4.校内各类设施、用品的采购安全、质量隐患问题；</w:t>
            </w:r>
          </w:p>
          <w:p w14:paraId="28D4D670">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 xml:space="preserve">5.校车安全管理存在隐患。 </w:t>
            </w:r>
          </w:p>
        </w:tc>
        <w:tc>
          <w:tcPr>
            <w:tcW w:w="4891" w:type="dxa"/>
          </w:tcPr>
          <w:p w14:paraId="4B928D31">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1.严格按照相关规定进行配备消防设备；</w:t>
            </w:r>
          </w:p>
          <w:p w14:paraId="158C9231">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2.电梯由质检部门按时检验，定期维护保养；</w:t>
            </w:r>
          </w:p>
          <w:p w14:paraId="2BF5E11D">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3.定期巡视燃气管道、供热管道；</w:t>
            </w:r>
          </w:p>
          <w:p w14:paraId="45FADC9E">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4.严格按照相关要求采购师生用品；</w:t>
            </w:r>
          </w:p>
          <w:p w14:paraId="170FADB8">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5.严格按照校车安全管理条例实施。</w:t>
            </w:r>
          </w:p>
        </w:tc>
      </w:tr>
    </w:tbl>
    <w:p w14:paraId="3DB4B888">
      <w:pPr>
        <w:pStyle w:val="5"/>
        <w:spacing w:before="0" w:after="0" w:line="240" w:lineRule="auto"/>
        <w:rPr>
          <w:rFonts w:ascii="仿宋" w:hAnsi="仿宋" w:eastAsia="仿宋" w:cs="仿宋"/>
          <w:b w:val="0"/>
        </w:rPr>
      </w:pPr>
      <w:bookmarkStart w:id="57" w:name="_Toc493755710"/>
      <w:bookmarkStart w:id="58" w:name="_Toc491859592"/>
      <w:bookmarkStart w:id="59" w:name="_Toc481588132"/>
      <w:bookmarkStart w:id="60" w:name="_Toc491859335"/>
      <w:bookmarkStart w:id="61" w:name="_Toc107871804"/>
      <w:bookmarkStart w:id="62" w:name="_Toc107867053"/>
      <w:r>
        <w:rPr>
          <w:rFonts w:hint="eastAsia" w:ascii="仿宋" w:hAnsi="仿宋" w:eastAsia="仿宋" w:cs="仿宋"/>
          <w:b w:val="0"/>
        </w:rPr>
        <w:t>5.校园内特殊场所</w:t>
      </w:r>
      <w:bookmarkEnd w:id="57"/>
      <w:bookmarkEnd w:id="58"/>
      <w:bookmarkEnd w:id="59"/>
      <w:bookmarkEnd w:id="60"/>
      <w:bookmarkEnd w:id="61"/>
      <w:bookmarkEnd w:id="62"/>
    </w:p>
    <w:tbl>
      <w:tblPr>
        <w:tblStyle w:val="14"/>
        <w:tblW w:w="97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0"/>
        <w:gridCol w:w="4891"/>
      </w:tblGrid>
      <w:tr w14:paraId="5A6AD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4890" w:type="dxa"/>
            <w:vAlign w:val="center"/>
          </w:tcPr>
          <w:p w14:paraId="4FF87B68">
            <w:pPr>
              <w:jc w:val="center"/>
              <w:rPr>
                <w:rFonts w:ascii="仿宋" w:hAnsi="仿宋" w:eastAsia="仿宋" w:cs="仿宋"/>
                <w:sz w:val="28"/>
                <w:szCs w:val="28"/>
              </w:rPr>
            </w:pPr>
            <w:r>
              <w:rPr>
                <w:rFonts w:hint="eastAsia" w:ascii="仿宋" w:hAnsi="仿宋" w:eastAsia="仿宋" w:cs="仿宋"/>
                <w:sz w:val="28"/>
                <w:szCs w:val="28"/>
              </w:rPr>
              <w:t>风险源</w:t>
            </w:r>
          </w:p>
        </w:tc>
        <w:tc>
          <w:tcPr>
            <w:tcW w:w="4891" w:type="dxa"/>
            <w:vAlign w:val="center"/>
          </w:tcPr>
          <w:p w14:paraId="40E1D249">
            <w:pPr>
              <w:jc w:val="center"/>
              <w:rPr>
                <w:rFonts w:ascii="仿宋" w:hAnsi="仿宋" w:eastAsia="仿宋" w:cs="仿宋"/>
                <w:sz w:val="28"/>
                <w:szCs w:val="28"/>
              </w:rPr>
            </w:pPr>
            <w:r>
              <w:rPr>
                <w:rFonts w:hint="eastAsia" w:ascii="仿宋" w:hAnsi="仿宋" w:eastAsia="仿宋" w:cs="仿宋"/>
                <w:sz w:val="28"/>
                <w:szCs w:val="28"/>
              </w:rPr>
              <w:t>工作措施</w:t>
            </w:r>
          </w:p>
        </w:tc>
      </w:tr>
      <w:tr w14:paraId="6CEAE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4890" w:type="dxa"/>
          </w:tcPr>
          <w:p w14:paraId="19572CF5">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1.操场、跑道是否平整，有无沉降、裂缝、水渍等现象，环保是否达标；</w:t>
            </w:r>
          </w:p>
          <w:p w14:paraId="0C49A662">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2.校内停车场是否人车分流，外来车辆和教职员工车辆驶入校内的安全管理隐患；</w:t>
            </w:r>
          </w:p>
          <w:p w14:paraId="51DB8893">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3.厕所是否洁净，有无水渍，挡板、围墙、照明是否存在安全隐患。</w:t>
            </w:r>
          </w:p>
        </w:tc>
        <w:tc>
          <w:tcPr>
            <w:tcW w:w="4891" w:type="dxa"/>
          </w:tcPr>
          <w:p w14:paraId="06DAEA4A">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1.操场的平整，无水渍、积雪及杂物等，同时跑道环保要达标；</w:t>
            </w:r>
          </w:p>
          <w:p w14:paraId="01F84159">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2.学校应实现人车分流，要加强管理，保证外来车辆和教职员工车辆在校园内的安全行驶；</w:t>
            </w:r>
          </w:p>
          <w:p w14:paraId="6131EA3D">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3.厕所地面清洁，设施安全，无隐患，定期检查、清扫和维护。</w:t>
            </w:r>
          </w:p>
        </w:tc>
      </w:tr>
    </w:tbl>
    <w:p w14:paraId="6831331E">
      <w:pPr>
        <w:rPr>
          <w:rFonts w:ascii="仿宋" w:hAnsi="仿宋" w:eastAsia="仿宋" w:cs="仿宋"/>
        </w:rPr>
      </w:pPr>
      <w:r>
        <w:rPr>
          <w:rFonts w:hint="eastAsia" w:ascii="仿宋" w:hAnsi="仿宋" w:eastAsia="仿宋" w:cs="仿宋"/>
        </w:rPr>
        <w:br w:type="page"/>
      </w:r>
    </w:p>
    <w:p w14:paraId="14C86B10">
      <w:pPr>
        <w:pStyle w:val="4"/>
        <w:numPr>
          <w:ilvl w:val="0"/>
          <w:numId w:val="1"/>
        </w:numPr>
        <w:spacing w:before="0" w:after="0" w:line="240" w:lineRule="auto"/>
        <w:rPr>
          <w:rFonts w:ascii="仿宋" w:hAnsi="仿宋" w:eastAsia="仿宋" w:cs="仿宋"/>
          <w:sz w:val="28"/>
          <w:szCs w:val="28"/>
        </w:rPr>
      </w:pPr>
      <w:bookmarkStart w:id="63" w:name="_Toc143605964"/>
      <w:bookmarkStart w:id="64" w:name="_Toc107871805"/>
      <w:r>
        <w:rPr>
          <w:rFonts w:hint="eastAsia" w:ascii="仿宋" w:hAnsi="仿宋" w:eastAsia="仿宋" w:cs="仿宋"/>
          <w:sz w:val="28"/>
          <w:szCs w:val="28"/>
        </w:rPr>
        <w:t>青岛经济职业学校食堂安全管理流程图</w:t>
      </w:r>
      <w:bookmarkEnd w:id="63"/>
      <w:bookmarkEnd w:id="64"/>
    </w:p>
    <w:p w14:paraId="68876312">
      <w:pPr>
        <w:rPr>
          <w:rFonts w:ascii="仿宋" w:hAnsi="仿宋" w:eastAsia="仿宋" w:cs="仿宋"/>
        </w:rPr>
      </w:pPr>
    </w:p>
    <w:p w14:paraId="2B3C8789">
      <w:pPr>
        <w:rPr>
          <w:rFonts w:ascii="仿宋" w:hAnsi="仿宋" w:eastAsia="仿宋" w:cs="仿宋"/>
        </w:rPr>
      </w:pPr>
      <w:r>
        <w:rPr>
          <w:rFonts w:hint="eastAsia" w:ascii="仿宋" w:hAnsi="仿宋" w:eastAsia="仿宋" w:cs="仿宋"/>
        </w:rPr>
        <w:drawing>
          <wp:inline distT="0" distB="0" distL="114300" distR="114300">
            <wp:extent cx="6178550" cy="7548880"/>
            <wp:effectExtent l="0" t="0" r="12700" b="13970"/>
            <wp:docPr id="2" name="图片 2" descr="青岛经济职业学校食堂安全管理流程图2023070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青岛经济职业学校食堂安全管理流程图20230703_01"/>
                    <pic:cNvPicPr>
                      <a:picLocks noChangeAspect="1"/>
                    </pic:cNvPicPr>
                  </pic:nvPicPr>
                  <pic:blipFill>
                    <a:blip r:embed="rId16"/>
                    <a:stretch>
                      <a:fillRect/>
                    </a:stretch>
                  </pic:blipFill>
                  <pic:spPr>
                    <a:xfrm>
                      <a:off x="0" y="0"/>
                      <a:ext cx="6178550" cy="7548880"/>
                    </a:xfrm>
                    <a:prstGeom prst="rect">
                      <a:avLst/>
                    </a:prstGeom>
                  </pic:spPr>
                </pic:pic>
              </a:graphicData>
            </a:graphic>
          </wp:inline>
        </w:drawing>
      </w:r>
    </w:p>
    <w:p w14:paraId="6933B872">
      <w:pPr>
        <w:rPr>
          <w:rFonts w:ascii="仿宋" w:hAnsi="仿宋" w:eastAsia="仿宋" w:cs="仿宋"/>
        </w:rPr>
      </w:pPr>
    </w:p>
    <w:p w14:paraId="1EC907F3">
      <w:pPr>
        <w:pStyle w:val="3"/>
        <w:spacing w:before="156" w:beforeLines="50" w:after="156" w:afterLines="50"/>
        <w:jc w:val="left"/>
        <w:rPr>
          <w:rFonts w:ascii="仿宋" w:hAnsi="仿宋" w:eastAsia="仿宋" w:cs="仿宋"/>
          <w:szCs w:val="28"/>
        </w:rPr>
      </w:pPr>
      <w:bookmarkStart w:id="65" w:name="_Toc107871806"/>
      <w:bookmarkStart w:id="66" w:name="_Toc143605965"/>
      <w:r>
        <w:rPr>
          <w:rFonts w:hint="eastAsia" w:ascii="仿宋" w:hAnsi="仿宋" w:eastAsia="仿宋" w:cs="仿宋"/>
          <w:szCs w:val="28"/>
        </w:rPr>
        <w:t>四、学管处</w:t>
      </w:r>
      <w:bookmarkEnd w:id="65"/>
      <w:bookmarkEnd w:id="66"/>
    </w:p>
    <w:p w14:paraId="126FE1ED">
      <w:pPr>
        <w:pStyle w:val="4"/>
        <w:spacing w:before="0" w:after="0" w:line="240" w:lineRule="auto"/>
        <w:rPr>
          <w:rFonts w:ascii="仿宋" w:hAnsi="仿宋" w:eastAsia="仿宋" w:cs="仿宋"/>
          <w:sz w:val="28"/>
          <w:szCs w:val="28"/>
        </w:rPr>
      </w:pPr>
      <w:bookmarkStart w:id="67" w:name="_Toc107871807"/>
      <w:bookmarkStart w:id="68" w:name="_Toc143605966"/>
      <w:r>
        <w:rPr>
          <w:rFonts w:hint="eastAsia" w:ascii="仿宋" w:hAnsi="仿宋" w:eastAsia="仿宋" w:cs="仿宋"/>
          <w:sz w:val="28"/>
          <w:szCs w:val="28"/>
        </w:rPr>
        <w:t>（一）职责、任务及制度</w:t>
      </w:r>
      <w:bookmarkEnd w:id="67"/>
      <w:bookmarkEnd w:id="68"/>
    </w:p>
    <w:tbl>
      <w:tblPr>
        <w:tblStyle w:val="15"/>
        <w:tblW w:w="10087"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8647"/>
      </w:tblGrid>
      <w:tr w14:paraId="0362E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4" w:hRule="atLeast"/>
        </w:trPr>
        <w:tc>
          <w:tcPr>
            <w:tcW w:w="1440" w:type="dxa"/>
            <w:vAlign w:val="center"/>
          </w:tcPr>
          <w:p w14:paraId="017EC266">
            <w:pPr>
              <w:spacing w:line="320" w:lineRule="exact"/>
              <w:jc w:val="center"/>
              <w:rPr>
                <w:rFonts w:ascii="仿宋" w:hAnsi="仿宋" w:eastAsia="仿宋" w:cs="仿宋"/>
                <w:sz w:val="28"/>
                <w:szCs w:val="28"/>
              </w:rPr>
            </w:pPr>
            <w:r>
              <w:rPr>
                <w:rFonts w:hint="eastAsia" w:ascii="仿宋" w:hAnsi="仿宋" w:eastAsia="仿宋" w:cs="仿宋"/>
                <w:sz w:val="28"/>
                <w:szCs w:val="28"/>
              </w:rPr>
              <w:t>安全工作职责</w:t>
            </w:r>
          </w:p>
        </w:tc>
        <w:tc>
          <w:tcPr>
            <w:tcW w:w="8647" w:type="dxa"/>
          </w:tcPr>
          <w:p w14:paraId="1D585084">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1.开展学生的德育工作，建立预防校园欺凌具体措施；</w:t>
            </w:r>
          </w:p>
          <w:p w14:paraId="7C9F42B6">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2.学生行为的安全教育与管理，建立班级和学生的安全员机制；</w:t>
            </w:r>
          </w:p>
          <w:p w14:paraId="38241954">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3.住校生的安全教育与管理监督工作；</w:t>
            </w:r>
          </w:p>
          <w:p w14:paraId="7CB246D4">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4.落实校园的卫生、防疫工作；</w:t>
            </w:r>
          </w:p>
          <w:p w14:paraId="6C81D221">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5.定期排查特殊家庭、特异体质、特殊心理学生并及时报告；</w:t>
            </w:r>
          </w:p>
          <w:p w14:paraId="67607FCF">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6.落实学生的考勤与请假机制；</w:t>
            </w:r>
          </w:p>
          <w:p w14:paraId="44ABAD3C">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7.学生课间活动及大型活动中的安全教育与管理；</w:t>
            </w:r>
          </w:p>
          <w:p w14:paraId="4B2D54FD">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8.学生的安全教育培训与应急演练工作的组织；</w:t>
            </w:r>
          </w:p>
          <w:p w14:paraId="6E7D6D30">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9.落实校园安全学生的各项告知书及安全协议并存档；</w:t>
            </w:r>
          </w:p>
          <w:p w14:paraId="32E45EFA">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10.学生心理健康和急救工作的培训；</w:t>
            </w:r>
          </w:p>
          <w:p w14:paraId="578425A1">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11.落实提醒学生自愿投保意外伤害保险机制；</w:t>
            </w:r>
          </w:p>
          <w:p w14:paraId="7BB3A93D">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12.学生伤害事故的防范、处置、救济工作；</w:t>
            </w:r>
          </w:p>
          <w:p w14:paraId="3A4F9597">
            <w:pPr>
              <w:spacing w:before="156" w:beforeLines="50" w:after="156" w:afterLines="50" w:line="420" w:lineRule="exact"/>
              <w:rPr>
                <w:rFonts w:hint="eastAsia" w:ascii="仿宋" w:hAnsi="仿宋" w:eastAsia="仿宋" w:cs="仿宋"/>
                <w:sz w:val="28"/>
                <w:szCs w:val="28"/>
              </w:rPr>
            </w:pPr>
            <w:r>
              <w:rPr>
                <w:rFonts w:hint="eastAsia" w:ascii="仿宋" w:hAnsi="仿宋" w:eastAsia="仿宋" w:cs="仿宋"/>
                <w:sz w:val="28"/>
                <w:szCs w:val="28"/>
              </w:rPr>
              <w:t>13.组织或者参与本单位师生员工安全宣传教育和培训，如实记录安全教育和培训情况。</w:t>
            </w:r>
          </w:p>
          <w:p w14:paraId="505125AF">
            <w:pPr>
              <w:spacing w:before="156" w:beforeLines="50" w:after="156" w:afterLines="50" w:line="4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14.落实“1530”工作机制。</w:t>
            </w:r>
          </w:p>
        </w:tc>
      </w:tr>
      <w:tr w14:paraId="41006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5" w:hRule="atLeast"/>
        </w:trPr>
        <w:tc>
          <w:tcPr>
            <w:tcW w:w="1440" w:type="dxa"/>
            <w:vAlign w:val="center"/>
          </w:tcPr>
          <w:p w14:paraId="0F71CB0F">
            <w:pPr>
              <w:spacing w:line="320" w:lineRule="exact"/>
              <w:jc w:val="center"/>
              <w:rPr>
                <w:rFonts w:ascii="仿宋" w:hAnsi="仿宋" w:eastAsia="仿宋" w:cs="仿宋"/>
                <w:sz w:val="28"/>
                <w:szCs w:val="28"/>
              </w:rPr>
            </w:pPr>
            <w:r>
              <w:rPr>
                <w:rFonts w:hint="eastAsia" w:ascii="仿宋" w:hAnsi="仿宋" w:eastAsia="仿宋" w:cs="仿宋"/>
                <w:sz w:val="28"/>
                <w:szCs w:val="28"/>
              </w:rPr>
              <w:t>工作任务清单</w:t>
            </w:r>
          </w:p>
        </w:tc>
        <w:tc>
          <w:tcPr>
            <w:tcW w:w="8647" w:type="dxa"/>
          </w:tcPr>
          <w:p w14:paraId="6F34C9DF">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1.每学期开学前排查学生身体情况、家庭情况及心理情况；</w:t>
            </w:r>
          </w:p>
          <w:p w14:paraId="027CBE70">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2.定期开展学生的安全教育培训和主题班会；</w:t>
            </w:r>
          </w:p>
          <w:p w14:paraId="589DF000">
            <w:pPr>
              <w:spacing w:line="420" w:lineRule="exact"/>
              <w:rPr>
                <w:rFonts w:ascii="仿宋" w:hAnsi="仿宋" w:eastAsia="仿宋" w:cs="仿宋"/>
              </w:rPr>
            </w:pPr>
            <w:r>
              <w:rPr>
                <w:rFonts w:hint="eastAsia" w:ascii="仿宋" w:hAnsi="仿宋" w:eastAsia="仿宋" w:cs="仿宋"/>
                <w:sz w:val="28"/>
                <w:szCs w:val="28"/>
              </w:rPr>
              <w:t>3.通过家长会的形式向学生家长开展安全教育工作；</w:t>
            </w:r>
          </w:p>
          <w:p w14:paraId="59B4A958">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4.及时下发重要事件的安全告知书，并留档；</w:t>
            </w:r>
          </w:p>
          <w:p w14:paraId="57D47CD7">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5.学生意外伤害后的及时救治与报告；</w:t>
            </w:r>
          </w:p>
          <w:p w14:paraId="0DC4F2AB">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6.学生发生疾病及时告知监护人；</w:t>
            </w:r>
          </w:p>
          <w:p w14:paraId="1CA1FCC4">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7.及时对学生之间矛盾的调解与化解，避免校园欺凌；</w:t>
            </w:r>
          </w:p>
          <w:p w14:paraId="089E97F9">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8.学生非正常缺课或擅自离校及时告知其监护人和学校；</w:t>
            </w:r>
          </w:p>
          <w:p w14:paraId="46AAB545">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9.对走读生的交通安全教育和住宿生的住宿安全教育；</w:t>
            </w:r>
          </w:p>
          <w:p w14:paraId="79CD4FCD">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10.开展大型活动时及时对学生进行安全教育并告知监护人；</w:t>
            </w:r>
          </w:p>
          <w:p w14:paraId="121773DD">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11.校园安全的每日提醒与教育；</w:t>
            </w:r>
          </w:p>
          <w:p w14:paraId="2443DBC1">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12.每学年开学时，应及时办理校园各类保险保障，并提醒学生自愿投保人身意外险；</w:t>
            </w:r>
          </w:p>
          <w:p w14:paraId="67CA7374">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13.发现的其他安全问题。</w:t>
            </w:r>
          </w:p>
        </w:tc>
      </w:tr>
      <w:tr w14:paraId="3ABAC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3" w:hRule="atLeast"/>
        </w:trPr>
        <w:tc>
          <w:tcPr>
            <w:tcW w:w="1440" w:type="dxa"/>
            <w:vAlign w:val="center"/>
          </w:tcPr>
          <w:p w14:paraId="1DB01EB7">
            <w:pPr>
              <w:spacing w:line="320" w:lineRule="exact"/>
              <w:jc w:val="center"/>
              <w:rPr>
                <w:rFonts w:ascii="仿宋" w:hAnsi="仿宋" w:eastAsia="仿宋" w:cs="仿宋"/>
                <w:sz w:val="28"/>
                <w:szCs w:val="28"/>
              </w:rPr>
            </w:pPr>
            <w:r>
              <w:rPr>
                <w:rFonts w:hint="eastAsia" w:ascii="仿宋" w:hAnsi="仿宋" w:eastAsia="仿宋" w:cs="仿宋"/>
                <w:sz w:val="28"/>
                <w:szCs w:val="28"/>
              </w:rPr>
              <w:t>管理制度</w:t>
            </w:r>
          </w:p>
        </w:tc>
        <w:tc>
          <w:tcPr>
            <w:tcW w:w="8647" w:type="dxa"/>
          </w:tcPr>
          <w:p w14:paraId="20CE72F1">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1.学校应急疏散演练制度；</w:t>
            </w:r>
          </w:p>
          <w:p w14:paraId="5FF18185">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2.学生安全信息通报与家长的沟通联系制度；</w:t>
            </w:r>
          </w:p>
          <w:p w14:paraId="4A9F1A8A">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3.住宿学生安全管理制度（夜间巡查与值班制度）；</w:t>
            </w:r>
          </w:p>
          <w:p w14:paraId="5CC4B2FC">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4.学校安全教育培训制度；</w:t>
            </w:r>
          </w:p>
          <w:p w14:paraId="032D7687">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5.疫情防控班级、宿舍安全信息员制度；</w:t>
            </w:r>
          </w:p>
          <w:p w14:paraId="3D9E49B1">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6.校园欺凌事件强制报告制度；</w:t>
            </w:r>
          </w:p>
          <w:p w14:paraId="4C53B228">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7．校园欺凌防控工作管理制度；</w:t>
            </w:r>
          </w:p>
          <w:p w14:paraId="3400D3F1">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8．校内学生安全保护制度；</w:t>
            </w:r>
          </w:p>
          <w:p w14:paraId="65F49BC0">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9．集体活动安全管理制度；</w:t>
            </w:r>
          </w:p>
          <w:p w14:paraId="72E9706A">
            <w:pPr>
              <w:spacing w:line="420" w:lineRule="exact"/>
              <w:rPr>
                <w:rFonts w:ascii="仿宋" w:hAnsi="仿宋" w:eastAsia="仿宋" w:cs="仿宋"/>
                <w:sz w:val="28"/>
                <w:szCs w:val="28"/>
              </w:rPr>
            </w:pPr>
            <w:r>
              <w:rPr>
                <w:rFonts w:hint="eastAsia" w:ascii="仿宋" w:hAnsi="仿宋" w:eastAsia="仿宋" w:cs="仿宋"/>
                <w:sz w:val="28"/>
                <w:szCs w:val="28"/>
              </w:rPr>
              <w:t>10.公共卫生防控管理制度（三案十制）。</w:t>
            </w:r>
          </w:p>
        </w:tc>
      </w:tr>
    </w:tbl>
    <w:p w14:paraId="357188A1">
      <w:pPr>
        <w:tabs>
          <w:tab w:val="left" w:pos="2280"/>
        </w:tabs>
        <w:jc w:val="left"/>
        <w:rPr>
          <w:rFonts w:ascii="仿宋" w:hAnsi="仿宋" w:eastAsia="仿宋" w:cs="仿宋"/>
        </w:rPr>
      </w:pPr>
    </w:p>
    <w:p w14:paraId="1717BCFA">
      <w:pPr>
        <w:pStyle w:val="4"/>
        <w:spacing w:before="0" w:after="0" w:line="240" w:lineRule="auto"/>
        <w:rPr>
          <w:rFonts w:ascii="仿宋" w:hAnsi="仿宋" w:eastAsia="仿宋" w:cs="仿宋"/>
          <w:sz w:val="28"/>
          <w:szCs w:val="28"/>
        </w:rPr>
      </w:pPr>
      <w:r>
        <w:rPr>
          <w:rFonts w:hint="eastAsia" w:ascii="仿宋" w:hAnsi="仿宋" w:eastAsia="仿宋" w:cs="仿宋"/>
        </w:rPr>
        <w:br w:type="page"/>
      </w:r>
      <w:bookmarkStart w:id="69" w:name="_Toc107871808"/>
      <w:bookmarkStart w:id="70" w:name="_Toc143605967"/>
      <w:r>
        <w:rPr>
          <w:rFonts w:hint="eastAsia" w:ascii="仿宋" w:hAnsi="仿宋" w:eastAsia="仿宋" w:cs="仿宋"/>
          <w:sz w:val="28"/>
          <w:szCs w:val="28"/>
        </w:rPr>
        <w:t>（二）风险源及工作措施</w:t>
      </w:r>
      <w:bookmarkEnd w:id="69"/>
      <w:bookmarkEnd w:id="70"/>
    </w:p>
    <w:p w14:paraId="5BED1D15">
      <w:pPr>
        <w:pStyle w:val="5"/>
        <w:spacing w:before="0" w:after="0" w:line="240" w:lineRule="auto"/>
        <w:rPr>
          <w:rFonts w:ascii="仿宋" w:hAnsi="仿宋" w:eastAsia="仿宋" w:cs="仿宋"/>
          <w:b w:val="0"/>
        </w:rPr>
      </w:pPr>
      <w:bookmarkStart w:id="71" w:name="_Toc107867057"/>
      <w:bookmarkStart w:id="72" w:name="_Toc107871809"/>
      <w:r>
        <w:rPr>
          <w:rFonts w:hint="eastAsia" w:ascii="仿宋" w:hAnsi="仿宋" w:eastAsia="仿宋" w:cs="仿宋"/>
          <w:b w:val="0"/>
        </w:rPr>
        <w:t>1.课间活动（含寄宿制学校晚课间）的安全</w:t>
      </w:r>
      <w:bookmarkEnd w:id="71"/>
      <w:bookmarkEnd w:id="72"/>
    </w:p>
    <w:tbl>
      <w:tblPr>
        <w:tblStyle w:val="14"/>
        <w:tblW w:w="97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0"/>
        <w:gridCol w:w="4891"/>
      </w:tblGrid>
      <w:tr w14:paraId="187B2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4890" w:type="dxa"/>
            <w:vAlign w:val="center"/>
          </w:tcPr>
          <w:p w14:paraId="7435BF3D">
            <w:pPr>
              <w:jc w:val="center"/>
              <w:rPr>
                <w:rFonts w:ascii="仿宋" w:hAnsi="仿宋" w:eastAsia="仿宋" w:cs="仿宋"/>
                <w:sz w:val="28"/>
                <w:szCs w:val="28"/>
              </w:rPr>
            </w:pPr>
            <w:r>
              <w:rPr>
                <w:rFonts w:hint="eastAsia" w:ascii="仿宋" w:hAnsi="仿宋" w:eastAsia="仿宋" w:cs="仿宋"/>
                <w:sz w:val="28"/>
                <w:szCs w:val="28"/>
              </w:rPr>
              <w:t>风险源</w:t>
            </w:r>
          </w:p>
        </w:tc>
        <w:tc>
          <w:tcPr>
            <w:tcW w:w="4891" w:type="dxa"/>
            <w:vAlign w:val="center"/>
          </w:tcPr>
          <w:p w14:paraId="7FEDBAC8">
            <w:pPr>
              <w:jc w:val="center"/>
              <w:rPr>
                <w:rFonts w:ascii="仿宋" w:hAnsi="仿宋" w:eastAsia="仿宋" w:cs="仿宋"/>
                <w:sz w:val="28"/>
                <w:szCs w:val="28"/>
              </w:rPr>
            </w:pPr>
            <w:r>
              <w:rPr>
                <w:rFonts w:hint="eastAsia" w:ascii="仿宋" w:hAnsi="仿宋" w:eastAsia="仿宋" w:cs="仿宋"/>
                <w:sz w:val="28"/>
                <w:szCs w:val="28"/>
              </w:rPr>
              <w:t>工作措施</w:t>
            </w:r>
          </w:p>
        </w:tc>
      </w:tr>
      <w:tr w14:paraId="03E54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4890" w:type="dxa"/>
          </w:tcPr>
          <w:p w14:paraId="15F719DA">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1.对学生课间安全活动重视不足，没有课间活动管理和值班巡视制度；</w:t>
            </w:r>
          </w:p>
          <w:p w14:paraId="060976EC">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2.缺乏有效的课间活动引导和学生课间活动行为准则；</w:t>
            </w:r>
          </w:p>
          <w:p w14:paraId="475AB3A9">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3.集中上卫生间、课间操或放学，没有错峰机制，对楼梯口和楼道防护不到位；</w:t>
            </w:r>
          </w:p>
          <w:p w14:paraId="3ED4405E">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4.学生携带管制刀具和危险物品，没有及时发现；</w:t>
            </w:r>
          </w:p>
          <w:p w14:paraId="217ADDB6">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5.学生课间外出、溜出校门的危险认识不足；</w:t>
            </w:r>
          </w:p>
          <w:p w14:paraId="5C552705">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6.学生课间欺凌现象的发生和预防。</w:t>
            </w:r>
          </w:p>
        </w:tc>
        <w:tc>
          <w:tcPr>
            <w:tcW w:w="4891" w:type="dxa"/>
          </w:tcPr>
          <w:p w14:paraId="518972FE">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1.制定并落实和课间安全巡逻制度；</w:t>
            </w:r>
          </w:p>
          <w:p w14:paraId="2614EEAF">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2.建立学生课间行为准则，并教育学生严格遵守；</w:t>
            </w:r>
          </w:p>
          <w:p w14:paraId="1E90D6C0">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3.实行错峰上下楼机制，加强楼梯口护导，高度重视并预防踩踏事故发生；</w:t>
            </w:r>
          </w:p>
          <w:p w14:paraId="609902BD">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4.加强学生的安全教育，及时发现学生的危险行为并制止；</w:t>
            </w:r>
          </w:p>
          <w:p w14:paraId="384E1246">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5.加强学生的课间门卫制度管理，建立学生外出报告制度和信息交流制度，并严格实施；</w:t>
            </w:r>
          </w:p>
          <w:p w14:paraId="60F58A1C">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6.积极防范课间校园欺凌现象，引导学生团结友爱。</w:t>
            </w:r>
          </w:p>
        </w:tc>
      </w:tr>
    </w:tbl>
    <w:p w14:paraId="7434864E">
      <w:pPr>
        <w:rPr>
          <w:rFonts w:ascii="仿宋" w:hAnsi="仿宋" w:eastAsia="仿宋" w:cs="仿宋"/>
        </w:rPr>
      </w:pPr>
      <w:bookmarkStart w:id="73" w:name="_Toc481588139"/>
      <w:bookmarkStart w:id="74" w:name="_Toc493755716"/>
      <w:bookmarkStart w:id="75" w:name="_Toc491859341"/>
      <w:bookmarkStart w:id="76" w:name="_Toc491859598"/>
      <w:r>
        <w:rPr>
          <w:rFonts w:hint="eastAsia" w:ascii="仿宋" w:hAnsi="仿宋" w:eastAsia="仿宋" w:cs="仿宋"/>
        </w:rPr>
        <w:br w:type="page"/>
      </w:r>
    </w:p>
    <w:p w14:paraId="7DB0869D">
      <w:pPr>
        <w:pStyle w:val="5"/>
        <w:spacing w:before="0" w:after="0" w:line="240" w:lineRule="auto"/>
        <w:rPr>
          <w:rFonts w:ascii="仿宋" w:hAnsi="仿宋" w:eastAsia="仿宋" w:cs="仿宋"/>
          <w:b w:val="0"/>
        </w:rPr>
      </w:pPr>
      <w:bookmarkStart w:id="77" w:name="_Toc107871810"/>
      <w:bookmarkStart w:id="78" w:name="_Toc107867058"/>
      <w:r>
        <w:rPr>
          <w:rFonts w:hint="eastAsia" w:ascii="仿宋" w:hAnsi="仿宋" w:eastAsia="仿宋" w:cs="仿宋"/>
          <w:b w:val="0"/>
        </w:rPr>
        <w:t>2.学生离退学的安全</w:t>
      </w:r>
      <w:bookmarkEnd w:id="73"/>
      <w:bookmarkEnd w:id="74"/>
      <w:bookmarkEnd w:id="75"/>
      <w:bookmarkEnd w:id="76"/>
      <w:bookmarkEnd w:id="77"/>
      <w:bookmarkEnd w:id="78"/>
    </w:p>
    <w:tbl>
      <w:tblPr>
        <w:tblStyle w:val="14"/>
        <w:tblW w:w="903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0"/>
        <w:gridCol w:w="4410"/>
      </w:tblGrid>
      <w:tr w14:paraId="3DB39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4620" w:type="dxa"/>
            <w:vAlign w:val="center"/>
          </w:tcPr>
          <w:p w14:paraId="4E7AC569">
            <w:pPr>
              <w:jc w:val="center"/>
              <w:rPr>
                <w:rFonts w:ascii="仿宋" w:hAnsi="仿宋" w:eastAsia="仿宋" w:cs="仿宋"/>
                <w:sz w:val="28"/>
                <w:szCs w:val="28"/>
              </w:rPr>
            </w:pPr>
            <w:r>
              <w:rPr>
                <w:rFonts w:hint="eastAsia" w:ascii="仿宋" w:hAnsi="仿宋" w:eastAsia="仿宋" w:cs="仿宋"/>
                <w:sz w:val="28"/>
                <w:szCs w:val="28"/>
              </w:rPr>
              <w:t>风险源</w:t>
            </w:r>
          </w:p>
        </w:tc>
        <w:tc>
          <w:tcPr>
            <w:tcW w:w="4410" w:type="dxa"/>
            <w:vAlign w:val="center"/>
          </w:tcPr>
          <w:p w14:paraId="4C33882F">
            <w:pPr>
              <w:jc w:val="center"/>
              <w:rPr>
                <w:rFonts w:ascii="仿宋" w:hAnsi="仿宋" w:eastAsia="仿宋" w:cs="仿宋"/>
                <w:sz w:val="28"/>
                <w:szCs w:val="28"/>
              </w:rPr>
            </w:pPr>
            <w:r>
              <w:rPr>
                <w:rFonts w:hint="eastAsia" w:ascii="仿宋" w:hAnsi="仿宋" w:eastAsia="仿宋" w:cs="仿宋"/>
                <w:sz w:val="28"/>
                <w:szCs w:val="28"/>
              </w:rPr>
              <w:t>工作措施</w:t>
            </w:r>
          </w:p>
        </w:tc>
      </w:tr>
      <w:tr w14:paraId="1CCFD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4620" w:type="dxa"/>
          </w:tcPr>
          <w:p w14:paraId="57E1CD09">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1.学生发生疾病或特殊情况未及时采取有效措施；</w:t>
            </w:r>
          </w:p>
          <w:p w14:paraId="1177A7FA">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2.学生没到校或学生擅自离校，学校发现或知道后，未及时采取有效措施；</w:t>
            </w:r>
          </w:p>
          <w:p w14:paraId="0A5DEA45">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3.学生离退校制度缺失，门卫管理不严或围墙有缺失，学生自行或擅自离校；</w:t>
            </w:r>
          </w:p>
          <w:p w14:paraId="30A8CCD7">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4.放学后、节假日或假期学生自行入校；</w:t>
            </w:r>
          </w:p>
          <w:p w14:paraId="4DC5BFE0">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5.寄宿制学生离校或离开宿舍在外住宿的风险。</w:t>
            </w:r>
          </w:p>
        </w:tc>
        <w:tc>
          <w:tcPr>
            <w:tcW w:w="4410" w:type="dxa"/>
          </w:tcPr>
          <w:p w14:paraId="10E7688E">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1.学生发生疾病及时找校医或</w:t>
            </w:r>
            <w:r>
              <w:rPr>
                <w:rFonts w:hint="eastAsia" w:ascii="仿宋" w:hAnsi="仿宋" w:eastAsia="仿宋" w:cs="仿宋"/>
                <w:sz w:val="28"/>
                <w:szCs w:val="28"/>
                <w:lang w:eastAsia="zh-CN"/>
              </w:rPr>
              <w:t>拨打</w:t>
            </w:r>
            <w:r>
              <w:rPr>
                <w:rFonts w:hint="eastAsia" w:ascii="仿宋" w:hAnsi="仿宋" w:eastAsia="仿宋" w:cs="仿宋"/>
                <w:sz w:val="28"/>
                <w:szCs w:val="28"/>
              </w:rPr>
              <w:t>120并送往医院，第一时间通知家长；</w:t>
            </w:r>
          </w:p>
          <w:p w14:paraId="2B9736C7">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2.学生未到校或擅自离校后，及时与家长取得联系；</w:t>
            </w:r>
          </w:p>
          <w:p w14:paraId="44F050B7">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3.</w:t>
            </w:r>
            <w:r>
              <w:rPr>
                <w:rFonts w:hint="eastAsia" w:ascii="仿宋" w:hAnsi="仿宋" w:eastAsia="仿宋" w:cs="仿宋"/>
                <w:sz w:val="28"/>
                <w:szCs w:val="28"/>
                <w:lang w:eastAsia="zh-CN"/>
              </w:rPr>
              <w:t>制定</w:t>
            </w:r>
            <w:r>
              <w:rPr>
                <w:rFonts w:hint="eastAsia" w:ascii="仿宋" w:hAnsi="仿宋" w:eastAsia="仿宋" w:cs="仿宋"/>
                <w:sz w:val="28"/>
                <w:szCs w:val="28"/>
              </w:rPr>
              <w:t>并落实学生离退校管理制度，加强门卫的管理；</w:t>
            </w:r>
          </w:p>
          <w:p w14:paraId="7F75D4E4">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4.重视对放学后，节假日或假期学生私自返校的安全隐患；</w:t>
            </w:r>
          </w:p>
          <w:p w14:paraId="5372BD71">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5.加强寄宿制学生离校的安全管理。</w:t>
            </w:r>
          </w:p>
        </w:tc>
      </w:tr>
    </w:tbl>
    <w:p w14:paraId="6A60527D">
      <w:pPr>
        <w:rPr>
          <w:rFonts w:ascii="仿宋" w:hAnsi="仿宋" w:eastAsia="仿宋" w:cs="仿宋"/>
        </w:rPr>
      </w:pPr>
      <w:r>
        <w:rPr>
          <w:rFonts w:hint="eastAsia" w:ascii="仿宋" w:hAnsi="仿宋" w:eastAsia="仿宋" w:cs="仿宋"/>
        </w:rPr>
        <w:br w:type="page"/>
      </w:r>
    </w:p>
    <w:p w14:paraId="702B2223">
      <w:pPr>
        <w:pStyle w:val="5"/>
        <w:spacing w:before="0" w:after="0" w:line="240" w:lineRule="auto"/>
        <w:rPr>
          <w:rFonts w:ascii="仿宋" w:hAnsi="仿宋" w:eastAsia="仿宋" w:cs="仿宋"/>
          <w:b w:val="0"/>
        </w:rPr>
      </w:pPr>
      <w:bookmarkStart w:id="79" w:name="_Toc107871811"/>
      <w:bookmarkStart w:id="80" w:name="_Toc107867059"/>
      <w:r>
        <w:rPr>
          <w:rFonts w:hint="eastAsia" w:ascii="仿宋" w:hAnsi="仿宋" w:eastAsia="仿宋" w:cs="仿宋"/>
          <w:b w:val="0"/>
        </w:rPr>
        <w:t>3.大型活动组织的安全</w:t>
      </w:r>
      <w:bookmarkEnd w:id="79"/>
      <w:bookmarkEnd w:id="80"/>
    </w:p>
    <w:tbl>
      <w:tblPr>
        <w:tblStyle w:val="14"/>
        <w:tblW w:w="97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0"/>
        <w:gridCol w:w="4891"/>
      </w:tblGrid>
      <w:tr w14:paraId="1292A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4890" w:type="dxa"/>
            <w:vAlign w:val="center"/>
          </w:tcPr>
          <w:p w14:paraId="2EB60FA9">
            <w:pPr>
              <w:jc w:val="center"/>
              <w:rPr>
                <w:rFonts w:ascii="仿宋" w:hAnsi="仿宋" w:eastAsia="仿宋" w:cs="仿宋"/>
                <w:sz w:val="28"/>
                <w:szCs w:val="28"/>
              </w:rPr>
            </w:pPr>
            <w:r>
              <w:rPr>
                <w:rFonts w:hint="eastAsia" w:ascii="仿宋" w:hAnsi="仿宋" w:eastAsia="仿宋" w:cs="仿宋"/>
                <w:sz w:val="28"/>
                <w:szCs w:val="28"/>
              </w:rPr>
              <w:t>风险源</w:t>
            </w:r>
          </w:p>
        </w:tc>
        <w:tc>
          <w:tcPr>
            <w:tcW w:w="4891" w:type="dxa"/>
            <w:vAlign w:val="center"/>
          </w:tcPr>
          <w:p w14:paraId="5E9920EF">
            <w:pPr>
              <w:jc w:val="center"/>
              <w:rPr>
                <w:rFonts w:ascii="仿宋" w:hAnsi="仿宋" w:eastAsia="仿宋" w:cs="仿宋"/>
                <w:sz w:val="28"/>
                <w:szCs w:val="28"/>
              </w:rPr>
            </w:pPr>
            <w:r>
              <w:rPr>
                <w:rFonts w:hint="eastAsia" w:ascii="仿宋" w:hAnsi="仿宋" w:eastAsia="仿宋" w:cs="仿宋"/>
                <w:sz w:val="28"/>
                <w:szCs w:val="28"/>
              </w:rPr>
              <w:t>工作措施</w:t>
            </w:r>
          </w:p>
        </w:tc>
      </w:tr>
      <w:tr w14:paraId="2BA9B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4890" w:type="dxa"/>
          </w:tcPr>
          <w:p w14:paraId="24DB2603">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1.大型活动的组织管理混乱，在可预见的范围内，没有安全应急预案；</w:t>
            </w:r>
          </w:p>
          <w:p w14:paraId="58978629">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2.大型活动时间开始与结束时间及学生发生意外时未及时通知家长；</w:t>
            </w:r>
          </w:p>
          <w:p w14:paraId="129DB1C7">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3.大型活动中的防火灾和防踩踏措施不到位；</w:t>
            </w:r>
          </w:p>
          <w:p w14:paraId="40B51F82">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4.大型活动开始前没有对学生进行安全教育；</w:t>
            </w:r>
          </w:p>
          <w:p w14:paraId="3D598591">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5.大型活动服务主体缺乏相应资质，存在较大安全隐患；</w:t>
            </w:r>
          </w:p>
          <w:p w14:paraId="76515CFD">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6.大型活动对场地、天气、经过线路以及目的地了解不够。</w:t>
            </w:r>
          </w:p>
        </w:tc>
        <w:tc>
          <w:tcPr>
            <w:tcW w:w="4891" w:type="dxa"/>
          </w:tcPr>
          <w:p w14:paraId="786B66FA">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1.各项大型活动都要有充分的论证和预案，尤其是对军训、运动会和春、秋游等活动的风险管理；</w:t>
            </w:r>
          </w:p>
          <w:p w14:paraId="1A5F39DD">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2.开展各类活动及时提醒和告知家长开始和结束时间；</w:t>
            </w:r>
          </w:p>
          <w:p w14:paraId="5EEB744F">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3.做好大型活动的防火、防踩踏等群体性事故的预防工作；</w:t>
            </w:r>
          </w:p>
          <w:p w14:paraId="111C35BF">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4.大型活动开始前对学生进行必要的专题安全教育和告知；</w:t>
            </w:r>
          </w:p>
          <w:p w14:paraId="60212FB7">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5.在组织大型活动过程中，对第三方服务主体的资质进行验证核实；</w:t>
            </w:r>
          </w:p>
          <w:p w14:paraId="32D8F914">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6.大型活动提前踩场，了解目的和举办当天的天气情况。</w:t>
            </w:r>
          </w:p>
        </w:tc>
      </w:tr>
    </w:tbl>
    <w:p w14:paraId="0156184E">
      <w:pPr>
        <w:rPr>
          <w:rFonts w:ascii="仿宋" w:hAnsi="仿宋" w:eastAsia="仿宋" w:cs="仿宋"/>
        </w:rPr>
      </w:pPr>
      <w:r>
        <w:rPr>
          <w:rFonts w:hint="eastAsia" w:ascii="仿宋" w:hAnsi="仿宋" w:eastAsia="仿宋" w:cs="仿宋"/>
        </w:rPr>
        <w:br w:type="page"/>
      </w:r>
    </w:p>
    <w:p w14:paraId="58BBCADF">
      <w:pPr>
        <w:pStyle w:val="5"/>
        <w:spacing w:before="0" w:after="0" w:line="240" w:lineRule="auto"/>
        <w:rPr>
          <w:rFonts w:ascii="仿宋" w:hAnsi="仿宋" w:eastAsia="仿宋" w:cs="仿宋"/>
          <w:b w:val="0"/>
        </w:rPr>
      </w:pPr>
      <w:bookmarkStart w:id="81" w:name="_Toc107871812"/>
      <w:bookmarkStart w:id="82" w:name="_Toc107867060"/>
      <w:r>
        <w:rPr>
          <w:rFonts w:hint="eastAsia" w:ascii="仿宋" w:hAnsi="仿宋" w:eastAsia="仿宋" w:cs="仿宋"/>
          <w:b w:val="0"/>
        </w:rPr>
        <w:t>4.学生安全教育</w:t>
      </w:r>
      <w:bookmarkEnd w:id="81"/>
      <w:bookmarkEnd w:id="82"/>
    </w:p>
    <w:tbl>
      <w:tblPr>
        <w:tblStyle w:val="14"/>
        <w:tblW w:w="97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0"/>
        <w:gridCol w:w="4891"/>
      </w:tblGrid>
      <w:tr w14:paraId="1A78A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4890" w:type="dxa"/>
            <w:vAlign w:val="center"/>
          </w:tcPr>
          <w:p w14:paraId="2628EF04">
            <w:pPr>
              <w:jc w:val="center"/>
              <w:rPr>
                <w:rFonts w:ascii="仿宋" w:hAnsi="仿宋" w:eastAsia="仿宋" w:cs="仿宋"/>
                <w:sz w:val="28"/>
                <w:szCs w:val="28"/>
              </w:rPr>
            </w:pPr>
            <w:r>
              <w:rPr>
                <w:rFonts w:hint="eastAsia" w:ascii="仿宋" w:hAnsi="仿宋" w:eastAsia="仿宋" w:cs="仿宋"/>
                <w:sz w:val="28"/>
                <w:szCs w:val="28"/>
              </w:rPr>
              <w:t>风险源</w:t>
            </w:r>
          </w:p>
        </w:tc>
        <w:tc>
          <w:tcPr>
            <w:tcW w:w="4891" w:type="dxa"/>
            <w:vAlign w:val="center"/>
          </w:tcPr>
          <w:p w14:paraId="12C31763">
            <w:pPr>
              <w:jc w:val="center"/>
              <w:rPr>
                <w:rFonts w:ascii="仿宋" w:hAnsi="仿宋" w:eastAsia="仿宋" w:cs="仿宋"/>
                <w:sz w:val="28"/>
                <w:szCs w:val="28"/>
              </w:rPr>
            </w:pPr>
            <w:r>
              <w:rPr>
                <w:rFonts w:hint="eastAsia" w:ascii="仿宋" w:hAnsi="仿宋" w:eastAsia="仿宋" w:cs="仿宋"/>
                <w:sz w:val="28"/>
                <w:szCs w:val="28"/>
              </w:rPr>
              <w:t>工作措施</w:t>
            </w:r>
          </w:p>
        </w:tc>
      </w:tr>
      <w:tr w14:paraId="09933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4890" w:type="dxa"/>
          </w:tcPr>
          <w:p w14:paraId="1F4996A9">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1.未对学生开展法治教育；</w:t>
            </w:r>
          </w:p>
          <w:p w14:paraId="3B5E87EA">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2.未对学生开展安全理念、安全保护、逃生技能等教育；</w:t>
            </w:r>
          </w:p>
          <w:p w14:paraId="778C2B89">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3.未对学生开展逃生演练实践教育；</w:t>
            </w:r>
          </w:p>
          <w:p w14:paraId="1BD05B8F">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4.未对学生开展防校园欺凌、预防诈骗教育；</w:t>
            </w:r>
          </w:p>
          <w:p w14:paraId="7472FC42">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5.未对学生开展预防性侵教育；</w:t>
            </w:r>
          </w:p>
          <w:p w14:paraId="4C27353F">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6.未对学生开展防溺水教育；</w:t>
            </w:r>
          </w:p>
          <w:p w14:paraId="7FF24E8E">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7.未开展交通安全和食品安全教育；</w:t>
            </w:r>
          </w:p>
          <w:p w14:paraId="2AEF3C96">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8.未开展心理健康和珍爱生命安全教育；</w:t>
            </w:r>
          </w:p>
          <w:p w14:paraId="5BA660F2">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9.未开展消防和火灾危害教育；</w:t>
            </w:r>
          </w:p>
          <w:p w14:paraId="76EAA422">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10.未开展防毒品和邪教教育；</w:t>
            </w:r>
          </w:p>
          <w:p w14:paraId="38099629">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11.未开展对家长的风险意识和安全理念的教育；</w:t>
            </w:r>
          </w:p>
          <w:p w14:paraId="7A105DD6">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12.未对学生开展网络安全教育；</w:t>
            </w:r>
          </w:p>
          <w:p w14:paraId="4DEB961F">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13.未开展健康知识和传染病预防知识的教育。</w:t>
            </w:r>
          </w:p>
        </w:tc>
        <w:tc>
          <w:tcPr>
            <w:tcW w:w="4891" w:type="dxa"/>
          </w:tcPr>
          <w:p w14:paraId="58B37AF8">
            <w:pPr>
              <w:spacing w:before="156" w:beforeLines="50" w:after="156" w:afterLines="50" w:line="360" w:lineRule="exact"/>
              <w:rPr>
                <w:rFonts w:ascii="仿宋" w:hAnsi="仿宋" w:eastAsia="仿宋" w:cs="仿宋"/>
                <w:sz w:val="28"/>
                <w:szCs w:val="28"/>
              </w:rPr>
            </w:pPr>
            <w:r>
              <w:rPr>
                <w:rFonts w:hint="eastAsia" w:ascii="仿宋" w:hAnsi="仿宋" w:eastAsia="仿宋" w:cs="仿宋"/>
                <w:sz w:val="28"/>
                <w:szCs w:val="28"/>
              </w:rPr>
              <w:t>1.每年12月4日，是中国的“宪法日”，开展法治教育，利用学科教学、专题教育、实践活动与个别辅导等途径有效开展各类教育；</w:t>
            </w:r>
          </w:p>
          <w:p w14:paraId="29965BAF">
            <w:pPr>
              <w:spacing w:before="156" w:beforeLines="50" w:after="156" w:afterLines="50" w:line="360" w:lineRule="exact"/>
              <w:rPr>
                <w:rFonts w:ascii="仿宋" w:hAnsi="仿宋" w:eastAsia="仿宋" w:cs="仿宋"/>
                <w:sz w:val="28"/>
                <w:szCs w:val="28"/>
              </w:rPr>
            </w:pPr>
            <w:r>
              <w:rPr>
                <w:rFonts w:hint="eastAsia" w:ascii="仿宋" w:hAnsi="仿宋" w:eastAsia="仿宋" w:cs="仿宋"/>
                <w:sz w:val="28"/>
                <w:szCs w:val="28"/>
              </w:rPr>
              <w:t>2.每年3月最后一周的星期一为中小学生“安全教育日”；</w:t>
            </w:r>
          </w:p>
          <w:p w14:paraId="144412CA">
            <w:pPr>
              <w:spacing w:before="156" w:beforeLines="50" w:after="156" w:afterLines="50" w:line="360" w:lineRule="exact"/>
              <w:rPr>
                <w:rFonts w:ascii="仿宋" w:hAnsi="仿宋" w:eastAsia="仿宋" w:cs="仿宋"/>
                <w:sz w:val="28"/>
                <w:szCs w:val="28"/>
              </w:rPr>
            </w:pPr>
            <w:r>
              <w:rPr>
                <w:rFonts w:hint="eastAsia" w:ascii="仿宋" w:hAnsi="仿宋" w:eastAsia="仿宋" w:cs="仿宋"/>
                <w:sz w:val="28"/>
                <w:szCs w:val="28"/>
              </w:rPr>
              <w:t>3.每月至少要开展一次应急疏散演练，5.12防震减灾日；</w:t>
            </w:r>
          </w:p>
          <w:p w14:paraId="0B60F163">
            <w:pPr>
              <w:spacing w:before="156" w:beforeLines="50" w:after="156" w:afterLines="50" w:line="360" w:lineRule="exact"/>
              <w:rPr>
                <w:rFonts w:ascii="仿宋" w:hAnsi="仿宋" w:eastAsia="仿宋" w:cs="仿宋"/>
                <w:sz w:val="28"/>
                <w:szCs w:val="28"/>
              </w:rPr>
            </w:pPr>
            <w:r>
              <w:rPr>
                <w:rFonts w:hint="eastAsia" w:ascii="仿宋" w:hAnsi="仿宋" w:eastAsia="仿宋" w:cs="仿宋"/>
                <w:sz w:val="28"/>
                <w:szCs w:val="28"/>
              </w:rPr>
              <w:t>4.结合社会和学校热点事件，开展防欺凌和诈骗教育；</w:t>
            </w:r>
          </w:p>
          <w:p w14:paraId="69ADBFB9">
            <w:pPr>
              <w:spacing w:before="156" w:beforeLines="50" w:after="156" w:afterLines="50" w:line="360" w:lineRule="exact"/>
              <w:rPr>
                <w:rFonts w:ascii="仿宋" w:hAnsi="仿宋" w:eastAsia="仿宋" w:cs="仿宋"/>
                <w:sz w:val="28"/>
                <w:szCs w:val="28"/>
              </w:rPr>
            </w:pPr>
            <w:r>
              <w:rPr>
                <w:rFonts w:hint="eastAsia" w:ascii="仿宋" w:hAnsi="仿宋" w:eastAsia="仿宋" w:cs="仿宋"/>
                <w:sz w:val="28"/>
                <w:szCs w:val="28"/>
              </w:rPr>
              <w:t>5.经常开展学生自我保护意识教育和青春期生理教育；</w:t>
            </w:r>
          </w:p>
          <w:p w14:paraId="50E4BD9B">
            <w:pPr>
              <w:spacing w:before="156" w:beforeLines="50" w:after="156" w:afterLines="50" w:line="360" w:lineRule="exact"/>
              <w:rPr>
                <w:rFonts w:ascii="仿宋" w:hAnsi="仿宋" w:eastAsia="仿宋" w:cs="仿宋"/>
                <w:sz w:val="28"/>
                <w:szCs w:val="28"/>
              </w:rPr>
            </w:pPr>
            <w:r>
              <w:rPr>
                <w:rFonts w:hint="eastAsia" w:ascii="仿宋" w:hAnsi="仿宋" w:eastAsia="仿宋" w:cs="仿宋"/>
                <w:sz w:val="28"/>
                <w:szCs w:val="28"/>
              </w:rPr>
              <w:t>6.开展防溺水工作的教育、宣传、目标责任书的签订工作；</w:t>
            </w:r>
          </w:p>
          <w:p w14:paraId="1CEB8359">
            <w:pPr>
              <w:spacing w:before="156" w:beforeLines="50" w:after="156" w:afterLines="50" w:line="360" w:lineRule="exact"/>
              <w:rPr>
                <w:rFonts w:ascii="仿宋" w:hAnsi="仿宋" w:eastAsia="仿宋" w:cs="仿宋"/>
                <w:sz w:val="28"/>
                <w:szCs w:val="28"/>
              </w:rPr>
            </w:pPr>
            <w:r>
              <w:rPr>
                <w:rFonts w:hint="eastAsia" w:ascii="仿宋" w:hAnsi="仿宋" w:eastAsia="仿宋" w:cs="仿宋"/>
                <w:sz w:val="28"/>
                <w:szCs w:val="28"/>
              </w:rPr>
              <w:t>7.每年12月2日为“全国交通安全日”，食品安全卫生的教育；</w:t>
            </w:r>
          </w:p>
          <w:p w14:paraId="3E902498">
            <w:pPr>
              <w:spacing w:before="156" w:beforeLines="50" w:after="156" w:afterLines="50" w:line="360" w:lineRule="exact"/>
              <w:rPr>
                <w:rFonts w:ascii="仿宋" w:hAnsi="仿宋" w:eastAsia="仿宋" w:cs="仿宋"/>
                <w:sz w:val="28"/>
                <w:szCs w:val="28"/>
              </w:rPr>
            </w:pPr>
            <w:r>
              <w:rPr>
                <w:rFonts w:hint="eastAsia" w:ascii="仿宋" w:hAnsi="仿宋" w:eastAsia="仿宋" w:cs="仿宋"/>
                <w:sz w:val="28"/>
                <w:szCs w:val="28"/>
              </w:rPr>
              <w:t>8.按要求开设心理健康教育课程，开展生命教育；</w:t>
            </w:r>
          </w:p>
          <w:p w14:paraId="3159F142">
            <w:pPr>
              <w:spacing w:before="156" w:beforeLines="50" w:after="156" w:afterLines="50" w:line="360" w:lineRule="exact"/>
              <w:rPr>
                <w:rFonts w:ascii="仿宋" w:hAnsi="仿宋" w:eastAsia="仿宋" w:cs="仿宋"/>
                <w:sz w:val="28"/>
                <w:szCs w:val="28"/>
              </w:rPr>
            </w:pPr>
            <w:r>
              <w:rPr>
                <w:rFonts w:hint="eastAsia" w:ascii="仿宋" w:hAnsi="仿宋" w:eastAsia="仿宋" w:cs="仿宋"/>
                <w:sz w:val="28"/>
                <w:szCs w:val="28"/>
              </w:rPr>
              <w:t>9.每年11月9日是</w:t>
            </w:r>
            <w:r>
              <w:fldChar w:fldCharType="begin"/>
            </w:r>
            <w:r>
              <w:instrText xml:space="preserve"> HYPERLINK "http://baike.baidu.com/item/%E4%B8%AD%E5%9B%BD" \t "_blank" </w:instrText>
            </w:r>
            <w:r>
              <w:fldChar w:fldCharType="separate"/>
            </w:r>
            <w:r>
              <w:rPr>
                <w:rFonts w:hint="eastAsia" w:ascii="仿宋" w:hAnsi="仿宋" w:eastAsia="仿宋" w:cs="仿宋"/>
                <w:sz w:val="28"/>
                <w:szCs w:val="28"/>
              </w:rPr>
              <w:t>中国</w:t>
            </w:r>
            <w:r>
              <w:rPr>
                <w:rFonts w:hint="eastAsia" w:ascii="仿宋" w:hAnsi="仿宋" w:eastAsia="仿宋" w:cs="仿宋"/>
                <w:sz w:val="28"/>
                <w:szCs w:val="28"/>
              </w:rPr>
              <w:fldChar w:fldCharType="end"/>
            </w:r>
            <w:r>
              <w:rPr>
                <w:rFonts w:hint="eastAsia" w:ascii="仿宋" w:hAnsi="仿宋" w:eastAsia="仿宋" w:cs="仿宋"/>
                <w:sz w:val="28"/>
                <w:szCs w:val="28"/>
              </w:rPr>
              <w:t>的全国消防日，组织学生开展消防逃生演练；</w:t>
            </w:r>
          </w:p>
          <w:p w14:paraId="5692BC57">
            <w:pPr>
              <w:spacing w:before="156" w:beforeLines="50" w:after="156" w:afterLines="50" w:line="360" w:lineRule="exact"/>
              <w:rPr>
                <w:rFonts w:ascii="仿宋" w:hAnsi="仿宋" w:eastAsia="仿宋" w:cs="仿宋"/>
                <w:sz w:val="28"/>
                <w:szCs w:val="28"/>
              </w:rPr>
            </w:pPr>
            <w:r>
              <w:rPr>
                <w:rFonts w:hint="eastAsia" w:ascii="仿宋" w:hAnsi="仿宋" w:eastAsia="仿宋" w:cs="仿宋"/>
                <w:sz w:val="28"/>
                <w:szCs w:val="28"/>
              </w:rPr>
              <w:t>10.每年6月26日国际禁毒日，对学生开展毒品危害教育；</w:t>
            </w:r>
          </w:p>
          <w:p w14:paraId="3E78067B">
            <w:pPr>
              <w:spacing w:before="156" w:beforeLines="50" w:after="156" w:afterLines="50" w:line="360" w:lineRule="exact"/>
              <w:rPr>
                <w:rFonts w:ascii="仿宋" w:hAnsi="仿宋" w:eastAsia="仿宋" w:cs="仿宋"/>
                <w:sz w:val="28"/>
                <w:szCs w:val="28"/>
              </w:rPr>
            </w:pPr>
            <w:r>
              <w:rPr>
                <w:rFonts w:hint="eastAsia" w:ascii="仿宋" w:hAnsi="仿宋" w:eastAsia="仿宋" w:cs="仿宋"/>
                <w:sz w:val="28"/>
                <w:szCs w:val="28"/>
              </w:rPr>
              <w:t>11.利用家长会等多种形式，积极开展家长安全意识教育；</w:t>
            </w:r>
          </w:p>
          <w:p w14:paraId="49A45BB0">
            <w:pPr>
              <w:spacing w:before="156" w:beforeLines="50" w:after="156" w:afterLines="50" w:line="360" w:lineRule="exact"/>
              <w:rPr>
                <w:rFonts w:ascii="仿宋" w:hAnsi="仿宋" w:eastAsia="仿宋" w:cs="仿宋"/>
                <w:sz w:val="28"/>
                <w:szCs w:val="28"/>
              </w:rPr>
            </w:pPr>
            <w:r>
              <w:rPr>
                <w:rFonts w:hint="eastAsia" w:ascii="仿宋" w:hAnsi="仿宋" w:eastAsia="仿宋" w:cs="仿宋"/>
                <w:sz w:val="28"/>
                <w:szCs w:val="28"/>
              </w:rPr>
              <w:t>12.维护网络安全，不沉溺网络和浏览不良信息，保护自身；</w:t>
            </w:r>
          </w:p>
          <w:p w14:paraId="22BBF456">
            <w:pPr>
              <w:spacing w:before="156" w:beforeLines="50" w:after="156" w:afterLines="50" w:line="360" w:lineRule="exact"/>
              <w:rPr>
                <w:rFonts w:ascii="仿宋" w:hAnsi="仿宋" w:eastAsia="仿宋" w:cs="仿宋"/>
                <w:sz w:val="28"/>
                <w:szCs w:val="28"/>
              </w:rPr>
            </w:pPr>
            <w:r>
              <w:rPr>
                <w:rFonts w:hint="eastAsia" w:ascii="仿宋" w:hAnsi="仿宋" w:eastAsia="仿宋" w:cs="仿宋"/>
                <w:sz w:val="28"/>
                <w:szCs w:val="28"/>
              </w:rPr>
              <w:t>13.经常开展健康知识教育和传染病预防知识的教育。</w:t>
            </w:r>
          </w:p>
        </w:tc>
      </w:tr>
    </w:tbl>
    <w:p w14:paraId="45BC9E0D">
      <w:pPr>
        <w:pStyle w:val="4"/>
        <w:spacing w:before="0" w:after="0" w:line="240" w:lineRule="auto"/>
        <w:rPr>
          <w:rFonts w:ascii="仿宋" w:hAnsi="仿宋" w:eastAsia="仿宋" w:cs="仿宋"/>
          <w:sz w:val="28"/>
          <w:szCs w:val="28"/>
        </w:rPr>
      </w:pPr>
      <w:bookmarkStart w:id="83" w:name="_Toc107871813"/>
      <w:bookmarkStart w:id="84" w:name="_Toc143605968"/>
      <w:r>
        <w:rPr>
          <w:rFonts w:hint="eastAsia" w:ascii="仿宋" w:hAnsi="仿宋" w:eastAsia="仿宋" w:cs="仿宋"/>
          <w:sz w:val="28"/>
          <w:szCs w:val="28"/>
        </w:rPr>
        <w:t>（三）青岛经济职业学校学生宿舍安全管理流程图</w:t>
      </w:r>
      <w:bookmarkEnd w:id="83"/>
      <w:bookmarkEnd w:id="84"/>
    </w:p>
    <w:p w14:paraId="4BD8B8EC">
      <w:pPr>
        <w:jc w:val="center"/>
        <w:rPr>
          <w:rFonts w:ascii="仿宋" w:hAnsi="仿宋" w:eastAsia="仿宋" w:cs="仿宋"/>
        </w:rPr>
      </w:pPr>
      <w:r>
        <w:rPr>
          <w:rFonts w:hint="eastAsia" w:ascii="仿宋" w:hAnsi="仿宋" w:eastAsia="仿宋" w:cs="仿宋"/>
        </w:rPr>
        <w:drawing>
          <wp:inline distT="0" distB="0" distL="114300" distR="114300">
            <wp:extent cx="6163945" cy="8238490"/>
            <wp:effectExtent l="0" t="0" r="8255" b="10160"/>
            <wp:docPr id="3" name="图片 3" descr="青岛经济职业学校宿舍安全管理流程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青岛经济职业学校宿舍安全管理流程图_01"/>
                    <pic:cNvPicPr>
                      <a:picLocks noChangeAspect="1"/>
                    </pic:cNvPicPr>
                  </pic:nvPicPr>
                  <pic:blipFill>
                    <a:blip r:embed="rId17"/>
                    <a:stretch>
                      <a:fillRect/>
                    </a:stretch>
                  </pic:blipFill>
                  <pic:spPr>
                    <a:xfrm>
                      <a:off x="0" y="0"/>
                      <a:ext cx="6163945" cy="8238490"/>
                    </a:xfrm>
                    <a:prstGeom prst="rect">
                      <a:avLst/>
                    </a:prstGeom>
                  </pic:spPr>
                </pic:pic>
              </a:graphicData>
            </a:graphic>
          </wp:inline>
        </w:drawing>
      </w:r>
      <w:r>
        <w:rPr>
          <w:rFonts w:hint="eastAsia" w:ascii="仿宋" w:hAnsi="仿宋" w:eastAsia="仿宋" w:cs="仿宋"/>
        </w:rPr>
        <w:br w:type="page"/>
      </w:r>
    </w:p>
    <w:p w14:paraId="24292548">
      <w:pPr>
        <w:pStyle w:val="3"/>
        <w:spacing w:before="156" w:beforeLines="50" w:after="156" w:afterLines="50"/>
        <w:jc w:val="left"/>
        <w:rPr>
          <w:rFonts w:ascii="仿宋" w:hAnsi="仿宋" w:eastAsia="仿宋" w:cs="仿宋"/>
          <w:szCs w:val="28"/>
        </w:rPr>
      </w:pPr>
      <w:bookmarkStart w:id="85" w:name="_Toc143605969"/>
      <w:bookmarkStart w:id="86" w:name="_Toc107871814"/>
      <w:r>
        <w:rPr>
          <w:rFonts w:hint="eastAsia" w:ascii="仿宋" w:hAnsi="仿宋" w:eastAsia="仿宋" w:cs="仿宋"/>
          <w:szCs w:val="28"/>
        </w:rPr>
        <w:t>五、教务处</w:t>
      </w:r>
      <w:bookmarkEnd w:id="85"/>
      <w:bookmarkEnd w:id="86"/>
    </w:p>
    <w:p w14:paraId="148F5D39">
      <w:pPr>
        <w:pStyle w:val="4"/>
        <w:spacing w:before="0" w:after="0" w:line="240" w:lineRule="auto"/>
        <w:rPr>
          <w:rFonts w:ascii="仿宋" w:hAnsi="仿宋" w:eastAsia="仿宋" w:cs="仿宋"/>
          <w:sz w:val="28"/>
          <w:szCs w:val="28"/>
        </w:rPr>
      </w:pPr>
      <w:bookmarkStart w:id="87" w:name="_Toc107871815"/>
      <w:bookmarkStart w:id="88" w:name="_Toc143605970"/>
      <w:r>
        <w:rPr>
          <w:rFonts w:hint="eastAsia" w:ascii="仿宋" w:hAnsi="仿宋" w:eastAsia="仿宋" w:cs="仿宋"/>
          <w:sz w:val="28"/>
          <w:szCs w:val="28"/>
        </w:rPr>
        <w:t>（一）职责、任务及制度</w:t>
      </w:r>
      <w:bookmarkEnd w:id="87"/>
      <w:bookmarkEnd w:id="88"/>
    </w:p>
    <w:tbl>
      <w:tblPr>
        <w:tblStyle w:val="15"/>
        <w:tblW w:w="97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8363"/>
      </w:tblGrid>
      <w:tr w14:paraId="77EC8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9" w:hRule="atLeast"/>
        </w:trPr>
        <w:tc>
          <w:tcPr>
            <w:tcW w:w="1418" w:type="dxa"/>
            <w:vAlign w:val="center"/>
          </w:tcPr>
          <w:p w14:paraId="62DDB012">
            <w:pPr>
              <w:spacing w:line="320" w:lineRule="exact"/>
              <w:jc w:val="center"/>
              <w:rPr>
                <w:rFonts w:ascii="仿宋" w:hAnsi="仿宋" w:eastAsia="仿宋" w:cs="仿宋"/>
                <w:sz w:val="28"/>
                <w:szCs w:val="28"/>
              </w:rPr>
            </w:pPr>
            <w:r>
              <w:rPr>
                <w:rFonts w:hint="eastAsia" w:ascii="仿宋" w:hAnsi="仿宋" w:eastAsia="仿宋" w:cs="仿宋"/>
                <w:sz w:val="28"/>
                <w:szCs w:val="28"/>
              </w:rPr>
              <w:t>安全工作职责</w:t>
            </w:r>
          </w:p>
        </w:tc>
        <w:tc>
          <w:tcPr>
            <w:tcW w:w="8363" w:type="dxa"/>
          </w:tcPr>
          <w:p w14:paraId="09D5B7D8">
            <w:pPr>
              <w:spacing w:before="156" w:beforeLines="50" w:after="156" w:afterLines="50" w:line="400" w:lineRule="exact"/>
              <w:rPr>
                <w:rFonts w:ascii="仿宋" w:hAnsi="仿宋" w:eastAsia="仿宋" w:cs="仿宋"/>
                <w:sz w:val="28"/>
                <w:szCs w:val="28"/>
              </w:rPr>
            </w:pPr>
            <w:r>
              <w:rPr>
                <w:rFonts w:hint="eastAsia" w:ascii="仿宋" w:hAnsi="仿宋" w:eastAsia="仿宋" w:cs="仿宋"/>
                <w:sz w:val="28"/>
                <w:szCs w:val="28"/>
              </w:rPr>
              <w:t>1.制定教室、实训室、微机室、图书馆等场所的安全制度；</w:t>
            </w:r>
          </w:p>
          <w:p w14:paraId="12085C7D">
            <w:pPr>
              <w:spacing w:before="156" w:beforeLines="50" w:after="156" w:afterLines="50" w:line="400" w:lineRule="exact"/>
              <w:rPr>
                <w:rFonts w:ascii="仿宋" w:hAnsi="仿宋" w:eastAsia="仿宋" w:cs="仿宋"/>
                <w:sz w:val="28"/>
                <w:szCs w:val="28"/>
              </w:rPr>
            </w:pPr>
            <w:r>
              <w:rPr>
                <w:rFonts w:hint="eastAsia" w:ascii="仿宋" w:hAnsi="仿宋" w:eastAsia="仿宋" w:cs="仿宋"/>
                <w:sz w:val="28"/>
                <w:szCs w:val="28"/>
              </w:rPr>
              <w:t>2.落实教研组长和任课老师的安全职责；</w:t>
            </w:r>
          </w:p>
          <w:p w14:paraId="66F58F47">
            <w:pPr>
              <w:spacing w:before="156" w:beforeLines="50" w:after="156" w:afterLines="50" w:line="400" w:lineRule="exact"/>
              <w:rPr>
                <w:rFonts w:ascii="仿宋" w:hAnsi="仿宋" w:eastAsia="仿宋" w:cs="仿宋"/>
                <w:sz w:val="28"/>
                <w:szCs w:val="28"/>
              </w:rPr>
            </w:pPr>
            <w:r>
              <w:rPr>
                <w:rFonts w:hint="eastAsia" w:ascii="仿宋" w:hAnsi="仿宋" w:eastAsia="仿宋" w:cs="仿宋"/>
                <w:sz w:val="28"/>
                <w:szCs w:val="28"/>
              </w:rPr>
              <w:t>3.教育教学过程所发现各种隐患，应及时报告；</w:t>
            </w:r>
          </w:p>
          <w:p w14:paraId="4809F178">
            <w:pPr>
              <w:spacing w:before="156" w:beforeLines="50" w:after="156" w:afterLines="50" w:line="400" w:lineRule="exact"/>
              <w:rPr>
                <w:rFonts w:ascii="仿宋" w:hAnsi="仿宋" w:eastAsia="仿宋" w:cs="仿宋"/>
                <w:sz w:val="28"/>
                <w:szCs w:val="28"/>
              </w:rPr>
            </w:pPr>
            <w:r>
              <w:rPr>
                <w:rFonts w:hint="eastAsia" w:ascii="仿宋" w:hAnsi="仿宋" w:eastAsia="仿宋" w:cs="仿宋"/>
                <w:sz w:val="28"/>
                <w:szCs w:val="28"/>
              </w:rPr>
              <w:t>4.体育教学和室外活动课的安全职责；</w:t>
            </w:r>
          </w:p>
          <w:p w14:paraId="4D05642B">
            <w:pPr>
              <w:spacing w:before="156" w:beforeLines="50" w:after="156" w:afterLines="50" w:line="400" w:lineRule="exact"/>
              <w:rPr>
                <w:rFonts w:ascii="仿宋" w:hAnsi="仿宋" w:eastAsia="仿宋" w:cs="仿宋"/>
                <w:sz w:val="28"/>
                <w:szCs w:val="28"/>
              </w:rPr>
            </w:pPr>
            <w:r>
              <w:rPr>
                <w:rFonts w:hint="eastAsia" w:ascii="仿宋" w:hAnsi="仿宋" w:eastAsia="仿宋" w:cs="仿宋"/>
                <w:sz w:val="28"/>
                <w:szCs w:val="28"/>
              </w:rPr>
              <w:t>5.校园网络安全及教务监控视频的运行与维护；</w:t>
            </w:r>
          </w:p>
          <w:p w14:paraId="430DEA53">
            <w:pPr>
              <w:spacing w:before="156" w:beforeLines="50" w:after="156" w:afterLines="50" w:line="400" w:lineRule="exact"/>
              <w:rPr>
                <w:rFonts w:ascii="仿宋" w:hAnsi="仿宋" w:eastAsia="仿宋" w:cs="仿宋"/>
                <w:sz w:val="28"/>
                <w:szCs w:val="28"/>
              </w:rPr>
            </w:pPr>
            <w:r>
              <w:rPr>
                <w:rFonts w:hint="eastAsia" w:ascii="仿宋" w:hAnsi="仿宋" w:eastAsia="仿宋" w:cs="仿宋"/>
                <w:sz w:val="28"/>
                <w:szCs w:val="28"/>
              </w:rPr>
              <w:t>6.特殊天气的课程调整与预案。</w:t>
            </w:r>
          </w:p>
        </w:tc>
      </w:tr>
      <w:tr w14:paraId="5A7A1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3" w:hRule="atLeast"/>
        </w:trPr>
        <w:tc>
          <w:tcPr>
            <w:tcW w:w="1418" w:type="dxa"/>
            <w:vAlign w:val="center"/>
          </w:tcPr>
          <w:p w14:paraId="6F888FE2">
            <w:pPr>
              <w:spacing w:line="320" w:lineRule="exact"/>
              <w:jc w:val="center"/>
              <w:rPr>
                <w:rFonts w:ascii="仿宋" w:hAnsi="仿宋" w:eastAsia="仿宋" w:cs="仿宋"/>
                <w:sz w:val="28"/>
                <w:szCs w:val="28"/>
              </w:rPr>
            </w:pPr>
            <w:r>
              <w:rPr>
                <w:rFonts w:hint="eastAsia" w:ascii="仿宋" w:hAnsi="仿宋" w:eastAsia="仿宋" w:cs="仿宋"/>
                <w:sz w:val="28"/>
                <w:szCs w:val="28"/>
              </w:rPr>
              <w:t>工作任务清单</w:t>
            </w:r>
          </w:p>
        </w:tc>
        <w:tc>
          <w:tcPr>
            <w:tcW w:w="8363" w:type="dxa"/>
          </w:tcPr>
          <w:p w14:paraId="13EA03AA">
            <w:pPr>
              <w:spacing w:before="156" w:beforeLines="50" w:after="156" w:afterLines="50" w:line="400" w:lineRule="exact"/>
              <w:rPr>
                <w:rFonts w:ascii="仿宋" w:hAnsi="仿宋" w:eastAsia="仿宋" w:cs="仿宋"/>
                <w:sz w:val="28"/>
                <w:szCs w:val="28"/>
              </w:rPr>
            </w:pPr>
            <w:r>
              <w:rPr>
                <w:rFonts w:hint="eastAsia" w:ascii="仿宋" w:hAnsi="仿宋" w:eastAsia="仿宋" w:cs="仿宋"/>
                <w:sz w:val="28"/>
                <w:szCs w:val="28"/>
              </w:rPr>
              <w:t>1.各类教育教学设备完好，不存在漏电或明显损坏；</w:t>
            </w:r>
          </w:p>
          <w:p w14:paraId="1C3D264A">
            <w:pPr>
              <w:spacing w:before="156" w:beforeLines="50" w:after="156" w:afterLines="50" w:line="400" w:lineRule="exact"/>
              <w:rPr>
                <w:rFonts w:ascii="仿宋" w:hAnsi="仿宋" w:eastAsia="仿宋" w:cs="仿宋"/>
                <w:sz w:val="28"/>
                <w:szCs w:val="28"/>
              </w:rPr>
            </w:pPr>
            <w:r>
              <w:rPr>
                <w:rFonts w:hint="eastAsia" w:ascii="仿宋" w:hAnsi="仿宋" w:eastAsia="仿宋" w:cs="仿宋"/>
                <w:sz w:val="28"/>
                <w:szCs w:val="28"/>
              </w:rPr>
              <w:t>2.体育设施设备的完好，不存在隐患；</w:t>
            </w:r>
          </w:p>
          <w:p w14:paraId="3559B7C1">
            <w:pPr>
              <w:spacing w:before="156" w:beforeLines="50" w:after="156" w:afterLines="50" w:line="400" w:lineRule="exact"/>
              <w:rPr>
                <w:rFonts w:ascii="仿宋" w:hAnsi="仿宋" w:eastAsia="仿宋" w:cs="仿宋"/>
                <w:sz w:val="28"/>
                <w:szCs w:val="28"/>
              </w:rPr>
            </w:pPr>
            <w:r>
              <w:rPr>
                <w:rFonts w:hint="eastAsia" w:ascii="仿宋" w:hAnsi="仿宋" w:eastAsia="仿宋" w:cs="仿宋"/>
                <w:sz w:val="28"/>
                <w:szCs w:val="28"/>
              </w:rPr>
              <w:t>3.体育课上课前的安全提醒与询问；</w:t>
            </w:r>
          </w:p>
          <w:p w14:paraId="7ECFE3E7">
            <w:pPr>
              <w:spacing w:before="156" w:beforeLines="50" w:after="156" w:afterLines="50" w:line="400" w:lineRule="exact"/>
              <w:rPr>
                <w:rFonts w:ascii="仿宋" w:hAnsi="仿宋" w:eastAsia="仿宋" w:cs="仿宋"/>
                <w:sz w:val="28"/>
                <w:szCs w:val="28"/>
              </w:rPr>
            </w:pPr>
            <w:r>
              <w:rPr>
                <w:rFonts w:hint="eastAsia" w:ascii="仿宋" w:hAnsi="仿宋" w:eastAsia="仿宋" w:cs="仿宋"/>
                <w:sz w:val="28"/>
                <w:szCs w:val="28"/>
              </w:rPr>
              <w:t>4.电子显示屏、多媒体是否完好，是否存在漏电隐患；</w:t>
            </w:r>
          </w:p>
          <w:p w14:paraId="7C8A88C8">
            <w:pPr>
              <w:spacing w:before="156" w:beforeLines="50" w:after="156" w:afterLines="50" w:line="400" w:lineRule="exact"/>
              <w:rPr>
                <w:rFonts w:ascii="仿宋" w:hAnsi="仿宋" w:eastAsia="仿宋" w:cs="仿宋"/>
                <w:sz w:val="28"/>
                <w:szCs w:val="28"/>
              </w:rPr>
            </w:pPr>
            <w:r>
              <w:rPr>
                <w:rFonts w:hint="eastAsia" w:ascii="仿宋" w:hAnsi="仿宋" w:eastAsia="仿宋" w:cs="仿宋"/>
                <w:sz w:val="28"/>
                <w:szCs w:val="28"/>
              </w:rPr>
              <w:t>5.学校的操场是否平整、没有明显损坏；</w:t>
            </w:r>
          </w:p>
          <w:p w14:paraId="25D3A920">
            <w:pPr>
              <w:spacing w:before="156" w:beforeLines="50" w:after="156" w:afterLines="50" w:line="400" w:lineRule="exact"/>
              <w:rPr>
                <w:rFonts w:ascii="仿宋" w:hAnsi="仿宋" w:eastAsia="仿宋" w:cs="仿宋"/>
                <w:sz w:val="28"/>
                <w:szCs w:val="28"/>
              </w:rPr>
            </w:pPr>
            <w:r>
              <w:rPr>
                <w:rFonts w:hint="eastAsia" w:ascii="仿宋" w:hAnsi="仿宋" w:eastAsia="仿宋" w:cs="仿宋"/>
                <w:sz w:val="28"/>
                <w:szCs w:val="28"/>
              </w:rPr>
              <w:t>6.学校操场及周围的体育设施是否完好无损；</w:t>
            </w:r>
          </w:p>
          <w:p w14:paraId="0B949D03">
            <w:pPr>
              <w:spacing w:before="156" w:beforeLines="50" w:after="156" w:afterLines="50" w:line="400" w:lineRule="exact"/>
              <w:rPr>
                <w:rFonts w:ascii="仿宋" w:hAnsi="仿宋" w:eastAsia="仿宋" w:cs="仿宋"/>
                <w:sz w:val="28"/>
                <w:szCs w:val="28"/>
              </w:rPr>
            </w:pPr>
            <w:r>
              <w:rPr>
                <w:rFonts w:hint="eastAsia" w:ascii="仿宋" w:hAnsi="仿宋" w:eastAsia="仿宋" w:cs="仿宋"/>
                <w:sz w:val="28"/>
                <w:szCs w:val="28"/>
              </w:rPr>
              <w:t>7.校园网络安全没有重大隐患；</w:t>
            </w:r>
          </w:p>
          <w:p w14:paraId="576CFC33">
            <w:pPr>
              <w:spacing w:before="156" w:beforeLines="50" w:after="156" w:afterLines="50" w:line="400" w:lineRule="exact"/>
              <w:rPr>
                <w:rFonts w:ascii="仿宋" w:hAnsi="仿宋" w:eastAsia="仿宋" w:cs="仿宋"/>
                <w:sz w:val="28"/>
                <w:szCs w:val="28"/>
              </w:rPr>
            </w:pPr>
            <w:r>
              <w:rPr>
                <w:rFonts w:hint="eastAsia" w:ascii="仿宋" w:hAnsi="仿宋" w:eastAsia="仿宋" w:cs="仿宋"/>
                <w:sz w:val="28"/>
                <w:szCs w:val="28"/>
              </w:rPr>
              <w:t>8.教学视频监控设备没有明显损坏，并且符合监控保存相关要求；</w:t>
            </w:r>
          </w:p>
          <w:p w14:paraId="1C9F7F0F">
            <w:pPr>
              <w:spacing w:before="156" w:beforeLines="50" w:after="156" w:afterLines="50" w:line="400" w:lineRule="exact"/>
              <w:rPr>
                <w:rFonts w:ascii="仿宋" w:hAnsi="仿宋" w:eastAsia="仿宋" w:cs="仿宋"/>
                <w:sz w:val="28"/>
                <w:szCs w:val="28"/>
              </w:rPr>
            </w:pPr>
            <w:r>
              <w:rPr>
                <w:rFonts w:hint="eastAsia" w:ascii="仿宋" w:hAnsi="仿宋" w:eastAsia="仿宋" w:cs="仿宋"/>
                <w:sz w:val="28"/>
                <w:szCs w:val="28"/>
              </w:rPr>
              <w:t>9.大型教学活动有无制定相关应急预案。</w:t>
            </w:r>
          </w:p>
        </w:tc>
      </w:tr>
      <w:tr w14:paraId="08EFE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418" w:type="dxa"/>
            <w:vAlign w:val="center"/>
          </w:tcPr>
          <w:p w14:paraId="1B800B42">
            <w:pPr>
              <w:spacing w:line="320" w:lineRule="exact"/>
              <w:jc w:val="center"/>
              <w:rPr>
                <w:rFonts w:ascii="仿宋" w:hAnsi="仿宋" w:eastAsia="仿宋" w:cs="仿宋"/>
                <w:sz w:val="28"/>
                <w:szCs w:val="28"/>
              </w:rPr>
            </w:pPr>
            <w:r>
              <w:rPr>
                <w:rFonts w:hint="eastAsia" w:ascii="仿宋" w:hAnsi="仿宋" w:eastAsia="仿宋" w:cs="仿宋"/>
                <w:sz w:val="28"/>
                <w:szCs w:val="28"/>
              </w:rPr>
              <w:t>管理制度</w:t>
            </w:r>
          </w:p>
        </w:tc>
        <w:tc>
          <w:tcPr>
            <w:tcW w:w="8363" w:type="dxa"/>
          </w:tcPr>
          <w:p w14:paraId="79C8A7A2">
            <w:pPr>
              <w:spacing w:before="156" w:beforeLines="50" w:after="156" w:afterLines="50" w:line="400" w:lineRule="exact"/>
              <w:rPr>
                <w:rFonts w:ascii="仿宋" w:hAnsi="仿宋" w:eastAsia="仿宋" w:cs="仿宋"/>
                <w:sz w:val="28"/>
                <w:szCs w:val="28"/>
              </w:rPr>
            </w:pPr>
            <w:r>
              <w:rPr>
                <w:rFonts w:hint="eastAsia" w:ascii="仿宋" w:hAnsi="仿宋" w:eastAsia="仿宋" w:cs="仿宋"/>
                <w:sz w:val="28"/>
                <w:szCs w:val="28"/>
              </w:rPr>
              <w:t>1.教职员工安全教育培训制度；</w:t>
            </w:r>
          </w:p>
          <w:p w14:paraId="3E6BC119">
            <w:pPr>
              <w:spacing w:before="156" w:beforeLines="50" w:after="156" w:afterLines="50" w:line="400" w:lineRule="exact"/>
              <w:rPr>
                <w:rFonts w:ascii="仿宋" w:hAnsi="仿宋" w:eastAsia="仿宋" w:cs="仿宋"/>
                <w:sz w:val="28"/>
                <w:szCs w:val="28"/>
              </w:rPr>
            </w:pPr>
            <w:r>
              <w:rPr>
                <w:rFonts w:hint="eastAsia" w:ascii="仿宋" w:hAnsi="仿宋" w:eastAsia="仿宋" w:cs="仿宋"/>
                <w:sz w:val="28"/>
                <w:szCs w:val="28"/>
              </w:rPr>
              <w:t>2.学校网络安全和培训制度；</w:t>
            </w:r>
          </w:p>
          <w:p w14:paraId="2149B245">
            <w:pPr>
              <w:spacing w:before="156" w:beforeLines="50" w:after="156" w:afterLines="50" w:line="400" w:lineRule="exact"/>
              <w:rPr>
                <w:rFonts w:ascii="仿宋" w:hAnsi="仿宋" w:eastAsia="仿宋" w:cs="仿宋"/>
                <w:sz w:val="28"/>
                <w:szCs w:val="28"/>
              </w:rPr>
            </w:pPr>
            <w:r>
              <w:rPr>
                <w:rFonts w:hint="eastAsia" w:ascii="仿宋" w:hAnsi="仿宋" w:eastAsia="仿宋" w:cs="仿宋"/>
                <w:sz w:val="28"/>
                <w:szCs w:val="28"/>
              </w:rPr>
              <w:t>3.学校实训场所安全管理制度；</w:t>
            </w:r>
          </w:p>
          <w:p w14:paraId="4BECDEF8">
            <w:pPr>
              <w:spacing w:before="156" w:beforeLines="50" w:after="156" w:afterLines="50" w:line="400" w:lineRule="exact"/>
              <w:rPr>
                <w:rFonts w:ascii="仿宋" w:hAnsi="仿宋" w:eastAsia="仿宋" w:cs="仿宋"/>
                <w:sz w:val="28"/>
                <w:szCs w:val="28"/>
              </w:rPr>
            </w:pPr>
            <w:r>
              <w:rPr>
                <w:rFonts w:hint="eastAsia" w:ascii="仿宋" w:hAnsi="仿宋" w:eastAsia="仿宋" w:cs="仿宋"/>
                <w:sz w:val="28"/>
                <w:szCs w:val="28"/>
              </w:rPr>
              <w:t>4.体育运动风险防控管理制度（体育课安全管理制度）；</w:t>
            </w:r>
          </w:p>
          <w:p w14:paraId="6CB6FEFF">
            <w:pPr>
              <w:spacing w:before="156" w:beforeLines="50" w:after="156" w:afterLines="50" w:line="400" w:lineRule="exact"/>
              <w:rPr>
                <w:rFonts w:ascii="仿宋" w:hAnsi="仿宋" w:eastAsia="仿宋" w:cs="仿宋"/>
                <w:sz w:val="28"/>
                <w:szCs w:val="28"/>
              </w:rPr>
            </w:pPr>
            <w:r>
              <w:rPr>
                <w:rFonts w:hint="eastAsia" w:ascii="仿宋" w:hAnsi="仿宋" w:eastAsia="仿宋" w:cs="仿宋"/>
                <w:sz w:val="28"/>
                <w:szCs w:val="28"/>
              </w:rPr>
              <w:t>5.学校教职员工与学生交往行为准则。</w:t>
            </w:r>
          </w:p>
        </w:tc>
      </w:tr>
    </w:tbl>
    <w:p w14:paraId="2C90AC35">
      <w:pPr>
        <w:pStyle w:val="4"/>
        <w:spacing w:before="0" w:after="0" w:line="240" w:lineRule="auto"/>
        <w:rPr>
          <w:rFonts w:ascii="仿宋" w:hAnsi="仿宋" w:eastAsia="仿宋" w:cs="仿宋"/>
          <w:sz w:val="28"/>
          <w:szCs w:val="28"/>
        </w:rPr>
      </w:pPr>
      <w:bookmarkStart w:id="89" w:name="_Toc107871816"/>
      <w:bookmarkStart w:id="90" w:name="_Toc143605971"/>
      <w:r>
        <w:rPr>
          <w:rFonts w:hint="eastAsia" w:ascii="仿宋" w:hAnsi="仿宋" w:eastAsia="仿宋" w:cs="仿宋"/>
          <w:sz w:val="28"/>
          <w:szCs w:val="28"/>
        </w:rPr>
        <w:t>（二）风险源及工作措施</w:t>
      </w:r>
      <w:bookmarkEnd w:id="89"/>
      <w:bookmarkEnd w:id="90"/>
    </w:p>
    <w:p w14:paraId="6B4A2F92">
      <w:pPr>
        <w:pStyle w:val="5"/>
        <w:spacing w:before="0" w:after="0" w:line="240" w:lineRule="auto"/>
        <w:rPr>
          <w:rFonts w:ascii="仿宋" w:hAnsi="仿宋" w:eastAsia="仿宋" w:cs="仿宋"/>
          <w:b w:val="0"/>
        </w:rPr>
      </w:pPr>
      <w:bookmarkStart w:id="91" w:name="_Toc107871817"/>
      <w:bookmarkStart w:id="92" w:name="_Toc107867065"/>
      <w:r>
        <w:rPr>
          <w:rFonts w:hint="eastAsia" w:ascii="仿宋" w:hAnsi="仿宋" w:eastAsia="仿宋" w:cs="仿宋"/>
          <w:b w:val="0"/>
        </w:rPr>
        <w:t>1.课堂教育教学安全</w:t>
      </w:r>
      <w:bookmarkEnd w:id="91"/>
      <w:bookmarkEnd w:id="92"/>
    </w:p>
    <w:tbl>
      <w:tblPr>
        <w:tblStyle w:val="14"/>
        <w:tblW w:w="97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0"/>
        <w:gridCol w:w="4891"/>
      </w:tblGrid>
      <w:tr w14:paraId="3290F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4890" w:type="dxa"/>
            <w:vAlign w:val="center"/>
          </w:tcPr>
          <w:p w14:paraId="40875022">
            <w:pPr>
              <w:jc w:val="center"/>
              <w:rPr>
                <w:rFonts w:ascii="仿宋" w:hAnsi="仿宋" w:eastAsia="仿宋" w:cs="仿宋"/>
                <w:sz w:val="28"/>
                <w:szCs w:val="28"/>
              </w:rPr>
            </w:pPr>
            <w:r>
              <w:rPr>
                <w:rFonts w:hint="eastAsia" w:ascii="仿宋" w:hAnsi="仿宋" w:eastAsia="仿宋" w:cs="仿宋"/>
                <w:sz w:val="28"/>
                <w:szCs w:val="28"/>
              </w:rPr>
              <w:t>风险源</w:t>
            </w:r>
          </w:p>
        </w:tc>
        <w:tc>
          <w:tcPr>
            <w:tcW w:w="4891" w:type="dxa"/>
            <w:vAlign w:val="center"/>
          </w:tcPr>
          <w:p w14:paraId="3E39843D">
            <w:pPr>
              <w:jc w:val="center"/>
              <w:rPr>
                <w:rFonts w:ascii="仿宋" w:hAnsi="仿宋" w:eastAsia="仿宋" w:cs="仿宋"/>
                <w:sz w:val="28"/>
                <w:szCs w:val="28"/>
              </w:rPr>
            </w:pPr>
            <w:r>
              <w:rPr>
                <w:rFonts w:hint="eastAsia" w:ascii="仿宋" w:hAnsi="仿宋" w:eastAsia="仿宋" w:cs="仿宋"/>
                <w:sz w:val="28"/>
                <w:szCs w:val="28"/>
              </w:rPr>
              <w:t>工作措施</w:t>
            </w:r>
          </w:p>
        </w:tc>
      </w:tr>
      <w:tr w14:paraId="62500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4890" w:type="dxa"/>
          </w:tcPr>
          <w:p w14:paraId="2F7DC127">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1.教职员工是否准时上课，课堂纪律是否有序；</w:t>
            </w:r>
          </w:p>
          <w:p w14:paraId="0FA302F7">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2.课前和课后没有清点人数，存在缺课学生，没有及时询问和报告，造成遗漏学生发生意外事故；</w:t>
            </w:r>
          </w:p>
          <w:p w14:paraId="1E41E2F7">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3.学生之间在课堂上产生矛盾，调解不当引起纠纷；</w:t>
            </w:r>
          </w:p>
          <w:p w14:paraId="253CA667">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4.组织实训和实践活动时，对劳动和实践的防护不到位；</w:t>
            </w:r>
          </w:p>
          <w:p w14:paraId="6D6A922C">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5.对艺术类、体育类学生的高难度动作操作不当，预见不足；</w:t>
            </w:r>
          </w:p>
          <w:p w14:paraId="684ED7ED">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6.不恰当</w:t>
            </w:r>
            <w:r>
              <w:rPr>
                <w:rFonts w:hint="eastAsia" w:ascii="仿宋" w:hAnsi="仿宋" w:eastAsia="仿宋" w:cs="仿宋"/>
                <w:sz w:val="28"/>
                <w:szCs w:val="28"/>
                <w:lang w:eastAsia="zh-CN"/>
              </w:rPr>
              <w:t>地</w:t>
            </w:r>
            <w:r>
              <w:rPr>
                <w:rFonts w:hint="eastAsia" w:ascii="仿宋" w:hAnsi="仿宋" w:eastAsia="仿宋" w:cs="仿宋"/>
                <w:sz w:val="28"/>
                <w:szCs w:val="28"/>
              </w:rPr>
              <w:t>批评教育，造成学生心理伤害，发生意外；</w:t>
            </w:r>
          </w:p>
          <w:p w14:paraId="2A387872">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7.体罚学生。</w:t>
            </w:r>
          </w:p>
        </w:tc>
        <w:tc>
          <w:tcPr>
            <w:tcW w:w="4891" w:type="dxa"/>
          </w:tcPr>
          <w:p w14:paraId="2D30ABE6">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1.加强培训和管理，增强教职员工的责任心；</w:t>
            </w:r>
          </w:p>
          <w:p w14:paraId="649C5BDD">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2.建立学生出勤报告制度和信息交流制度，并严格实施；</w:t>
            </w:r>
          </w:p>
          <w:p w14:paraId="56297264">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3.维护课堂教育教学的秩序；</w:t>
            </w:r>
          </w:p>
          <w:p w14:paraId="47E857B7">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4.严格按照各项教育大纲规范操作；</w:t>
            </w:r>
          </w:p>
          <w:p w14:paraId="4F36DEB5">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5.加强实训和实践活动的安全管理和教育，规范艺术类和体育类学生教育教学工作；</w:t>
            </w:r>
          </w:p>
          <w:p w14:paraId="3C73BCD1">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6.加强教职员工的培训管理，同时加强学生心理教育；</w:t>
            </w:r>
          </w:p>
          <w:p w14:paraId="469AF865">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7.加强师德建设，禁止发生教师体罚学生事件。</w:t>
            </w:r>
          </w:p>
        </w:tc>
      </w:tr>
    </w:tbl>
    <w:p w14:paraId="32BDE398">
      <w:pPr>
        <w:rPr>
          <w:rFonts w:ascii="仿宋" w:hAnsi="仿宋" w:eastAsia="仿宋" w:cs="仿宋"/>
          <w:sz w:val="28"/>
          <w:szCs w:val="28"/>
        </w:rPr>
      </w:pPr>
      <w:bookmarkStart w:id="93" w:name="_Toc481588136"/>
      <w:bookmarkStart w:id="94" w:name="_Toc491859595"/>
      <w:bookmarkStart w:id="95" w:name="_Toc491859338"/>
      <w:bookmarkStart w:id="96" w:name="_Toc493755713"/>
    </w:p>
    <w:p w14:paraId="0153C259">
      <w:pPr>
        <w:rPr>
          <w:rFonts w:ascii="仿宋" w:hAnsi="仿宋" w:eastAsia="仿宋" w:cs="仿宋"/>
        </w:rPr>
      </w:pPr>
      <w:r>
        <w:rPr>
          <w:rFonts w:hint="eastAsia" w:ascii="仿宋" w:hAnsi="仿宋" w:eastAsia="仿宋" w:cs="仿宋"/>
        </w:rPr>
        <w:br w:type="page"/>
      </w:r>
    </w:p>
    <w:p w14:paraId="12E81E12">
      <w:pPr>
        <w:pStyle w:val="5"/>
        <w:spacing w:before="0" w:after="0" w:line="240" w:lineRule="auto"/>
        <w:rPr>
          <w:rFonts w:ascii="仿宋" w:hAnsi="仿宋" w:eastAsia="仿宋" w:cs="仿宋"/>
          <w:b w:val="0"/>
        </w:rPr>
      </w:pPr>
      <w:bookmarkStart w:id="97" w:name="_Toc107867066"/>
      <w:bookmarkStart w:id="98" w:name="_Toc107871818"/>
      <w:r>
        <w:rPr>
          <w:rFonts w:hint="eastAsia" w:ascii="仿宋" w:hAnsi="仿宋" w:eastAsia="仿宋" w:cs="仿宋"/>
          <w:b w:val="0"/>
        </w:rPr>
        <w:t>2.体育课教学安全</w:t>
      </w:r>
      <w:bookmarkEnd w:id="93"/>
      <w:bookmarkEnd w:id="94"/>
      <w:bookmarkEnd w:id="95"/>
      <w:bookmarkEnd w:id="96"/>
      <w:bookmarkEnd w:id="97"/>
      <w:bookmarkEnd w:id="98"/>
    </w:p>
    <w:tbl>
      <w:tblPr>
        <w:tblStyle w:val="14"/>
        <w:tblW w:w="97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0"/>
        <w:gridCol w:w="5161"/>
      </w:tblGrid>
      <w:tr w14:paraId="77497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4620" w:type="dxa"/>
            <w:vAlign w:val="center"/>
          </w:tcPr>
          <w:p w14:paraId="397B22D3">
            <w:pPr>
              <w:jc w:val="center"/>
              <w:rPr>
                <w:rFonts w:ascii="仿宋" w:hAnsi="仿宋" w:eastAsia="仿宋" w:cs="仿宋"/>
                <w:sz w:val="28"/>
                <w:szCs w:val="28"/>
              </w:rPr>
            </w:pPr>
            <w:r>
              <w:rPr>
                <w:rFonts w:hint="eastAsia" w:ascii="仿宋" w:hAnsi="仿宋" w:eastAsia="仿宋" w:cs="仿宋"/>
                <w:sz w:val="28"/>
                <w:szCs w:val="28"/>
              </w:rPr>
              <w:t>风险源</w:t>
            </w:r>
          </w:p>
        </w:tc>
        <w:tc>
          <w:tcPr>
            <w:tcW w:w="5161" w:type="dxa"/>
            <w:vAlign w:val="center"/>
          </w:tcPr>
          <w:p w14:paraId="660ACA32">
            <w:pPr>
              <w:jc w:val="center"/>
              <w:rPr>
                <w:rFonts w:ascii="仿宋" w:hAnsi="仿宋" w:eastAsia="仿宋" w:cs="仿宋"/>
                <w:sz w:val="28"/>
                <w:szCs w:val="28"/>
              </w:rPr>
            </w:pPr>
            <w:r>
              <w:rPr>
                <w:rFonts w:hint="eastAsia" w:ascii="仿宋" w:hAnsi="仿宋" w:eastAsia="仿宋" w:cs="仿宋"/>
                <w:sz w:val="28"/>
                <w:szCs w:val="28"/>
              </w:rPr>
              <w:t>工作措施</w:t>
            </w:r>
          </w:p>
        </w:tc>
      </w:tr>
      <w:tr w14:paraId="08189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4620" w:type="dxa"/>
          </w:tcPr>
          <w:p w14:paraId="189681A7">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1.对特殊体质和身体不适的学生没有询问和关照；</w:t>
            </w:r>
          </w:p>
          <w:p w14:paraId="348E99C0">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2.对体育场地和体育设施的安全隐患没有排查；</w:t>
            </w:r>
          </w:p>
          <w:p w14:paraId="7D02C74D">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3.对抗性运动的准备活动和保护措施不足；</w:t>
            </w:r>
          </w:p>
          <w:p w14:paraId="6B7C4C75">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4.特殊天气在室外开展体育活动；</w:t>
            </w:r>
          </w:p>
          <w:p w14:paraId="5FD5E492">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5.分组练习或自由活动时巡回检查不到位；</w:t>
            </w:r>
          </w:p>
          <w:p w14:paraId="06752AA9">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6.发生意外事故时</w:t>
            </w:r>
            <w:r>
              <w:rPr>
                <w:rFonts w:hint="eastAsia" w:ascii="仿宋" w:hAnsi="仿宋" w:eastAsia="仿宋" w:cs="仿宋"/>
                <w:sz w:val="28"/>
                <w:szCs w:val="28"/>
                <w:lang w:eastAsia="zh-CN"/>
              </w:rPr>
              <w:t>救助</w:t>
            </w:r>
            <w:r>
              <w:rPr>
                <w:rFonts w:hint="eastAsia" w:ascii="仿宋" w:hAnsi="仿宋" w:eastAsia="仿宋" w:cs="仿宋"/>
                <w:sz w:val="28"/>
                <w:szCs w:val="28"/>
              </w:rPr>
              <w:t>措施不当，报告不及时和隐瞒。</w:t>
            </w:r>
          </w:p>
        </w:tc>
        <w:tc>
          <w:tcPr>
            <w:tcW w:w="5161" w:type="dxa"/>
          </w:tcPr>
          <w:p w14:paraId="0E31476D">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1.体育老师课前应了解特殊体质学生的情况；</w:t>
            </w:r>
          </w:p>
          <w:p w14:paraId="093A61E9">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2.定期排查和整改体育设施安全隐患；</w:t>
            </w:r>
          </w:p>
          <w:p w14:paraId="2FE36963">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3.对抗性活动要严格按照教学规范要求做好防护措施；</w:t>
            </w:r>
          </w:p>
          <w:p w14:paraId="68CB9480">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4.提高对特殊天气的关注度，特殊天气时应减少室外活动；</w:t>
            </w:r>
          </w:p>
          <w:p w14:paraId="58509A0C">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5.加强体育课教育教学管理，提高分组练习时的巡回检查频率；</w:t>
            </w:r>
          </w:p>
          <w:p w14:paraId="472CB39B">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6.对抗性、剧烈运动要及时与家长做好沟通工作；加强对学生的安全教育，做好相应的防范措施。</w:t>
            </w:r>
          </w:p>
        </w:tc>
      </w:tr>
    </w:tbl>
    <w:p w14:paraId="07428A46">
      <w:pPr>
        <w:tabs>
          <w:tab w:val="left" w:pos="2280"/>
        </w:tabs>
        <w:jc w:val="left"/>
        <w:rPr>
          <w:rFonts w:ascii="仿宋" w:hAnsi="仿宋" w:eastAsia="仿宋" w:cs="仿宋"/>
        </w:rPr>
      </w:pPr>
    </w:p>
    <w:p w14:paraId="464B6278">
      <w:pPr>
        <w:rPr>
          <w:rFonts w:ascii="仿宋" w:hAnsi="仿宋" w:eastAsia="仿宋" w:cs="仿宋"/>
        </w:rPr>
      </w:pPr>
      <w:r>
        <w:rPr>
          <w:rFonts w:hint="eastAsia" w:ascii="仿宋" w:hAnsi="仿宋" w:eastAsia="仿宋" w:cs="仿宋"/>
        </w:rPr>
        <w:br w:type="page"/>
      </w:r>
    </w:p>
    <w:p w14:paraId="0DD634AE">
      <w:pPr>
        <w:pStyle w:val="5"/>
        <w:spacing w:before="0" w:after="0" w:line="240" w:lineRule="auto"/>
        <w:rPr>
          <w:rFonts w:ascii="仿宋" w:hAnsi="仿宋" w:eastAsia="仿宋" w:cs="仿宋"/>
          <w:b w:val="0"/>
        </w:rPr>
      </w:pPr>
      <w:bookmarkStart w:id="99" w:name="_Toc107867067"/>
      <w:bookmarkStart w:id="100" w:name="_Toc107871819"/>
      <w:r>
        <w:rPr>
          <w:rFonts w:hint="eastAsia" w:ascii="仿宋" w:hAnsi="仿宋" w:eastAsia="仿宋" w:cs="仿宋"/>
          <w:b w:val="0"/>
        </w:rPr>
        <w:t>3.教职员工的安全</w:t>
      </w:r>
      <w:bookmarkEnd w:id="99"/>
      <w:bookmarkEnd w:id="100"/>
    </w:p>
    <w:tbl>
      <w:tblPr>
        <w:tblStyle w:val="14"/>
        <w:tblW w:w="97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0"/>
        <w:gridCol w:w="5161"/>
      </w:tblGrid>
      <w:tr w14:paraId="5622F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4620" w:type="dxa"/>
            <w:vAlign w:val="center"/>
          </w:tcPr>
          <w:p w14:paraId="1D4E8339">
            <w:pPr>
              <w:jc w:val="center"/>
              <w:rPr>
                <w:rFonts w:ascii="仿宋" w:hAnsi="仿宋" w:eastAsia="仿宋" w:cs="仿宋"/>
                <w:sz w:val="28"/>
                <w:szCs w:val="28"/>
              </w:rPr>
            </w:pPr>
            <w:r>
              <w:rPr>
                <w:rFonts w:hint="eastAsia" w:ascii="仿宋" w:hAnsi="仿宋" w:eastAsia="仿宋" w:cs="仿宋"/>
                <w:sz w:val="28"/>
                <w:szCs w:val="28"/>
              </w:rPr>
              <w:t>风险源</w:t>
            </w:r>
          </w:p>
        </w:tc>
        <w:tc>
          <w:tcPr>
            <w:tcW w:w="5161" w:type="dxa"/>
            <w:vAlign w:val="center"/>
          </w:tcPr>
          <w:p w14:paraId="4A1C6EFE">
            <w:pPr>
              <w:jc w:val="center"/>
              <w:rPr>
                <w:rFonts w:ascii="仿宋" w:hAnsi="仿宋" w:eastAsia="仿宋" w:cs="仿宋"/>
                <w:sz w:val="28"/>
                <w:szCs w:val="28"/>
              </w:rPr>
            </w:pPr>
            <w:r>
              <w:rPr>
                <w:rFonts w:hint="eastAsia" w:ascii="仿宋" w:hAnsi="仿宋" w:eastAsia="仿宋" w:cs="仿宋"/>
                <w:sz w:val="28"/>
                <w:szCs w:val="28"/>
              </w:rPr>
              <w:t>工作措施</w:t>
            </w:r>
          </w:p>
        </w:tc>
      </w:tr>
      <w:tr w14:paraId="29877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4620" w:type="dxa"/>
          </w:tcPr>
          <w:p w14:paraId="12976F7D">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1.教师或其他工作人员患有不适宜担任教育教学工作的疾病，但未采取必要措施；</w:t>
            </w:r>
          </w:p>
          <w:p w14:paraId="364B3C89">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2.教师或其他工作人员体罚或变相体罚学生；</w:t>
            </w:r>
          </w:p>
          <w:p w14:paraId="38F05999">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3.教师或其他工作人员在履行职责过程中违反工作要求、操作规程、职业道德或其他违法违规的行为；</w:t>
            </w:r>
          </w:p>
          <w:p w14:paraId="51751DE3">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4.教职员工违反规定，安排学生从事不宜参加的劳动、体育运动或其他活动；</w:t>
            </w:r>
          </w:p>
          <w:p w14:paraId="05288411">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5.教职员工在负责组织、管理学生的职责期间，发现学生行为具有危险性，但未进行必要的管理、告诫或制止；</w:t>
            </w:r>
          </w:p>
          <w:p w14:paraId="3C027D1E">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6.教职员工或聘用的临时工对学生的性侵害风险意识淡薄。</w:t>
            </w:r>
          </w:p>
        </w:tc>
        <w:tc>
          <w:tcPr>
            <w:tcW w:w="5161" w:type="dxa"/>
          </w:tcPr>
          <w:p w14:paraId="4189E5E7">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1.及时了解教职员工的身体和家庭状况，避免带有精神疾病的教职员工在校园内发生事故；</w:t>
            </w:r>
          </w:p>
          <w:p w14:paraId="57894D80">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2.加强教职员工的师德教育；</w:t>
            </w:r>
          </w:p>
          <w:p w14:paraId="57DF6820">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3.严格按照教育教学大纲开展教学工作；</w:t>
            </w:r>
          </w:p>
          <w:p w14:paraId="06059F5C">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4.对开展的劳动、体育活动和其他活动，要有风险意识；</w:t>
            </w:r>
          </w:p>
          <w:p w14:paraId="5CB400FE">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5.加强安全教育，增强教职员工的安全责任心。</w:t>
            </w:r>
          </w:p>
        </w:tc>
      </w:tr>
    </w:tbl>
    <w:p w14:paraId="4BFCC0C9">
      <w:pPr>
        <w:rPr>
          <w:rFonts w:ascii="仿宋" w:hAnsi="仿宋" w:eastAsia="仿宋" w:cs="仿宋"/>
        </w:rPr>
      </w:pPr>
      <w:r>
        <w:rPr>
          <w:rFonts w:hint="eastAsia" w:ascii="仿宋" w:hAnsi="仿宋" w:eastAsia="仿宋" w:cs="仿宋"/>
        </w:rPr>
        <w:br w:type="page"/>
      </w:r>
    </w:p>
    <w:p w14:paraId="3CB81B2F">
      <w:pPr>
        <w:pStyle w:val="4"/>
        <w:spacing w:before="0" w:after="0" w:line="240" w:lineRule="auto"/>
        <w:rPr>
          <w:rFonts w:ascii="仿宋" w:hAnsi="仿宋" w:eastAsia="仿宋" w:cs="仿宋"/>
          <w:sz w:val="28"/>
          <w:szCs w:val="28"/>
        </w:rPr>
      </w:pPr>
      <w:bookmarkStart w:id="101" w:name="_Toc143605972"/>
      <w:bookmarkStart w:id="102" w:name="_Toc107871820"/>
      <w:r>
        <w:rPr>
          <w:rFonts w:hint="eastAsia" w:ascii="仿宋" w:hAnsi="仿宋" w:eastAsia="仿宋" w:cs="仿宋"/>
          <w:sz w:val="28"/>
          <w:szCs w:val="28"/>
        </w:rPr>
        <w:t>（三）青岛经济职业学校学生微机室安全管理流程图</w:t>
      </w:r>
      <w:bookmarkEnd w:id="101"/>
      <w:bookmarkEnd w:id="102"/>
    </w:p>
    <w:p w14:paraId="5F50DC50">
      <w:pPr>
        <w:jc w:val="center"/>
        <w:rPr>
          <w:rFonts w:ascii="仿宋" w:hAnsi="仿宋" w:eastAsia="仿宋" w:cs="仿宋"/>
          <w:b/>
          <w:bCs/>
          <w:sz w:val="28"/>
          <w:szCs w:val="28"/>
        </w:rPr>
      </w:pPr>
      <w:r>
        <w:rPr>
          <w:rFonts w:hint="eastAsia" w:ascii="仿宋" w:hAnsi="仿宋" w:eastAsia="仿宋" w:cs="仿宋"/>
          <w:bCs/>
          <w:sz w:val="28"/>
          <w:szCs w:val="28"/>
        </w:rPr>
        <w:drawing>
          <wp:inline distT="0" distB="0" distL="114300" distR="114300">
            <wp:extent cx="5632450" cy="8178800"/>
            <wp:effectExtent l="0" t="0" r="6350" b="3175"/>
            <wp:docPr id="23" name="图片 23" descr="青岛华夏职业学校微机室日常巡检内容2022.06.08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青岛华夏职业学校微机室日常巡检内容2022.06.08_01"/>
                    <pic:cNvPicPr>
                      <a:picLocks noChangeAspect="1"/>
                    </pic:cNvPicPr>
                  </pic:nvPicPr>
                  <pic:blipFill>
                    <a:blip r:embed="rId18"/>
                    <a:stretch>
                      <a:fillRect/>
                    </a:stretch>
                  </pic:blipFill>
                  <pic:spPr>
                    <a:xfrm>
                      <a:off x="0" y="0"/>
                      <a:ext cx="5632450" cy="8178800"/>
                    </a:xfrm>
                    <a:prstGeom prst="rect">
                      <a:avLst/>
                    </a:prstGeom>
                  </pic:spPr>
                </pic:pic>
              </a:graphicData>
            </a:graphic>
          </wp:inline>
        </w:drawing>
      </w:r>
    </w:p>
    <w:p w14:paraId="67FD9848">
      <w:pPr>
        <w:pStyle w:val="3"/>
        <w:spacing w:before="156" w:beforeLines="50" w:after="156" w:afterLines="50"/>
        <w:jc w:val="left"/>
        <w:rPr>
          <w:rFonts w:ascii="仿宋" w:hAnsi="仿宋" w:eastAsia="仿宋" w:cs="仿宋"/>
          <w:szCs w:val="28"/>
        </w:rPr>
      </w:pPr>
      <w:bookmarkStart w:id="103" w:name="_Toc143605973"/>
      <w:bookmarkStart w:id="104" w:name="_Toc107871821"/>
      <w:r>
        <w:rPr>
          <w:rFonts w:hint="eastAsia" w:ascii="仿宋" w:hAnsi="仿宋" w:eastAsia="仿宋" w:cs="仿宋"/>
          <w:szCs w:val="28"/>
        </w:rPr>
        <w:t>六、招生</w:t>
      </w:r>
      <w:r>
        <w:rPr>
          <w:rFonts w:hint="eastAsia" w:ascii="仿宋" w:hAnsi="仿宋" w:eastAsia="仿宋" w:cs="仿宋"/>
          <w:szCs w:val="28"/>
          <w:lang w:val="en-US" w:eastAsia="zh-CN"/>
        </w:rPr>
        <w:t>处、</w:t>
      </w:r>
      <w:r>
        <w:rPr>
          <w:rFonts w:hint="eastAsia" w:ascii="仿宋" w:hAnsi="仿宋" w:eastAsia="仿宋" w:cs="仿宋"/>
          <w:szCs w:val="28"/>
        </w:rPr>
        <w:t>实训处</w:t>
      </w:r>
      <w:bookmarkEnd w:id="103"/>
      <w:bookmarkEnd w:id="104"/>
    </w:p>
    <w:p w14:paraId="52C05044">
      <w:pPr>
        <w:pStyle w:val="4"/>
        <w:spacing w:before="0" w:after="0" w:line="240" w:lineRule="auto"/>
        <w:rPr>
          <w:rFonts w:ascii="仿宋" w:hAnsi="仿宋" w:eastAsia="仿宋" w:cs="仿宋"/>
          <w:sz w:val="28"/>
          <w:szCs w:val="28"/>
        </w:rPr>
      </w:pPr>
      <w:bookmarkStart w:id="105" w:name="_Toc107871822"/>
      <w:bookmarkStart w:id="106" w:name="_Toc143605974"/>
      <w:r>
        <w:rPr>
          <w:rFonts w:hint="eastAsia" w:ascii="仿宋" w:hAnsi="仿宋" w:eastAsia="仿宋" w:cs="仿宋"/>
          <w:sz w:val="28"/>
          <w:szCs w:val="28"/>
        </w:rPr>
        <w:t>（一）职责、任务及制度</w:t>
      </w:r>
      <w:bookmarkEnd w:id="105"/>
      <w:bookmarkEnd w:id="106"/>
    </w:p>
    <w:tbl>
      <w:tblPr>
        <w:tblStyle w:val="15"/>
        <w:tblW w:w="97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8221"/>
      </w:tblGrid>
      <w:tr w14:paraId="175D2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5" w:hRule="atLeast"/>
        </w:trPr>
        <w:tc>
          <w:tcPr>
            <w:tcW w:w="1560" w:type="dxa"/>
            <w:vAlign w:val="center"/>
          </w:tcPr>
          <w:p w14:paraId="6F96384C">
            <w:pPr>
              <w:spacing w:line="320" w:lineRule="exact"/>
              <w:jc w:val="center"/>
              <w:rPr>
                <w:rFonts w:ascii="仿宋" w:hAnsi="仿宋" w:eastAsia="仿宋" w:cs="仿宋"/>
                <w:sz w:val="28"/>
                <w:szCs w:val="28"/>
              </w:rPr>
            </w:pPr>
            <w:r>
              <w:rPr>
                <w:rFonts w:hint="eastAsia" w:ascii="仿宋" w:hAnsi="仿宋" w:eastAsia="仿宋" w:cs="仿宋"/>
                <w:sz w:val="28"/>
                <w:szCs w:val="28"/>
              </w:rPr>
              <w:t>安全工作职责</w:t>
            </w:r>
          </w:p>
        </w:tc>
        <w:tc>
          <w:tcPr>
            <w:tcW w:w="8221" w:type="dxa"/>
          </w:tcPr>
          <w:p w14:paraId="7BCF9D0B">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1.学生实习前的安全教育与培训；</w:t>
            </w:r>
          </w:p>
          <w:p w14:paraId="03910F60">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2.实习学生的安全告知与协议签订；</w:t>
            </w:r>
          </w:p>
          <w:p w14:paraId="469DC2B3">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3.实习过程期间的安全教育与管理；</w:t>
            </w:r>
          </w:p>
          <w:p w14:paraId="6566E78C">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4.实习学生突发事件应急与处置；</w:t>
            </w:r>
          </w:p>
          <w:p w14:paraId="5CA5FC5B">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5.学生实习活动中的安全教育与管理；</w:t>
            </w:r>
          </w:p>
          <w:p w14:paraId="64ABD7BC">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6.校企合作的安全管理与监督。</w:t>
            </w:r>
          </w:p>
        </w:tc>
      </w:tr>
      <w:tr w14:paraId="2E911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9" w:hRule="atLeast"/>
        </w:trPr>
        <w:tc>
          <w:tcPr>
            <w:tcW w:w="1560" w:type="dxa"/>
            <w:vAlign w:val="center"/>
          </w:tcPr>
          <w:p w14:paraId="7366CA44">
            <w:pPr>
              <w:spacing w:line="320" w:lineRule="exact"/>
              <w:jc w:val="center"/>
              <w:rPr>
                <w:rFonts w:ascii="仿宋" w:hAnsi="仿宋" w:eastAsia="仿宋" w:cs="仿宋"/>
                <w:sz w:val="28"/>
                <w:szCs w:val="28"/>
              </w:rPr>
            </w:pPr>
            <w:r>
              <w:rPr>
                <w:rFonts w:hint="eastAsia" w:ascii="仿宋" w:hAnsi="仿宋" w:eastAsia="仿宋" w:cs="仿宋"/>
                <w:sz w:val="28"/>
                <w:szCs w:val="28"/>
              </w:rPr>
              <w:t>工作任务清单</w:t>
            </w:r>
          </w:p>
        </w:tc>
        <w:tc>
          <w:tcPr>
            <w:tcW w:w="8221" w:type="dxa"/>
          </w:tcPr>
          <w:p w14:paraId="082701CC">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1.学生实习实训中的安全教育与告知；</w:t>
            </w:r>
          </w:p>
          <w:p w14:paraId="66CFED2A">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2.实习前的保险保障提醒与落实；</w:t>
            </w:r>
          </w:p>
          <w:p w14:paraId="7E7E0B13">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3.与学生及其法定监护人（或家长）签字的知情同意书暨安全责任书；</w:t>
            </w:r>
          </w:p>
          <w:p w14:paraId="05CBA36F">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4.校企合作中企业的安全责任落实与监督；</w:t>
            </w:r>
          </w:p>
          <w:p w14:paraId="5A38494E">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5.学校、实习单位、学生三方签订实习协议。</w:t>
            </w:r>
          </w:p>
        </w:tc>
      </w:tr>
      <w:tr w14:paraId="52F2F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560" w:type="dxa"/>
            <w:vAlign w:val="center"/>
          </w:tcPr>
          <w:p w14:paraId="25DF54D3">
            <w:pPr>
              <w:spacing w:line="320" w:lineRule="exact"/>
              <w:jc w:val="center"/>
              <w:rPr>
                <w:rFonts w:ascii="仿宋" w:hAnsi="仿宋" w:eastAsia="仿宋" w:cs="仿宋"/>
                <w:sz w:val="28"/>
                <w:szCs w:val="28"/>
              </w:rPr>
            </w:pPr>
            <w:r>
              <w:rPr>
                <w:rFonts w:hint="eastAsia" w:ascii="仿宋" w:hAnsi="仿宋" w:eastAsia="仿宋" w:cs="仿宋"/>
                <w:sz w:val="28"/>
                <w:szCs w:val="28"/>
              </w:rPr>
              <w:t>管理制度</w:t>
            </w:r>
          </w:p>
        </w:tc>
        <w:tc>
          <w:tcPr>
            <w:tcW w:w="8221" w:type="dxa"/>
          </w:tcPr>
          <w:p w14:paraId="47B241D9">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1.学生实习管理办法；</w:t>
            </w:r>
          </w:p>
          <w:p w14:paraId="17DE7168">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2.学生实习信息通报制度；</w:t>
            </w:r>
          </w:p>
          <w:p w14:paraId="07377294">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3.社会实践、外出活动安全制度</w:t>
            </w:r>
          </w:p>
        </w:tc>
      </w:tr>
    </w:tbl>
    <w:p w14:paraId="22870701">
      <w:pPr>
        <w:rPr>
          <w:rFonts w:ascii="仿宋" w:hAnsi="仿宋" w:eastAsia="仿宋" w:cs="仿宋"/>
        </w:rPr>
      </w:pPr>
      <w:r>
        <w:rPr>
          <w:rFonts w:hint="eastAsia" w:ascii="仿宋" w:hAnsi="仿宋" w:eastAsia="仿宋" w:cs="仿宋"/>
        </w:rPr>
        <w:br w:type="page"/>
      </w:r>
    </w:p>
    <w:p w14:paraId="14916272">
      <w:pPr>
        <w:pStyle w:val="4"/>
        <w:spacing w:before="0" w:after="0" w:line="240" w:lineRule="auto"/>
        <w:rPr>
          <w:rFonts w:ascii="仿宋" w:hAnsi="仿宋" w:eastAsia="仿宋" w:cs="仿宋"/>
          <w:sz w:val="28"/>
          <w:szCs w:val="28"/>
        </w:rPr>
      </w:pPr>
      <w:bookmarkStart w:id="107" w:name="_Toc107871823"/>
      <w:bookmarkStart w:id="108" w:name="_Toc143605975"/>
      <w:r>
        <w:rPr>
          <w:rFonts w:hint="eastAsia" w:ascii="仿宋" w:hAnsi="仿宋" w:eastAsia="仿宋" w:cs="仿宋"/>
          <w:sz w:val="28"/>
          <w:szCs w:val="28"/>
        </w:rPr>
        <w:t>（二）风险源及工作措施</w:t>
      </w:r>
      <w:bookmarkEnd w:id="107"/>
      <w:bookmarkEnd w:id="108"/>
    </w:p>
    <w:tbl>
      <w:tblPr>
        <w:tblStyle w:val="14"/>
        <w:tblW w:w="97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0"/>
        <w:gridCol w:w="4891"/>
      </w:tblGrid>
      <w:tr w14:paraId="3D5B7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4890" w:type="dxa"/>
            <w:vAlign w:val="center"/>
          </w:tcPr>
          <w:p w14:paraId="4AB57C4F">
            <w:pPr>
              <w:jc w:val="center"/>
              <w:rPr>
                <w:rFonts w:ascii="仿宋" w:hAnsi="仿宋" w:eastAsia="仿宋" w:cs="仿宋"/>
                <w:sz w:val="28"/>
                <w:szCs w:val="28"/>
              </w:rPr>
            </w:pPr>
            <w:r>
              <w:rPr>
                <w:rFonts w:hint="eastAsia" w:ascii="仿宋" w:hAnsi="仿宋" w:eastAsia="仿宋" w:cs="仿宋"/>
                <w:sz w:val="28"/>
                <w:szCs w:val="28"/>
              </w:rPr>
              <w:t>风险源</w:t>
            </w:r>
          </w:p>
        </w:tc>
        <w:tc>
          <w:tcPr>
            <w:tcW w:w="4891" w:type="dxa"/>
            <w:vAlign w:val="center"/>
          </w:tcPr>
          <w:p w14:paraId="2352797D">
            <w:pPr>
              <w:jc w:val="center"/>
              <w:rPr>
                <w:rFonts w:ascii="仿宋" w:hAnsi="仿宋" w:eastAsia="仿宋" w:cs="仿宋"/>
                <w:sz w:val="28"/>
                <w:szCs w:val="28"/>
              </w:rPr>
            </w:pPr>
            <w:r>
              <w:rPr>
                <w:rFonts w:hint="eastAsia" w:ascii="仿宋" w:hAnsi="仿宋" w:eastAsia="仿宋" w:cs="仿宋"/>
                <w:sz w:val="28"/>
                <w:szCs w:val="28"/>
              </w:rPr>
              <w:t>工作措施</w:t>
            </w:r>
          </w:p>
        </w:tc>
      </w:tr>
      <w:tr w14:paraId="6581E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4890" w:type="dxa"/>
          </w:tcPr>
          <w:p w14:paraId="1857A3F6">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1.学生实习实训的安全制度不健全；</w:t>
            </w:r>
          </w:p>
          <w:p w14:paraId="45432A94">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2.对学生实习实训场所的提前考察与查勘；</w:t>
            </w:r>
          </w:p>
          <w:p w14:paraId="5219BC63">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3.学生实习实训中的安全教育与告知；</w:t>
            </w:r>
          </w:p>
          <w:p w14:paraId="5FCE817A">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4.与学生家长签订《实习安全责任书》；</w:t>
            </w:r>
          </w:p>
          <w:p w14:paraId="3C6412DA">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5.实习前的保险保障提醒与落实；</w:t>
            </w:r>
          </w:p>
          <w:p w14:paraId="08C83AA0">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6.学生实习期间的信息通报；</w:t>
            </w:r>
          </w:p>
          <w:p w14:paraId="2A0DD1DE">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7.校企合作中，对企业的安全责任要求与落实。</w:t>
            </w:r>
          </w:p>
        </w:tc>
        <w:tc>
          <w:tcPr>
            <w:tcW w:w="4891" w:type="dxa"/>
          </w:tcPr>
          <w:p w14:paraId="37A839D2">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1.健全实习实训的相关制度；</w:t>
            </w:r>
          </w:p>
          <w:p w14:paraId="7363F7D9">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2.严格按照制度要求对实习企业进行实地考察；</w:t>
            </w:r>
          </w:p>
          <w:p w14:paraId="6CE7D9A0">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3.实习开始前，下发《实习安全告知书》，并与学生签订实习安全责任书；</w:t>
            </w:r>
          </w:p>
          <w:p w14:paraId="5B621953">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4.开展学生实习过程中与学校、企业及学生家长的定期信息沟通与通报；</w:t>
            </w:r>
          </w:p>
          <w:p w14:paraId="13E5E675">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5.校企开展合作中，</w:t>
            </w:r>
            <w:r>
              <w:rPr>
                <w:rFonts w:hint="eastAsia" w:ascii="仿宋" w:hAnsi="仿宋" w:eastAsia="仿宋" w:cs="仿宋"/>
                <w:sz w:val="28"/>
                <w:szCs w:val="28"/>
                <w:lang w:eastAsia="zh-CN"/>
              </w:rPr>
              <w:t>增强</w:t>
            </w:r>
            <w:r>
              <w:rPr>
                <w:rFonts w:hint="eastAsia" w:ascii="仿宋" w:hAnsi="仿宋" w:eastAsia="仿宋" w:cs="仿宋"/>
                <w:sz w:val="28"/>
                <w:szCs w:val="28"/>
              </w:rPr>
              <w:t>企业的安全意识，并督促企业</w:t>
            </w:r>
            <w:r>
              <w:rPr>
                <w:rFonts w:hint="eastAsia" w:ascii="仿宋" w:hAnsi="仿宋" w:eastAsia="仿宋" w:cs="仿宋"/>
                <w:sz w:val="28"/>
                <w:szCs w:val="28"/>
                <w:lang w:eastAsia="zh-CN"/>
              </w:rPr>
              <w:t>落实</w:t>
            </w:r>
            <w:r>
              <w:rPr>
                <w:rFonts w:hint="eastAsia" w:ascii="仿宋" w:hAnsi="仿宋" w:eastAsia="仿宋" w:cs="仿宋"/>
                <w:sz w:val="28"/>
                <w:szCs w:val="28"/>
              </w:rPr>
              <w:t>其安全责任和义务。</w:t>
            </w:r>
          </w:p>
        </w:tc>
      </w:tr>
    </w:tbl>
    <w:p w14:paraId="5F6470CC">
      <w:pPr>
        <w:rPr>
          <w:rFonts w:ascii="仿宋" w:hAnsi="仿宋" w:eastAsia="仿宋" w:cs="仿宋"/>
        </w:rPr>
      </w:pPr>
      <w:r>
        <w:rPr>
          <w:rFonts w:hint="eastAsia" w:ascii="仿宋" w:hAnsi="仿宋" w:eastAsia="仿宋" w:cs="仿宋"/>
        </w:rPr>
        <w:br w:type="page"/>
      </w:r>
    </w:p>
    <w:p w14:paraId="7A0A1FF6">
      <w:pPr>
        <w:pStyle w:val="3"/>
        <w:spacing w:before="156" w:beforeLines="50" w:after="156" w:afterLines="50"/>
        <w:jc w:val="left"/>
        <w:rPr>
          <w:rFonts w:ascii="仿宋" w:hAnsi="仿宋" w:eastAsia="仿宋" w:cs="仿宋"/>
          <w:szCs w:val="28"/>
        </w:rPr>
      </w:pPr>
      <w:bookmarkStart w:id="109" w:name="_Toc107871824"/>
      <w:bookmarkStart w:id="110" w:name="_Toc143605976"/>
      <w:r>
        <w:rPr>
          <w:rFonts w:hint="eastAsia" w:ascii="仿宋" w:hAnsi="仿宋" w:eastAsia="仿宋" w:cs="仿宋"/>
          <w:szCs w:val="28"/>
        </w:rPr>
        <w:t>七、纪委、工会、团委</w:t>
      </w:r>
      <w:bookmarkEnd w:id="109"/>
      <w:bookmarkEnd w:id="110"/>
    </w:p>
    <w:p w14:paraId="5F42CA2C">
      <w:pPr>
        <w:pStyle w:val="4"/>
        <w:spacing w:before="0" w:after="0" w:line="240" w:lineRule="auto"/>
        <w:rPr>
          <w:rFonts w:hint="eastAsia" w:ascii="仿宋" w:hAnsi="仿宋" w:eastAsia="仿宋" w:cs="仿宋"/>
          <w:sz w:val="28"/>
          <w:szCs w:val="28"/>
        </w:rPr>
      </w:pPr>
      <w:bookmarkStart w:id="111" w:name="_Toc143605977"/>
      <w:bookmarkStart w:id="112" w:name="_Toc107871825"/>
      <w:r>
        <w:rPr>
          <w:rFonts w:hint="eastAsia" w:ascii="仿宋" w:hAnsi="仿宋" w:eastAsia="仿宋" w:cs="仿宋"/>
          <w:sz w:val="28"/>
          <w:szCs w:val="28"/>
        </w:rPr>
        <w:t>职责、任务及制度</w:t>
      </w:r>
      <w:bookmarkEnd w:id="111"/>
      <w:bookmarkEnd w:id="112"/>
    </w:p>
    <w:tbl>
      <w:tblPr>
        <w:tblStyle w:val="15"/>
        <w:tblW w:w="992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8505"/>
      </w:tblGrid>
      <w:tr w14:paraId="41FA3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18" w:type="dxa"/>
            <w:vAlign w:val="center"/>
          </w:tcPr>
          <w:p w14:paraId="0230F258">
            <w:pPr>
              <w:spacing w:line="320" w:lineRule="exact"/>
              <w:jc w:val="center"/>
              <w:rPr>
                <w:rFonts w:ascii="仿宋" w:hAnsi="仿宋" w:eastAsia="仿宋" w:cs="仿宋"/>
                <w:sz w:val="28"/>
                <w:szCs w:val="28"/>
              </w:rPr>
            </w:pPr>
            <w:r>
              <w:rPr>
                <w:rFonts w:hint="eastAsia" w:ascii="仿宋" w:hAnsi="仿宋" w:eastAsia="仿宋" w:cs="仿宋"/>
                <w:sz w:val="28"/>
                <w:szCs w:val="28"/>
              </w:rPr>
              <w:t>安全工作职责</w:t>
            </w:r>
          </w:p>
        </w:tc>
        <w:tc>
          <w:tcPr>
            <w:tcW w:w="8505" w:type="dxa"/>
          </w:tcPr>
          <w:p w14:paraId="51CA649B">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1.通过党建、团建工作落实校园安全责任；</w:t>
            </w:r>
          </w:p>
          <w:p w14:paraId="1953565B">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2.督查学校安全管理制度落实、并提出整改意见；</w:t>
            </w:r>
          </w:p>
          <w:p w14:paraId="675533DD">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3.摸查教职员工不稳定因素与思想动态，积极化解各类矛盾；</w:t>
            </w:r>
          </w:p>
          <w:p w14:paraId="30FCA5F5">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4.落实各类大型活动的安全教育和具体工作措施；</w:t>
            </w:r>
          </w:p>
          <w:p w14:paraId="10B0A5FA">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5.熟悉学校各类安全预案及流程、协助和配合学校处置突发事件；</w:t>
            </w:r>
          </w:p>
        </w:tc>
      </w:tr>
      <w:tr w14:paraId="15840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18" w:type="dxa"/>
            <w:vAlign w:val="center"/>
          </w:tcPr>
          <w:p w14:paraId="49D85355">
            <w:pPr>
              <w:spacing w:line="320" w:lineRule="exact"/>
              <w:jc w:val="center"/>
              <w:rPr>
                <w:rFonts w:ascii="仿宋" w:hAnsi="仿宋" w:eastAsia="仿宋" w:cs="仿宋"/>
                <w:sz w:val="28"/>
                <w:szCs w:val="28"/>
              </w:rPr>
            </w:pPr>
            <w:r>
              <w:rPr>
                <w:rFonts w:hint="eastAsia" w:ascii="仿宋" w:hAnsi="仿宋" w:eastAsia="仿宋" w:cs="仿宋"/>
                <w:sz w:val="28"/>
                <w:szCs w:val="28"/>
              </w:rPr>
              <w:t>工作任务清单</w:t>
            </w:r>
          </w:p>
        </w:tc>
        <w:tc>
          <w:tcPr>
            <w:tcW w:w="8505" w:type="dxa"/>
          </w:tcPr>
          <w:p w14:paraId="45D78E18">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1.落实校园</w:t>
            </w:r>
            <w:r>
              <w:rPr>
                <w:rFonts w:hint="eastAsia" w:ascii="仿宋" w:hAnsi="仿宋" w:eastAsia="仿宋" w:cs="仿宋"/>
                <w:sz w:val="28"/>
                <w:szCs w:val="28"/>
                <w:lang w:eastAsia="zh-CN"/>
              </w:rPr>
              <w:t>安全</w:t>
            </w:r>
            <w:r>
              <w:rPr>
                <w:rFonts w:hint="eastAsia" w:ascii="仿宋" w:hAnsi="仿宋" w:eastAsia="仿宋" w:cs="仿宋"/>
                <w:sz w:val="28"/>
                <w:szCs w:val="28"/>
              </w:rPr>
              <w:t>职责；</w:t>
            </w:r>
          </w:p>
          <w:p w14:paraId="141224AB">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2.定期开展教职员工的思想动态普查；</w:t>
            </w:r>
          </w:p>
          <w:p w14:paraId="635B959A">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3.大型活动的安全教育、培训、告知及预案的制定；</w:t>
            </w:r>
          </w:p>
          <w:p w14:paraId="25A59298">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4.积极配合学校其他部门做好校园安全的预防与应对；</w:t>
            </w:r>
          </w:p>
          <w:p w14:paraId="4030E6A8">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5.定期召开部门安全工作会议；</w:t>
            </w:r>
          </w:p>
          <w:p w14:paraId="6A873696">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6.落实所属办公室及管理区域的用水、用电的安全职责。</w:t>
            </w:r>
          </w:p>
        </w:tc>
      </w:tr>
      <w:tr w14:paraId="14A8A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418" w:type="dxa"/>
            <w:vAlign w:val="center"/>
          </w:tcPr>
          <w:p w14:paraId="4AE3520E">
            <w:pPr>
              <w:spacing w:line="320" w:lineRule="exact"/>
              <w:jc w:val="center"/>
              <w:rPr>
                <w:rFonts w:ascii="仿宋" w:hAnsi="仿宋" w:eastAsia="仿宋" w:cs="仿宋"/>
                <w:sz w:val="28"/>
                <w:szCs w:val="28"/>
              </w:rPr>
            </w:pPr>
            <w:r>
              <w:rPr>
                <w:rFonts w:hint="eastAsia" w:ascii="仿宋" w:hAnsi="仿宋" w:eastAsia="仿宋" w:cs="仿宋"/>
                <w:sz w:val="28"/>
                <w:szCs w:val="28"/>
              </w:rPr>
              <w:t>管理制度</w:t>
            </w:r>
          </w:p>
        </w:tc>
        <w:tc>
          <w:tcPr>
            <w:tcW w:w="8505" w:type="dxa"/>
          </w:tcPr>
          <w:p w14:paraId="4931E946">
            <w:pPr>
              <w:spacing w:before="156" w:beforeLines="50" w:after="156" w:afterLines="50" w:line="420" w:lineRule="exact"/>
              <w:rPr>
                <w:rFonts w:ascii="仿宋" w:hAnsi="仿宋" w:eastAsia="仿宋" w:cs="仿宋"/>
                <w:sz w:val="28"/>
                <w:szCs w:val="28"/>
              </w:rPr>
            </w:pPr>
            <w:r>
              <w:rPr>
                <w:rFonts w:hint="eastAsia" w:ascii="仿宋" w:hAnsi="仿宋" w:eastAsia="仿宋" w:cs="仿宋"/>
                <w:sz w:val="28"/>
                <w:szCs w:val="28"/>
              </w:rPr>
              <w:t>1.重大活动和外出活动安全管理制度；</w:t>
            </w:r>
          </w:p>
        </w:tc>
      </w:tr>
    </w:tbl>
    <w:p w14:paraId="64683E72">
      <w:pPr>
        <w:rPr>
          <w:rFonts w:ascii="仿宋" w:hAnsi="仿宋" w:eastAsia="仿宋" w:cs="仿宋"/>
        </w:rPr>
      </w:pPr>
      <w:r>
        <w:rPr>
          <w:rFonts w:hint="eastAsia" w:ascii="仿宋" w:hAnsi="仿宋" w:eastAsia="仿宋" w:cs="仿宋"/>
        </w:rPr>
        <w:br w:type="page"/>
      </w:r>
    </w:p>
    <w:p w14:paraId="4192AEEB">
      <w:pPr>
        <w:pStyle w:val="2"/>
        <w:spacing w:before="312" w:beforeLines="100" w:after="312" w:afterLines="100" w:line="240" w:lineRule="auto"/>
        <w:jc w:val="center"/>
        <w:rPr>
          <w:rFonts w:ascii="仿宋" w:hAnsi="仿宋" w:eastAsia="仿宋" w:cs="仿宋"/>
          <w:sz w:val="32"/>
          <w:szCs w:val="32"/>
        </w:rPr>
      </w:pPr>
      <w:bookmarkStart w:id="113" w:name="_Toc107871826"/>
      <w:bookmarkStart w:id="114" w:name="_Toc143605978"/>
      <w:bookmarkStart w:id="115" w:name="_Toc106107084"/>
      <w:r>
        <w:rPr>
          <w:rFonts w:hint="eastAsia" w:ascii="仿宋" w:hAnsi="仿宋" w:eastAsia="仿宋" w:cs="仿宋"/>
          <w:sz w:val="32"/>
          <w:szCs w:val="32"/>
        </w:rPr>
        <w:t>第三部分 学校安全管理双重预防体系</w:t>
      </w:r>
      <w:bookmarkEnd w:id="113"/>
      <w:bookmarkEnd w:id="114"/>
      <w:bookmarkEnd w:id="115"/>
    </w:p>
    <w:p w14:paraId="03AA5B32">
      <w:pPr>
        <w:pStyle w:val="3"/>
        <w:ind w:firstLine="562" w:firstLineChars="200"/>
        <w:jc w:val="left"/>
        <w:rPr>
          <w:rFonts w:ascii="仿宋" w:hAnsi="仿宋" w:eastAsia="仿宋" w:cs="仿宋"/>
          <w:szCs w:val="28"/>
        </w:rPr>
      </w:pPr>
      <w:bookmarkStart w:id="116" w:name="_Toc106107085"/>
      <w:bookmarkStart w:id="117" w:name="_Toc143605979"/>
      <w:bookmarkStart w:id="118" w:name="_Toc107871827"/>
      <w:r>
        <w:rPr>
          <w:rFonts w:hint="eastAsia" w:ascii="仿宋" w:hAnsi="仿宋" w:eastAsia="仿宋" w:cs="仿宋"/>
          <w:szCs w:val="28"/>
        </w:rPr>
        <w:t>一、青岛经济职业学校全员安全生产主体责任清单</w:t>
      </w:r>
      <w:bookmarkEnd w:id="116"/>
      <w:bookmarkEnd w:id="117"/>
      <w:bookmarkEnd w:id="118"/>
    </w:p>
    <w:p w14:paraId="58FE939D">
      <w:pPr>
        <w:spacing w:line="520" w:lineRule="exact"/>
        <w:ind w:firstLine="560" w:firstLineChars="200"/>
        <w:rPr>
          <w:rFonts w:ascii="仿宋" w:hAnsi="仿宋" w:eastAsia="仿宋" w:cs="仿宋"/>
          <w:sz w:val="28"/>
          <w:szCs w:val="28"/>
        </w:rPr>
      </w:pPr>
    </w:p>
    <w:p w14:paraId="11333E43">
      <w:pPr>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为深入贯彻习近平总书记关于安全生产工作的重要论述精神，落实国家、省、市关于校园安全工作的</w:t>
      </w:r>
      <w:r>
        <w:rPr>
          <w:rFonts w:hint="eastAsia" w:ascii="仿宋" w:hAnsi="仿宋" w:eastAsia="仿宋" w:cs="仿宋"/>
          <w:sz w:val="28"/>
          <w:szCs w:val="28"/>
          <w:lang w:eastAsia="zh-CN"/>
        </w:rPr>
        <w:t>法律法规</w:t>
      </w:r>
      <w:r>
        <w:rPr>
          <w:rFonts w:hint="eastAsia" w:ascii="仿宋" w:hAnsi="仿宋" w:eastAsia="仿宋" w:cs="仿宋"/>
          <w:sz w:val="28"/>
          <w:szCs w:val="28"/>
        </w:rPr>
        <w:t>和制度等要求，全面</w:t>
      </w:r>
      <w:r>
        <w:rPr>
          <w:rFonts w:hint="eastAsia" w:ascii="仿宋" w:hAnsi="仿宋" w:eastAsia="仿宋" w:cs="仿宋"/>
          <w:sz w:val="28"/>
          <w:szCs w:val="28"/>
          <w:lang w:eastAsia="zh-CN"/>
        </w:rPr>
        <w:t>加强</w:t>
      </w:r>
      <w:r>
        <w:rPr>
          <w:rFonts w:hint="eastAsia" w:ascii="仿宋" w:hAnsi="仿宋" w:eastAsia="仿宋" w:cs="仿宋"/>
          <w:sz w:val="28"/>
          <w:szCs w:val="28"/>
        </w:rPr>
        <w:t>学校安全教育和管理工作，牢固树立“安全第一”思想，明确并强化职责，健全并完善机制，狠抓安全生产“五严”要求，落实“四个管理”，确保广大师生安全和校园和谐生产，特印发此清单。</w:t>
      </w:r>
    </w:p>
    <w:p w14:paraId="618CF188">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一、</w:t>
      </w:r>
      <w:r>
        <w:rPr>
          <w:rFonts w:hint="eastAsia" w:ascii="仿宋" w:hAnsi="仿宋" w:eastAsia="仿宋" w:cs="仿宋"/>
          <w:sz w:val="28"/>
          <w:szCs w:val="28"/>
        </w:rPr>
        <w:t xml:space="preserve">党总支书记 </w:t>
      </w:r>
      <w:r>
        <w:rPr>
          <w:rFonts w:hint="eastAsia" w:ascii="仿宋" w:hAnsi="仿宋" w:eastAsia="仿宋" w:cs="仿宋"/>
          <w:sz w:val="28"/>
          <w:szCs w:val="28"/>
          <w:lang w:val="en-US" w:eastAsia="zh-CN"/>
        </w:rPr>
        <w:t>王建鹏</w:t>
      </w:r>
    </w:p>
    <w:p w14:paraId="26CCD889">
      <w:pPr>
        <w:ind w:firstLine="560" w:firstLineChars="200"/>
        <w:rPr>
          <w:rFonts w:ascii="仿宋" w:hAnsi="仿宋" w:eastAsia="仿宋" w:cs="仿宋"/>
          <w:sz w:val="28"/>
          <w:szCs w:val="28"/>
        </w:rPr>
      </w:pPr>
      <w:r>
        <w:rPr>
          <w:rFonts w:hint="eastAsia" w:ascii="仿宋" w:hAnsi="仿宋" w:eastAsia="仿宋" w:cs="仿宋"/>
          <w:sz w:val="28"/>
          <w:szCs w:val="28"/>
        </w:rPr>
        <w:t>1.“党政同责、一岗双责”，对本单位安全工作负主要领导责任；</w:t>
      </w:r>
    </w:p>
    <w:p w14:paraId="72A212C2">
      <w:pPr>
        <w:ind w:firstLine="560" w:firstLineChars="200"/>
        <w:rPr>
          <w:rFonts w:ascii="仿宋" w:hAnsi="仿宋" w:eastAsia="仿宋" w:cs="仿宋"/>
          <w:sz w:val="28"/>
          <w:szCs w:val="28"/>
        </w:rPr>
      </w:pPr>
      <w:r>
        <w:rPr>
          <w:rFonts w:hint="eastAsia" w:ascii="仿宋" w:hAnsi="仿宋" w:eastAsia="仿宋" w:cs="仿宋"/>
          <w:sz w:val="28"/>
          <w:szCs w:val="28"/>
        </w:rPr>
        <w:t>2.协助校长管好本单位安全生产工作，校长不在校期间，履行校长岗位安全生产职责；</w:t>
      </w:r>
    </w:p>
    <w:p w14:paraId="653BAE3E">
      <w:pPr>
        <w:ind w:firstLine="560" w:firstLineChars="200"/>
        <w:rPr>
          <w:rFonts w:ascii="仿宋" w:hAnsi="仿宋" w:eastAsia="仿宋" w:cs="仿宋"/>
          <w:sz w:val="28"/>
          <w:szCs w:val="28"/>
        </w:rPr>
      </w:pPr>
      <w:r>
        <w:rPr>
          <w:rFonts w:hint="eastAsia" w:ascii="仿宋" w:hAnsi="仿宋" w:eastAsia="仿宋" w:cs="仿宋"/>
          <w:sz w:val="28"/>
          <w:szCs w:val="28"/>
        </w:rPr>
        <w:t>3.通过党建工作加强安全教育，提高党员干部的安全生产责任意识，指导落实岗位安全生产职责；</w:t>
      </w:r>
    </w:p>
    <w:p w14:paraId="2D955E0C">
      <w:pPr>
        <w:ind w:firstLine="560" w:firstLineChars="200"/>
        <w:rPr>
          <w:rFonts w:ascii="仿宋" w:hAnsi="仿宋" w:eastAsia="仿宋" w:cs="仿宋"/>
          <w:sz w:val="28"/>
          <w:szCs w:val="28"/>
        </w:rPr>
      </w:pPr>
      <w:r>
        <w:rPr>
          <w:rFonts w:hint="eastAsia" w:ascii="仿宋" w:hAnsi="仿宋" w:eastAsia="仿宋" w:cs="仿宋"/>
          <w:sz w:val="28"/>
          <w:szCs w:val="28"/>
        </w:rPr>
        <w:t>4.关心教职工的生活和思想动态，及时掌握本单位不稳定因素，积极化解矛盾，维护校园安全生产；</w:t>
      </w:r>
    </w:p>
    <w:p w14:paraId="481E8D3A">
      <w:pPr>
        <w:ind w:firstLine="560" w:firstLineChars="200"/>
        <w:rPr>
          <w:rFonts w:ascii="仿宋" w:hAnsi="仿宋" w:eastAsia="仿宋" w:cs="仿宋"/>
          <w:sz w:val="28"/>
          <w:szCs w:val="28"/>
        </w:rPr>
      </w:pPr>
      <w:r>
        <w:rPr>
          <w:rFonts w:hint="eastAsia" w:ascii="仿宋" w:hAnsi="仿宋" w:eastAsia="仿宋" w:cs="仿宋"/>
          <w:sz w:val="28"/>
          <w:szCs w:val="28"/>
        </w:rPr>
        <w:t>5.督查本单位安全管理制度落实，向本单位安全工作领导小组提出整改建议；</w:t>
      </w:r>
    </w:p>
    <w:p w14:paraId="3ED37EA6">
      <w:pPr>
        <w:ind w:firstLine="560" w:firstLineChars="200"/>
        <w:rPr>
          <w:rFonts w:ascii="仿宋" w:hAnsi="仿宋" w:eastAsia="仿宋" w:cs="仿宋"/>
          <w:sz w:val="28"/>
          <w:szCs w:val="28"/>
        </w:rPr>
      </w:pPr>
      <w:r>
        <w:rPr>
          <w:rFonts w:hint="eastAsia" w:ascii="仿宋" w:hAnsi="仿宋" w:eastAsia="仿宋" w:cs="仿宋"/>
          <w:sz w:val="28"/>
          <w:szCs w:val="28"/>
        </w:rPr>
        <w:t>6.积极组织开展反邪教工作；</w:t>
      </w:r>
    </w:p>
    <w:p w14:paraId="1C085BA0">
      <w:pPr>
        <w:ind w:firstLine="560" w:firstLineChars="200"/>
        <w:rPr>
          <w:rFonts w:ascii="仿宋" w:hAnsi="仿宋" w:eastAsia="仿宋" w:cs="仿宋"/>
          <w:sz w:val="28"/>
          <w:szCs w:val="28"/>
        </w:rPr>
      </w:pPr>
      <w:r>
        <w:rPr>
          <w:rFonts w:hint="eastAsia" w:ascii="仿宋" w:hAnsi="仿宋" w:eastAsia="仿宋" w:cs="仿宋"/>
          <w:sz w:val="28"/>
          <w:szCs w:val="28"/>
        </w:rPr>
        <w:t>7.</w:t>
      </w:r>
      <w:r>
        <w:rPr>
          <w:rFonts w:hint="eastAsia" w:ascii="仿宋" w:hAnsi="仿宋" w:eastAsia="仿宋" w:cs="仿宋"/>
          <w:sz w:val="28"/>
          <w:szCs w:val="28"/>
          <w:lang w:eastAsia="zh-CN"/>
        </w:rPr>
        <w:t>法律法规</w:t>
      </w:r>
      <w:r>
        <w:rPr>
          <w:rFonts w:hint="eastAsia" w:ascii="仿宋" w:hAnsi="仿宋" w:eastAsia="仿宋" w:cs="仿宋"/>
          <w:sz w:val="28"/>
          <w:szCs w:val="28"/>
        </w:rPr>
        <w:t>、规章以及本单位规定的其他安全生产职责。</w:t>
      </w:r>
    </w:p>
    <w:p w14:paraId="21961ACA">
      <w:pPr>
        <w:numPr>
          <w:ilvl w:val="0"/>
          <w:numId w:val="0"/>
        </w:numPr>
        <w:ind w:firstLine="560" w:firstLineChars="200"/>
        <w:rPr>
          <w:rFonts w:ascii="仿宋" w:hAnsi="仿宋" w:eastAsia="仿宋" w:cs="仿宋"/>
          <w:sz w:val="28"/>
          <w:szCs w:val="28"/>
        </w:rPr>
      </w:pPr>
      <w:r>
        <w:rPr>
          <w:rFonts w:hint="eastAsia" w:ascii="仿宋" w:hAnsi="仿宋" w:eastAsia="仿宋" w:cs="仿宋"/>
          <w:sz w:val="28"/>
          <w:szCs w:val="28"/>
          <w:lang w:val="en-US" w:eastAsia="zh-CN"/>
        </w:rPr>
        <w:t>二、</w:t>
      </w:r>
      <w:r>
        <w:rPr>
          <w:rFonts w:hint="eastAsia" w:ascii="仿宋" w:hAnsi="仿宋" w:eastAsia="仿宋" w:cs="仿宋"/>
          <w:sz w:val="28"/>
          <w:szCs w:val="28"/>
        </w:rPr>
        <w:t xml:space="preserve">校长 </w:t>
      </w:r>
      <w:r>
        <w:rPr>
          <w:rFonts w:hint="eastAsia" w:ascii="仿宋" w:hAnsi="仿宋" w:eastAsia="仿宋" w:cs="仿宋"/>
          <w:sz w:val="28"/>
          <w:szCs w:val="28"/>
          <w:lang w:val="en-US" w:eastAsia="zh-CN"/>
        </w:rPr>
        <w:t>郭俭</w:t>
      </w:r>
    </w:p>
    <w:p w14:paraId="47E50ED2">
      <w:pPr>
        <w:ind w:firstLine="560" w:firstLineChars="200"/>
        <w:rPr>
          <w:rFonts w:ascii="仿宋" w:hAnsi="仿宋" w:eastAsia="仿宋" w:cs="仿宋"/>
          <w:sz w:val="28"/>
          <w:szCs w:val="28"/>
        </w:rPr>
      </w:pPr>
      <w:r>
        <w:rPr>
          <w:rFonts w:hint="eastAsia" w:ascii="仿宋" w:hAnsi="仿宋" w:eastAsia="仿宋" w:cs="仿宋"/>
          <w:sz w:val="28"/>
          <w:szCs w:val="28"/>
        </w:rPr>
        <w:t>1.青岛经济职业学校法</w:t>
      </w:r>
      <w:r>
        <w:rPr>
          <w:rFonts w:hint="eastAsia" w:ascii="仿宋" w:hAnsi="仿宋" w:eastAsia="仿宋" w:cs="仿宋"/>
          <w:color w:val="auto"/>
          <w:sz w:val="28"/>
          <w:szCs w:val="28"/>
        </w:rPr>
        <w:t>定代表人</w:t>
      </w:r>
      <w:r>
        <w:rPr>
          <w:rFonts w:hint="eastAsia" w:ascii="仿宋" w:hAnsi="仿宋" w:eastAsia="仿宋" w:cs="仿宋"/>
          <w:color w:val="auto"/>
          <w:sz w:val="28"/>
          <w:szCs w:val="28"/>
          <w:lang w:val="en-US" w:eastAsia="zh-CN"/>
        </w:rPr>
        <w:t>王建鹏</w:t>
      </w:r>
      <w:r>
        <w:rPr>
          <w:rFonts w:hint="eastAsia" w:ascii="仿宋" w:hAnsi="仿宋" w:eastAsia="仿宋" w:cs="仿宋"/>
          <w:color w:val="auto"/>
          <w:sz w:val="28"/>
          <w:szCs w:val="28"/>
        </w:rPr>
        <w:t>，学校安全工作的第一责任人，组织制定并实施本单位安全生产规章制度和实作规程</w:t>
      </w:r>
      <w:r>
        <w:rPr>
          <w:rFonts w:hint="eastAsia" w:ascii="仿宋" w:hAnsi="仿宋" w:eastAsia="仿宋" w:cs="仿宋"/>
          <w:sz w:val="28"/>
          <w:szCs w:val="28"/>
        </w:rPr>
        <w:t>；</w:t>
      </w:r>
    </w:p>
    <w:p w14:paraId="0C5855E4">
      <w:pPr>
        <w:ind w:firstLine="560" w:firstLineChars="200"/>
        <w:rPr>
          <w:rFonts w:ascii="仿宋" w:hAnsi="仿宋" w:eastAsia="仿宋" w:cs="仿宋"/>
          <w:sz w:val="28"/>
          <w:szCs w:val="28"/>
        </w:rPr>
      </w:pPr>
      <w:r>
        <w:rPr>
          <w:rFonts w:hint="eastAsia" w:ascii="仿宋" w:hAnsi="仿宋" w:eastAsia="仿宋" w:cs="仿宋"/>
          <w:sz w:val="28"/>
          <w:szCs w:val="28"/>
        </w:rPr>
        <w:t>2.认真贯彻落实国家有关单位生产安全工作的</w:t>
      </w:r>
      <w:r>
        <w:rPr>
          <w:rFonts w:hint="eastAsia" w:ascii="仿宋" w:hAnsi="仿宋" w:eastAsia="仿宋" w:cs="仿宋"/>
          <w:sz w:val="28"/>
          <w:szCs w:val="28"/>
          <w:lang w:eastAsia="zh-CN"/>
        </w:rPr>
        <w:t>法律法规</w:t>
      </w:r>
      <w:r>
        <w:rPr>
          <w:rFonts w:hint="eastAsia" w:ascii="仿宋" w:hAnsi="仿宋" w:eastAsia="仿宋" w:cs="仿宋"/>
          <w:sz w:val="28"/>
          <w:szCs w:val="28"/>
        </w:rPr>
        <w:t>和上级对单位安全工作的部署，建立健全并落实本单位全员安全生产责任制；</w:t>
      </w:r>
    </w:p>
    <w:p w14:paraId="03C97352">
      <w:pPr>
        <w:ind w:firstLine="560" w:firstLineChars="200"/>
        <w:rPr>
          <w:rFonts w:ascii="仿宋" w:hAnsi="仿宋" w:eastAsia="仿宋" w:cs="仿宋"/>
          <w:sz w:val="28"/>
          <w:szCs w:val="28"/>
        </w:rPr>
      </w:pPr>
      <w:r>
        <w:rPr>
          <w:rFonts w:hint="eastAsia" w:ascii="仿宋" w:hAnsi="仿宋" w:eastAsia="仿宋" w:cs="仿宋"/>
          <w:sz w:val="28"/>
          <w:szCs w:val="28"/>
        </w:rPr>
        <w:t>3.全面负责本单位安全工作，依法设置安全生产管理机构并配备安全生产管理人员，落实本单位技术管理机构的安全职能并配备安全技术人员，确定符合条件的安全生产分管负责人或技术负责人，依法制定本单位各项安全管理制度和应急预案；</w:t>
      </w:r>
    </w:p>
    <w:p w14:paraId="0B8394FB">
      <w:pPr>
        <w:ind w:firstLine="560" w:firstLineChars="200"/>
        <w:rPr>
          <w:rFonts w:ascii="仿宋" w:hAnsi="仿宋" w:eastAsia="仿宋" w:cs="仿宋"/>
          <w:sz w:val="28"/>
          <w:szCs w:val="28"/>
        </w:rPr>
      </w:pPr>
      <w:r>
        <w:rPr>
          <w:rFonts w:hint="eastAsia" w:ascii="仿宋" w:hAnsi="仿宋" w:eastAsia="仿宋" w:cs="仿宋"/>
          <w:sz w:val="28"/>
          <w:szCs w:val="28"/>
        </w:rPr>
        <w:t>4.每季度至少召开一次安全生产专题会议，研究和审查有关安全生产的重大事项，协调本单位各相关机构安全生产工作事宜；</w:t>
      </w:r>
    </w:p>
    <w:p w14:paraId="7EE6F0FB">
      <w:pPr>
        <w:ind w:firstLine="560" w:firstLineChars="200"/>
        <w:rPr>
          <w:rFonts w:ascii="仿宋" w:hAnsi="仿宋" w:eastAsia="仿宋" w:cs="仿宋"/>
          <w:sz w:val="28"/>
          <w:szCs w:val="28"/>
        </w:rPr>
      </w:pPr>
      <w:r>
        <w:rPr>
          <w:rFonts w:hint="eastAsia" w:ascii="仿宋" w:hAnsi="仿宋" w:eastAsia="仿宋" w:cs="仿宋"/>
          <w:sz w:val="28"/>
          <w:szCs w:val="28"/>
        </w:rPr>
        <w:t>5.每年度向教职工代表大会报告安全生产情况，接受工会、教职工对安全生产工作的监督；</w:t>
      </w:r>
    </w:p>
    <w:p w14:paraId="5110833A">
      <w:pPr>
        <w:ind w:firstLine="560" w:firstLineChars="200"/>
        <w:rPr>
          <w:rFonts w:ascii="仿宋" w:hAnsi="仿宋" w:eastAsia="仿宋" w:cs="仿宋"/>
          <w:sz w:val="28"/>
          <w:szCs w:val="28"/>
        </w:rPr>
      </w:pPr>
      <w:r>
        <w:rPr>
          <w:rFonts w:hint="eastAsia" w:ascii="仿宋" w:hAnsi="仿宋" w:eastAsia="仿宋" w:cs="仿宋"/>
          <w:sz w:val="28"/>
          <w:szCs w:val="28"/>
        </w:rPr>
        <w:t>6.保证本单位安全生产投入的有效实施，依法履行建设项目安全设施与主体工程同时设计、同时施工、同时投入生产和使用的规定；</w:t>
      </w:r>
    </w:p>
    <w:p w14:paraId="0BC9BE6A">
      <w:pPr>
        <w:ind w:firstLine="560" w:firstLineChars="200"/>
        <w:rPr>
          <w:rFonts w:ascii="仿宋" w:hAnsi="仿宋" w:eastAsia="仿宋" w:cs="仿宋"/>
          <w:sz w:val="28"/>
          <w:szCs w:val="28"/>
        </w:rPr>
      </w:pPr>
      <w:r>
        <w:rPr>
          <w:rFonts w:hint="eastAsia" w:ascii="仿宋" w:hAnsi="仿宋" w:eastAsia="仿宋" w:cs="仿宋"/>
          <w:sz w:val="28"/>
          <w:szCs w:val="28"/>
        </w:rPr>
        <w:t>7.组织建立并落实安全风险分级管控和隐患排查治理双重预防工作机制，负责管控重大风险，建立健全重大事故隐患排查、评估、报告、监控和治理制度；</w:t>
      </w:r>
    </w:p>
    <w:p w14:paraId="3621A936">
      <w:pPr>
        <w:ind w:firstLine="560" w:firstLineChars="200"/>
        <w:rPr>
          <w:rFonts w:ascii="仿宋" w:hAnsi="仿宋" w:eastAsia="仿宋" w:cs="仿宋"/>
          <w:sz w:val="28"/>
          <w:szCs w:val="28"/>
        </w:rPr>
      </w:pPr>
      <w:r>
        <w:rPr>
          <w:rFonts w:hint="eastAsia" w:ascii="仿宋" w:hAnsi="仿宋" w:eastAsia="仿宋" w:cs="仿宋"/>
          <w:sz w:val="28"/>
          <w:szCs w:val="28"/>
        </w:rPr>
        <w:t>8.建立健全本单位重大危险源安全管理制度并督促落实；</w:t>
      </w:r>
    </w:p>
    <w:p w14:paraId="52D42259">
      <w:pPr>
        <w:ind w:firstLine="560" w:firstLineChars="200"/>
        <w:rPr>
          <w:rFonts w:ascii="仿宋" w:hAnsi="仿宋" w:eastAsia="仿宋" w:cs="仿宋"/>
          <w:sz w:val="28"/>
          <w:szCs w:val="28"/>
        </w:rPr>
      </w:pPr>
      <w:r>
        <w:rPr>
          <w:rFonts w:hint="eastAsia" w:ascii="仿宋" w:hAnsi="仿宋" w:eastAsia="仿宋" w:cs="仿宋"/>
          <w:sz w:val="28"/>
          <w:szCs w:val="28"/>
        </w:rPr>
        <w:t>9.督促、检查本单位的安全生产工作，每季度至少全面检查一次，及时排查和消除生产安全事故隐患；</w:t>
      </w:r>
    </w:p>
    <w:p w14:paraId="59E55DA4">
      <w:pPr>
        <w:ind w:firstLine="560" w:firstLineChars="200"/>
        <w:rPr>
          <w:rFonts w:ascii="仿宋" w:hAnsi="仿宋" w:eastAsia="仿宋" w:cs="仿宋"/>
          <w:sz w:val="28"/>
          <w:szCs w:val="28"/>
        </w:rPr>
      </w:pPr>
      <w:r>
        <w:rPr>
          <w:rFonts w:hint="eastAsia" w:ascii="仿宋" w:hAnsi="仿宋" w:eastAsia="仿宋" w:cs="仿宋"/>
          <w:sz w:val="28"/>
          <w:szCs w:val="28"/>
        </w:rPr>
        <w:t>10.组织制定并实施本单位安全生产教育和培训计划；</w:t>
      </w:r>
    </w:p>
    <w:p w14:paraId="60D9BF72">
      <w:pPr>
        <w:ind w:firstLine="560" w:firstLineChars="200"/>
        <w:rPr>
          <w:rFonts w:ascii="仿宋" w:hAnsi="仿宋" w:eastAsia="仿宋" w:cs="仿宋"/>
          <w:sz w:val="28"/>
          <w:szCs w:val="28"/>
        </w:rPr>
      </w:pPr>
      <w:r>
        <w:rPr>
          <w:rFonts w:hint="eastAsia" w:ascii="仿宋" w:hAnsi="仿宋" w:eastAsia="仿宋" w:cs="仿宋"/>
          <w:sz w:val="28"/>
          <w:szCs w:val="28"/>
        </w:rPr>
        <w:t>11.依法开展本单位安全生产标准化建设、安全文化建设和内设机构（级部、科室、教研组、班级等）安全建设工作；</w:t>
      </w:r>
    </w:p>
    <w:p w14:paraId="1A939514">
      <w:pPr>
        <w:ind w:firstLine="560" w:firstLineChars="200"/>
        <w:rPr>
          <w:rFonts w:ascii="仿宋" w:hAnsi="仿宋" w:eastAsia="仿宋" w:cs="仿宋"/>
          <w:sz w:val="28"/>
          <w:szCs w:val="28"/>
        </w:rPr>
      </w:pPr>
      <w:r>
        <w:rPr>
          <w:rFonts w:hint="eastAsia" w:ascii="仿宋" w:hAnsi="仿宋" w:eastAsia="仿宋" w:cs="仿宋"/>
          <w:sz w:val="28"/>
          <w:szCs w:val="28"/>
        </w:rPr>
        <w:t>12.加强本单位动火作业、临时用电作业、受限空间（有限空间）作业、高空作业、盲板抽堵作业、吊装作业、动土作业、断路作业、设备检修等特殊作业监管；</w:t>
      </w:r>
    </w:p>
    <w:p w14:paraId="4DF848CE">
      <w:pPr>
        <w:ind w:firstLine="560" w:firstLineChars="200"/>
        <w:rPr>
          <w:rFonts w:ascii="仿宋" w:hAnsi="仿宋" w:eastAsia="仿宋" w:cs="仿宋"/>
          <w:sz w:val="28"/>
          <w:szCs w:val="28"/>
        </w:rPr>
      </w:pPr>
      <w:r>
        <w:rPr>
          <w:rFonts w:hint="eastAsia" w:ascii="仿宋" w:hAnsi="仿宋" w:eastAsia="仿宋" w:cs="仿宋"/>
          <w:sz w:val="28"/>
          <w:szCs w:val="28"/>
        </w:rPr>
        <w:t>13.建立健全本单位安全生产责任制绩效考核制度，把安全生产工作纳入各部门、个人履职考核，与评优推先和绩效考核挂钩，调动全体教职工共同做好本单位安全生产工作的积极性；</w:t>
      </w:r>
    </w:p>
    <w:p w14:paraId="31F26861">
      <w:pPr>
        <w:ind w:firstLine="560" w:firstLineChars="200"/>
        <w:rPr>
          <w:rFonts w:ascii="仿宋" w:hAnsi="仿宋" w:eastAsia="仿宋" w:cs="仿宋"/>
          <w:sz w:val="28"/>
          <w:szCs w:val="28"/>
        </w:rPr>
      </w:pPr>
      <w:r>
        <w:rPr>
          <w:rFonts w:hint="eastAsia" w:ascii="仿宋" w:hAnsi="仿宋" w:eastAsia="仿宋" w:cs="仿宋"/>
          <w:sz w:val="28"/>
          <w:szCs w:val="28"/>
        </w:rPr>
        <w:t>14.组织制定并实施本单位的生产安全事故应急救援预案，配备必要的应急救援装备和物资，按规定组织开展应急演练；</w:t>
      </w:r>
    </w:p>
    <w:p w14:paraId="50EC318E">
      <w:pPr>
        <w:ind w:firstLine="560" w:firstLineChars="200"/>
        <w:rPr>
          <w:rFonts w:ascii="仿宋" w:hAnsi="仿宋" w:eastAsia="仿宋" w:cs="仿宋"/>
          <w:sz w:val="28"/>
          <w:szCs w:val="28"/>
        </w:rPr>
      </w:pPr>
      <w:r>
        <w:rPr>
          <w:rFonts w:hint="eastAsia" w:ascii="仿宋" w:hAnsi="仿宋" w:eastAsia="仿宋" w:cs="仿宋"/>
          <w:sz w:val="28"/>
          <w:szCs w:val="28"/>
        </w:rPr>
        <w:t>15.及时制止和处理教职工侵犯学生权益和影响学生身心健康的行为；</w:t>
      </w:r>
    </w:p>
    <w:p w14:paraId="49BAD2DB">
      <w:pPr>
        <w:ind w:firstLine="560" w:firstLineChars="200"/>
        <w:rPr>
          <w:rFonts w:ascii="仿宋" w:hAnsi="仿宋" w:eastAsia="仿宋" w:cs="仿宋"/>
          <w:sz w:val="28"/>
          <w:szCs w:val="28"/>
        </w:rPr>
      </w:pPr>
      <w:r>
        <w:rPr>
          <w:rFonts w:hint="eastAsia" w:ascii="仿宋" w:hAnsi="仿宋" w:eastAsia="仿宋" w:cs="仿宋"/>
          <w:sz w:val="28"/>
          <w:szCs w:val="28"/>
        </w:rPr>
        <w:t>16.加强与所属乡镇、街道、社区、派出所、消防、卫生、城管等部门的联系，取得他们的支持和配合，共同做好校园及周边安全工作；</w:t>
      </w:r>
    </w:p>
    <w:p w14:paraId="4990B102">
      <w:pPr>
        <w:ind w:firstLine="560" w:firstLineChars="200"/>
        <w:rPr>
          <w:rFonts w:ascii="仿宋" w:hAnsi="仿宋" w:eastAsia="仿宋" w:cs="仿宋"/>
          <w:sz w:val="28"/>
          <w:szCs w:val="28"/>
        </w:rPr>
      </w:pPr>
      <w:r>
        <w:rPr>
          <w:rFonts w:hint="eastAsia" w:ascii="仿宋" w:hAnsi="仿宋" w:eastAsia="仿宋" w:cs="仿宋"/>
          <w:sz w:val="28"/>
          <w:szCs w:val="28"/>
        </w:rPr>
        <w:t>17.建立健全本单位负责人现场带班制度，遇到突发事件立即组织安全领导小组启动应急预案，并第一时间赶到现场指挥，及时、如实报告生产安全事故，组织事故抢救；</w:t>
      </w:r>
    </w:p>
    <w:p w14:paraId="06D6D37F">
      <w:pPr>
        <w:ind w:firstLine="560" w:firstLineChars="200"/>
        <w:rPr>
          <w:rFonts w:ascii="仿宋" w:hAnsi="仿宋" w:eastAsia="仿宋" w:cs="仿宋"/>
          <w:sz w:val="28"/>
          <w:szCs w:val="28"/>
        </w:rPr>
      </w:pPr>
      <w:r>
        <w:rPr>
          <w:rFonts w:hint="eastAsia" w:ascii="仿宋" w:hAnsi="仿宋" w:eastAsia="仿宋" w:cs="仿宋"/>
          <w:sz w:val="28"/>
          <w:szCs w:val="28"/>
        </w:rPr>
        <w:t>18.</w:t>
      </w:r>
      <w:r>
        <w:rPr>
          <w:rFonts w:hint="eastAsia" w:ascii="仿宋" w:hAnsi="仿宋" w:eastAsia="仿宋" w:cs="仿宋"/>
          <w:sz w:val="28"/>
          <w:szCs w:val="28"/>
          <w:lang w:eastAsia="zh-CN"/>
        </w:rPr>
        <w:t>法律法规</w:t>
      </w:r>
      <w:r>
        <w:rPr>
          <w:rFonts w:hint="eastAsia" w:ascii="仿宋" w:hAnsi="仿宋" w:eastAsia="仿宋" w:cs="仿宋"/>
          <w:sz w:val="28"/>
          <w:szCs w:val="28"/>
        </w:rPr>
        <w:t>、规章规定以及本单位规定的其他安全生产职责。</w:t>
      </w:r>
    </w:p>
    <w:p w14:paraId="449044D5">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rPr>
        <w:t xml:space="preserve">三、分管安全工作副校长 </w:t>
      </w:r>
      <w:r>
        <w:rPr>
          <w:rFonts w:hint="eastAsia" w:ascii="仿宋" w:hAnsi="仿宋" w:eastAsia="仿宋" w:cs="仿宋"/>
          <w:sz w:val="28"/>
          <w:szCs w:val="28"/>
          <w:lang w:val="en-US" w:eastAsia="zh-CN"/>
        </w:rPr>
        <w:t>臧雪</w:t>
      </w:r>
    </w:p>
    <w:p w14:paraId="62E0B3B3">
      <w:pPr>
        <w:ind w:firstLine="560" w:firstLineChars="200"/>
        <w:rPr>
          <w:rFonts w:ascii="仿宋" w:hAnsi="仿宋" w:eastAsia="仿宋" w:cs="仿宋"/>
          <w:sz w:val="28"/>
          <w:szCs w:val="28"/>
        </w:rPr>
      </w:pPr>
      <w:r>
        <w:rPr>
          <w:rFonts w:hint="eastAsia" w:ascii="仿宋" w:hAnsi="仿宋" w:eastAsia="仿宋" w:cs="仿宋"/>
          <w:sz w:val="28"/>
          <w:szCs w:val="28"/>
        </w:rPr>
        <w:t>1.协助校长履行安全生产管理职责，对安全生产工作负有组织实施、综合管理和日常监督的责任；</w:t>
      </w:r>
    </w:p>
    <w:p w14:paraId="3D6B9614">
      <w:pPr>
        <w:ind w:firstLine="560" w:firstLineChars="200"/>
        <w:rPr>
          <w:rFonts w:ascii="仿宋" w:hAnsi="仿宋" w:eastAsia="仿宋" w:cs="仿宋"/>
          <w:sz w:val="28"/>
          <w:szCs w:val="28"/>
        </w:rPr>
      </w:pPr>
      <w:r>
        <w:rPr>
          <w:rFonts w:hint="eastAsia" w:ascii="仿宋" w:hAnsi="仿宋" w:eastAsia="仿宋" w:cs="仿宋"/>
          <w:sz w:val="28"/>
          <w:szCs w:val="28"/>
        </w:rPr>
        <w:t>2.协助校长建立健全本单位全员安全生产责任制、安全生产规章制度和实作规程，并督促实施；</w:t>
      </w:r>
    </w:p>
    <w:p w14:paraId="40600B79">
      <w:pPr>
        <w:ind w:firstLine="560" w:firstLineChars="200"/>
        <w:rPr>
          <w:rFonts w:ascii="仿宋" w:hAnsi="仿宋" w:eastAsia="仿宋" w:cs="仿宋"/>
          <w:sz w:val="28"/>
          <w:szCs w:val="28"/>
        </w:rPr>
      </w:pPr>
      <w:r>
        <w:rPr>
          <w:rFonts w:hint="eastAsia" w:ascii="仿宋" w:hAnsi="仿宋" w:eastAsia="仿宋" w:cs="仿宋"/>
          <w:sz w:val="28"/>
          <w:szCs w:val="28"/>
        </w:rPr>
        <w:t>3.统筹日常安全管理工作，组织本单位安全生产管理机构和安全生产管理人员开展工作，监督指导本单位生产安全事故应急预案演练与修订工作；</w:t>
      </w:r>
    </w:p>
    <w:p w14:paraId="78954F09">
      <w:pPr>
        <w:ind w:firstLine="560" w:firstLineChars="200"/>
        <w:rPr>
          <w:rFonts w:ascii="仿宋" w:hAnsi="仿宋" w:eastAsia="仿宋" w:cs="仿宋"/>
          <w:sz w:val="28"/>
          <w:szCs w:val="28"/>
        </w:rPr>
      </w:pPr>
      <w:r>
        <w:rPr>
          <w:rFonts w:hint="eastAsia" w:ascii="仿宋" w:hAnsi="仿宋" w:eastAsia="仿宋" w:cs="仿宋"/>
          <w:sz w:val="28"/>
          <w:szCs w:val="28"/>
        </w:rPr>
        <w:t>4.定期向校长办公会和主要负责人报告工作，并提出</w:t>
      </w:r>
      <w:r>
        <w:rPr>
          <w:rFonts w:hint="eastAsia" w:ascii="仿宋" w:hAnsi="仿宋" w:eastAsia="仿宋" w:cs="仿宋"/>
          <w:sz w:val="28"/>
          <w:szCs w:val="28"/>
          <w:lang w:eastAsia="zh-CN"/>
        </w:rPr>
        <w:t>需</w:t>
      </w:r>
      <w:r>
        <w:rPr>
          <w:rFonts w:hint="eastAsia" w:ascii="仿宋" w:hAnsi="仿宋" w:eastAsia="仿宋" w:cs="仿宋"/>
          <w:sz w:val="28"/>
          <w:szCs w:val="28"/>
        </w:rPr>
        <w:t>由校长办公会研究、讨论和通过的安全工作议题；</w:t>
      </w:r>
    </w:p>
    <w:p w14:paraId="0708214E">
      <w:pPr>
        <w:ind w:firstLine="560" w:firstLineChars="200"/>
        <w:rPr>
          <w:rFonts w:ascii="仿宋" w:hAnsi="仿宋" w:eastAsia="仿宋" w:cs="仿宋"/>
          <w:sz w:val="28"/>
          <w:szCs w:val="28"/>
        </w:rPr>
      </w:pPr>
      <w:r>
        <w:rPr>
          <w:rFonts w:hint="eastAsia" w:ascii="仿宋" w:hAnsi="仿宋" w:eastAsia="仿宋" w:cs="仿宋"/>
          <w:sz w:val="28"/>
          <w:szCs w:val="28"/>
        </w:rPr>
        <w:t>5.组织召开安全生产工作会议，及时总结和部署安全生产工作</w:t>
      </w:r>
      <w:r>
        <w:rPr>
          <w:rFonts w:hint="eastAsia" w:ascii="仿宋" w:hAnsi="仿宋" w:eastAsia="仿宋" w:cs="仿宋"/>
          <w:sz w:val="28"/>
          <w:szCs w:val="28"/>
          <w:lang w:eastAsia="zh-CN"/>
        </w:rPr>
        <w:t>；</w:t>
      </w:r>
      <w:r>
        <w:rPr>
          <w:rFonts w:hint="eastAsia" w:ascii="仿宋" w:hAnsi="仿宋" w:eastAsia="仿宋" w:cs="仿宋"/>
          <w:sz w:val="28"/>
          <w:szCs w:val="28"/>
        </w:rPr>
        <w:t>定期预判、评估安全生产状况，研究解决安全生产问题；</w:t>
      </w:r>
    </w:p>
    <w:p w14:paraId="0AFBD280">
      <w:pPr>
        <w:ind w:firstLine="560" w:firstLineChars="200"/>
        <w:rPr>
          <w:rFonts w:ascii="仿宋" w:hAnsi="仿宋" w:eastAsia="仿宋" w:cs="仿宋"/>
          <w:sz w:val="28"/>
          <w:szCs w:val="28"/>
        </w:rPr>
      </w:pPr>
      <w:r>
        <w:rPr>
          <w:rFonts w:hint="eastAsia" w:ascii="仿宋" w:hAnsi="仿宋" w:eastAsia="仿宋" w:cs="仿宋"/>
          <w:sz w:val="28"/>
          <w:szCs w:val="28"/>
        </w:rPr>
        <w:t>6.协助校长开展安全生产宣传教育培训工作，定期组织开展各类宣传和应急演练活动，</w:t>
      </w:r>
      <w:r>
        <w:rPr>
          <w:rFonts w:hint="eastAsia" w:ascii="仿宋" w:hAnsi="仿宋" w:eastAsia="仿宋" w:cs="仿宋"/>
          <w:sz w:val="28"/>
          <w:szCs w:val="28"/>
          <w:lang w:eastAsia="zh-CN"/>
        </w:rPr>
        <w:t>增强</w:t>
      </w:r>
      <w:r>
        <w:rPr>
          <w:rFonts w:hint="eastAsia" w:ascii="仿宋" w:hAnsi="仿宋" w:eastAsia="仿宋" w:cs="仿宋"/>
          <w:sz w:val="28"/>
          <w:szCs w:val="28"/>
        </w:rPr>
        <w:t>师生安全意识和自护能力；</w:t>
      </w:r>
    </w:p>
    <w:p w14:paraId="656DE617">
      <w:pPr>
        <w:ind w:firstLine="560" w:firstLineChars="200"/>
        <w:rPr>
          <w:rFonts w:ascii="仿宋" w:hAnsi="仿宋" w:eastAsia="仿宋" w:cs="仿宋"/>
          <w:sz w:val="28"/>
          <w:szCs w:val="28"/>
        </w:rPr>
      </w:pPr>
      <w:r>
        <w:rPr>
          <w:rFonts w:hint="eastAsia" w:ascii="仿宋" w:hAnsi="仿宋" w:eastAsia="仿宋" w:cs="仿宋"/>
          <w:sz w:val="28"/>
          <w:szCs w:val="28"/>
        </w:rPr>
        <w:t>7.协助校长建立落实安全生产风险分级管控制度，并负责职责范围内的较大风险的管控工作</w:t>
      </w:r>
      <w:r>
        <w:rPr>
          <w:rFonts w:hint="eastAsia" w:ascii="仿宋" w:hAnsi="仿宋" w:eastAsia="仿宋" w:cs="仿宋"/>
          <w:sz w:val="28"/>
          <w:szCs w:val="28"/>
          <w:lang w:eastAsia="zh-CN"/>
        </w:rPr>
        <w:t>；</w:t>
      </w:r>
    </w:p>
    <w:p w14:paraId="6A543B32">
      <w:pPr>
        <w:ind w:firstLine="560" w:firstLineChars="200"/>
        <w:rPr>
          <w:rFonts w:ascii="仿宋" w:hAnsi="仿宋" w:eastAsia="仿宋" w:cs="仿宋"/>
          <w:sz w:val="28"/>
          <w:szCs w:val="28"/>
        </w:rPr>
      </w:pPr>
      <w:r>
        <w:rPr>
          <w:rFonts w:hint="eastAsia" w:ascii="仿宋" w:hAnsi="仿宋" w:eastAsia="仿宋" w:cs="仿宋"/>
          <w:sz w:val="28"/>
          <w:szCs w:val="28"/>
        </w:rPr>
        <w:t>8.协助校长组织制定生产安全事故隐患排查治理制度，每月至少全面检查一次安全生产工作，对查出的事故隐患及时督促整改；</w:t>
      </w:r>
    </w:p>
    <w:p w14:paraId="59712F07">
      <w:pPr>
        <w:ind w:firstLine="560" w:firstLineChars="200"/>
        <w:rPr>
          <w:rFonts w:ascii="仿宋" w:hAnsi="仿宋" w:eastAsia="仿宋" w:cs="仿宋"/>
          <w:sz w:val="28"/>
          <w:szCs w:val="28"/>
        </w:rPr>
      </w:pPr>
      <w:r>
        <w:rPr>
          <w:rFonts w:hint="eastAsia" w:ascii="仿宋" w:hAnsi="仿宋" w:eastAsia="仿宋" w:cs="仿宋"/>
          <w:sz w:val="28"/>
          <w:szCs w:val="28"/>
        </w:rPr>
        <w:t>9.统筹制定本单位外来施工作业安全管理制度，监督检查本单位对承包、承租单位安全生产资质、条件的审核工作，督促相关负责人落实承包、承租单位履行安全生产职责；</w:t>
      </w:r>
    </w:p>
    <w:p w14:paraId="06B230F2">
      <w:pPr>
        <w:ind w:firstLine="560" w:firstLineChars="200"/>
        <w:rPr>
          <w:rFonts w:ascii="仿宋" w:hAnsi="仿宋" w:eastAsia="仿宋" w:cs="仿宋"/>
          <w:sz w:val="28"/>
          <w:szCs w:val="28"/>
        </w:rPr>
      </w:pPr>
      <w:r>
        <w:rPr>
          <w:rFonts w:hint="eastAsia" w:ascii="仿宋" w:hAnsi="仿宋" w:eastAsia="仿宋" w:cs="仿宋"/>
          <w:sz w:val="28"/>
          <w:szCs w:val="28"/>
        </w:rPr>
        <w:t>10.统筹制定本单位动火作业、临时用电作业、受限空间（有限空间）作业、高空作业、盲板抽堵作业、吊装作业、动土作业、断路作业、设备检修等特殊作业管理制度，并监督落实；</w:t>
      </w:r>
    </w:p>
    <w:p w14:paraId="021FC6AC">
      <w:pPr>
        <w:ind w:firstLine="560" w:firstLineChars="200"/>
        <w:rPr>
          <w:rFonts w:ascii="仿宋" w:hAnsi="仿宋" w:eastAsia="仿宋" w:cs="仿宋"/>
          <w:sz w:val="28"/>
          <w:szCs w:val="28"/>
        </w:rPr>
      </w:pPr>
      <w:r>
        <w:rPr>
          <w:rFonts w:hint="eastAsia" w:ascii="仿宋" w:hAnsi="仿宋" w:eastAsia="仿宋" w:cs="仿宋"/>
          <w:sz w:val="28"/>
          <w:szCs w:val="28"/>
        </w:rPr>
        <w:t>11.协助校长建立健全本单位安全生产责任制绩效考核机制，考核与监督本单位各部门、各岗位履行安全生产责任制情况；</w:t>
      </w:r>
    </w:p>
    <w:p w14:paraId="264B01D0">
      <w:pPr>
        <w:ind w:firstLine="560" w:firstLineChars="200"/>
        <w:rPr>
          <w:rFonts w:ascii="仿宋" w:hAnsi="仿宋" w:eastAsia="仿宋" w:cs="仿宋"/>
          <w:sz w:val="28"/>
          <w:szCs w:val="28"/>
        </w:rPr>
      </w:pPr>
      <w:r>
        <w:rPr>
          <w:rFonts w:hint="eastAsia" w:ascii="仿宋" w:hAnsi="仿宋" w:eastAsia="仿宋" w:cs="仿宋"/>
          <w:sz w:val="28"/>
          <w:szCs w:val="28"/>
        </w:rPr>
        <w:t>12.发生生产安全事故，按规定时间和程序报告，组织事故救援和善后处置，配合有关部门开展事故调查处理，组织内部的事故调查处理；</w:t>
      </w:r>
    </w:p>
    <w:p w14:paraId="45D44F27">
      <w:pPr>
        <w:ind w:firstLine="560" w:firstLineChars="200"/>
        <w:rPr>
          <w:rFonts w:ascii="仿宋" w:hAnsi="仿宋" w:eastAsia="仿宋" w:cs="仿宋"/>
          <w:sz w:val="28"/>
          <w:szCs w:val="28"/>
        </w:rPr>
      </w:pPr>
      <w:r>
        <w:rPr>
          <w:rFonts w:hint="eastAsia" w:ascii="仿宋" w:hAnsi="仿宋" w:eastAsia="仿宋" w:cs="仿宋"/>
          <w:sz w:val="28"/>
          <w:szCs w:val="28"/>
        </w:rPr>
        <w:t>13.对本单位人员职务晋升、表彰奖励候选人履行安全生产职责情况提出意见建议；对从业人员违反安全生产管理制度和实作规程的行为，提出处理意见并监督落实；</w:t>
      </w:r>
    </w:p>
    <w:p w14:paraId="3E2DD000">
      <w:pPr>
        <w:ind w:firstLine="560" w:firstLineChars="200"/>
        <w:rPr>
          <w:rFonts w:ascii="仿宋" w:hAnsi="仿宋" w:eastAsia="仿宋" w:cs="仿宋"/>
          <w:sz w:val="28"/>
          <w:szCs w:val="28"/>
        </w:rPr>
      </w:pPr>
      <w:r>
        <w:rPr>
          <w:rFonts w:hint="eastAsia" w:ascii="仿宋" w:hAnsi="仿宋" w:eastAsia="仿宋" w:cs="仿宋"/>
          <w:sz w:val="28"/>
          <w:szCs w:val="28"/>
        </w:rPr>
        <w:t>14.全面落实单位全员安全生产工作责任制，组织签订单位安全生产工作责任书，并负责检查、督导落实；</w:t>
      </w:r>
    </w:p>
    <w:p w14:paraId="76D08CC4">
      <w:pPr>
        <w:ind w:firstLine="560" w:firstLineChars="200"/>
        <w:rPr>
          <w:rFonts w:ascii="仿宋" w:hAnsi="仿宋" w:eastAsia="仿宋" w:cs="仿宋"/>
          <w:sz w:val="28"/>
          <w:szCs w:val="28"/>
        </w:rPr>
      </w:pPr>
      <w:r>
        <w:rPr>
          <w:rFonts w:hint="eastAsia" w:ascii="仿宋" w:hAnsi="仿宋" w:eastAsia="仿宋" w:cs="仿宋"/>
          <w:sz w:val="28"/>
          <w:szCs w:val="28"/>
        </w:rPr>
        <w:t>15.指导本单位安全专兼职干部和相关负责人开展安全防范和隐患排查工作，并建立相关台账，做好记录签字等工作；</w:t>
      </w:r>
    </w:p>
    <w:p w14:paraId="4C1AC830">
      <w:pPr>
        <w:ind w:firstLine="560" w:firstLineChars="200"/>
        <w:rPr>
          <w:rFonts w:ascii="仿宋" w:hAnsi="仿宋" w:eastAsia="仿宋" w:cs="仿宋"/>
          <w:sz w:val="28"/>
          <w:szCs w:val="28"/>
        </w:rPr>
      </w:pPr>
      <w:r>
        <w:rPr>
          <w:rFonts w:hint="eastAsia" w:ascii="仿宋" w:hAnsi="仿宋" w:eastAsia="仿宋" w:cs="仿宋"/>
          <w:sz w:val="28"/>
          <w:szCs w:val="28"/>
        </w:rPr>
        <w:t>16.定期组织本单位教职员工安全培训，</w:t>
      </w:r>
      <w:r>
        <w:rPr>
          <w:rFonts w:hint="eastAsia" w:ascii="仿宋" w:hAnsi="仿宋" w:eastAsia="仿宋" w:cs="仿宋"/>
          <w:sz w:val="28"/>
          <w:szCs w:val="28"/>
          <w:lang w:eastAsia="zh-CN"/>
        </w:rPr>
        <w:t>增强</w:t>
      </w:r>
      <w:r>
        <w:rPr>
          <w:rFonts w:hint="eastAsia" w:ascii="仿宋" w:hAnsi="仿宋" w:eastAsia="仿宋" w:cs="仿宋"/>
          <w:sz w:val="28"/>
          <w:szCs w:val="28"/>
        </w:rPr>
        <w:t>安全生产责任意识，提高防范和应对突发事件的能力；</w:t>
      </w:r>
    </w:p>
    <w:p w14:paraId="3211C0F6">
      <w:pPr>
        <w:ind w:firstLine="560" w:firstLineChars="200"/>
        <w:rPr>
          <w:rFonts w:ascii="仿宋" w:hAnsi="仿宋" w:eastAsia="仿宋" w:cs="仿宋"/>
          <w:sz w:val="28"/>
          <w:szCs w:val="28"/>
        </w:rPr>
      </w:pPr>
      <w:r>
        <w:rPr>
          <w:rFonts w:hint="eastAsia" w:ascii="仿宋" w:hAnsi="仿宋" w:eastAsia="仿宋" w:cs="仿宋"/>
          <w:sz w:val="28"/>
          <w:szCs w:val="28"/>
        </w:rPr>
        <w:t>17.定期组织检查本单位的安全设施及器材，保证完好有效；</w:t>
      </w:r>
    </w:p>
    <w:p w14:paraId="6A155460">
      <w:pPr>
        <w:ind w:firstLine="560" w:firstLineChars="200"/>
        <w:rPr>
          <w:rFonts w:ascii="仿宋" w:hAnsi="仿宋" w:eastAsia="仿宋" w:cs="仿宋"/>
          <w:sz w:val="28"/>
          <w:szCs w:val="28"/>
        </w:rPr>
      </w:pPr>
      <w:r>
        <w:rPr>
          <w:rFonts w:hint="eastAsia" w:ascii="仿宋" w:hAnsi="仿宋" w:eastAsia="仿宋" w:cs="仿宋"/>
          <w:sz w:val="28"/>
          <w:szCs w:val="28"/>
        </w:rPr>
        <w:t>18.牵头分管领域年度安全投入资金预算并抓好落实；</w:t>
      </w:r>
    </w:p>
    <w:p w14:paraId="0A6D8976">
      <w:pPr>
        <w:ind w:firstLine="560" w:firstLineChars="200"/>
        <w:rPr>
          <w:rFonts w:ascii="仿宋" w:hAnsi="仿宋" w:eastAsia="仿宋" w:cs="仿宋"/>
          <w:sz w:val="28"/>
          <w:szCs w:val="28"/>
        </w:rPr>
      </w:pPr>
      <w:r>
        <w:rPr>
          <w:rFonts w:hint="eastAsia" w:ascii="仿宋" w:hAnsi="仿宋" w:eastAsia="仿宋" w:cs="仿宋"/>
          <w:sz w:val="28"/>
          <w:szCs w:val="28"/>
        </w:rPr>
        <w:t>19.协助校长加强与所属街道、社区、派出所、消防、市场监管、卫生、城管等部门的联系，积极开展校园及周边综合治理工作；</w:t>
      </w:r>
    </w:p>
    <w:p w14:paraId="43C2F991">
      <w:pPr>
        <w:ind w:firstLine="560" w:firstLineChars="200"/>
        <w:rPr>
          <w:rFonts w:ascii="仿宋" w:hAnsi="仿宋" w:eastAsia="仿宋" w:cs="仿宋"/>
          <w:sz w:val="28"/>
          <w:szCs w:val="28"/>
        </w:rPr>
      </w:pPr>
      <w:r>
        <w:rPr>
          <w:rFonts w:hint="eastAsia" w:ascii="仿宋" w:hAnsi="仿宋" w:eastAsia="仿宋" w:cs="仿宋"/>
          <w:sz w:val="28"/>
          <w:szCs w:val="28"/>
        </w:rPr>
        <w:t>20.建立健全本单位安全台账和档案制度；</w:t>
      </w:r>
    </w:p>
    <w:p w14:paraId="46019F79">
      <w:pPr>
        <w:ind w:firstLine="560" w:firstLineChars="200"/>
        <w:rPr>
          <w:rFonts w:ascii="仿宋" w:hAnsi="仿宋" w:eastAsia="仿宋" w:cs="仿宋"/>
          <w:sz w:val="28"/>
          <w:szCs w:val="28"/>
        </w:rPr>
      </w:pPr>
      <w:r>
        <w:rPr>
          <w:rFonts w:hint="eastAsia" w:ascii="仿宋" w:hAnsi="仿宋" w:eastAsia="仿宋" w:cs="仿宋"/>
          <w:sz w:val="28"/>
          <w:szCs w:val="28"/>
        </w:rPr>
        <w:t>21.督促检查“1530”安全教育落实情况；</w:t>
      </w:r>
    </w:p>
    <w:p w14:paraId="06DDF146">
      <w:pPr>
        <w:ind w:firstLine="560" w:firstLineChars="200"/>
        <w:rPr>
          <w:rFonts w:ascii="仿宋" w:hAnsi="仿宋" w:eastAsia="仿宋" w:cs="仿宋"/>
          <w:sz w:val="28"/>
          <w:szCs w:val="28"/>
        </w:rPr>
      </w:pPr>
      <w:r>
        <w:rPr>
          <w:rFonts w:hint="eastAsia" w:ascii="仿宋" w:hAnsi="仿宋" w:eastAsia="仿宋" w:cs="仿宋"/>
          <w:sz w:val="28"/>
          <w:szCs w:val="28"/>
        </w:rPr>
        <w:t>22.</w:t>
      </w:r>
      <w:r>
        <w:rPr>
          <w:rFonts w:hint="eastAsia" w:ascii="仿宋" w:hAnsi="仿宋" w:eastAsia="仿宋" w:cs="仿宋"/>
          <w:sz w:val="28"/>
          <w:szCs w:val="28"/>
          <w:lang w:eastAsia="zh-CN"/>
        </w:rPr>
        <w:t>法律法规</w:t>
      </w:r>
      <w:r>
        <w:rPr>
          <w:rFonts w:hint="eastAsia" w:ascii="仿宋" w:hAnsi="仿宋" w:eastAsia="仿宋" w:cs="仿宋"/>
          <w:sz w:val="28"/>
          <w:szCs w:val="28"/>
        </w:rPr>
        <w:t>、规章以及本单位规定的其他安全生产职责。</w:t>
      </w:r>
    </w:p>
    <w:p w14:paraId="37417C14">
      <w:pPr>
        <w:ind w:firstLine="560" w:firstLineChars="200"/>
        <w:rPr>
          <w:rFonts w:ascii="仿宋" w:hAnsi="仿宋" w:eastAsia="仿宋" w:cs="仿宋"/>
          <w:sz w:val="28"/>
          <w:szCs w:val="28"/>
        </w:rPr>
      </w:pPr>
      <w:r>
        <w:rPr>
          <w:rFonts w:hint="eastAsia" w:ascii="仿宋" w:hAnsi="仿宋" w:eastAsia="仿宋" w:cs="仿宋"/>
          <w:sz w:val="28"/>
          <w:szCs w:val="28"/>
        </w:rPr>
        <w:t>四、分管教学副校长 左茜</w:t>
      </w:r>
    </w:p>
    <w:p w14:paraId="12D6D049">
      <w:pPr>
        <w:ind w:firstLine="560" w:firstLineChars="200"/>
        <w:rPr>
          <w:rFonts w:ascii="仿宋" w:hAnsi="仿宋" w:eastAsia="仿宋" w:cs="仿宋"/>
          <w:sz w:val="28"/>
          <w:szCs w:val="28"/>
        </w:rPr>
      </w:pPr>
      <w:r>
        <w:rPr>
          <w:rFonts w:hint="eastAsia" w:ascii="仿宋" w:hAnsi="仿宋" w:eastAsia="仿宋" w:cs="仿宋"/>
          <w:sz w:val="28"/>
          <w:szCs w:val="28"/>
        </w:rPr>
        <w:t>分管教学的副校长是单位教学工作的安全生产责任人，其主要职责有</w:t>
      </w:r>
      <w:r>
        <w:rPr>
          <w:rFonts w:hint="eastAsia" w:ascii="仿宋" w:hAnsi="仿宋" w:eastAsia="仿宋" w:cs="仿宋"/>
          <w:sz w:val="28"/>
          <w:szCs w:val="28"/>
          <w:lang w:eastAsia="zh-CN"/>
        </w:rPr>
        <w:t>：</w:t>
      </w:r>
    </w:p>
    <w:p w14:paraId="68CF9CFF">
      <w:pPr>
        <w:ind w:firstLine="560" w:firstLineChars="200"/>
        <w:rPr>
          <w:rFonts w:ascii="仿宋" w:hAnsi="仿宋" w:eastAsia="仿宋" w:cs="仿宋"/>
          <w:sz w:val="28"/>
          <w:szCs w:val="28"/>
        </w:rPr>
      </w:pPr>
      <w:r>
        <w:rPr>
          <w:rFonts w:hint="eastAsia" w:ascii="仿宋" w:hAnsi="仿宋" w:eastAsia="仿宋" w:cs="仿宋"/>
          <w:sz w:val="28"/>
          <w:szCs w:val="28"/>
        </w:rPr>
        <w:t>1.按照“管业务必须管安全，管生产经营必须管安全”的原则，对分管工作履行安全生产“一岗双责”，组织分管领域建立落实安全生产责任制；</w:t>
      </w:r>
    </w:p>
    <w:p w14:paraId="56DC375B">
      <w:pPr>
        <w:ind w:firstLine="560" w:firstLineChars="200"/>
        <w:rPr>
          <w:rFonts w:ascii="仿宋" w:hAnsi="仿宋" w:eastAsia="仿宋" w:cs="仿宋"/>
          <w:sz w:val="28"/>
          <w:szCs w:val="28"/>
        </w:rPr>
      </w:pPr>
      <w:r>
        <w:rPr>
          <w:rFonts w:hint="eastAsia" w:ascii="仿宋" w:hAnsi="仿宋" w:eastAsia="仿宋" w:cs="仿宋"/>
          <w:sz w:val="28"/>
          <w:szCs w:val="28"/>
        </w:rPr>
        <w:t>2.组织贯彻执行安全生产规章制度和实作规程，并进行监督检查；</w:t>
      </w:r>
    </w:p>
    <w:p w14:paraId="6873563B">
      <w:pPr>
        <w:ind w:firstLine="560" w:firstLineChars="200"/>
        <w:rPr>
          <w:rFonts w:ascii="仿宋" w:hAnsi="仿宋" w:eastAsia="仿宋" w:cs="仿宋"/>
          <w:sz w:val="28"/>
          <w:szCs w:val="28"/>
        </w:rPr>
      </w:pPr>
      <w:r>
        <w:rPr>
          <w:rFonts w:hint="eastAsia" w:ascii="仿宋" w:hAnsi="仿宋" w:eastAsia="仿宋" w:cs="仿宋"/>
          <w:sz w:val="28"/>
          <w:szCs w:val="28"/>
        </w:rPr>
        <w:t>3.组织落实分管领域的安全风险分级管控和隐患排查治理措施，对分管领域的较大风险进行管控，并监督问题隐患的整改落实；</w:t>
      </w:r>
    </w:p>
    <w:p w14:paraId="6E10C800">
      <w:pPr>
        <w:ind w:firstLine="560" w:firstLineChars="200"/>
        <w:rPr>
          <w:rFonts w:ascii="仿宋" w:hAnsi="仿宋" w:eastAsia="仿宋" w:cs="仿宋"/>
          <w:sz w:val="28"/>
          <w:szCs w:val="28"/>
        </w:rPr>
      </w:pPr>
      <w:r>
        <w:rPr>
          <w:rFonts w:hint="eastAsia" w:ascii="仿宋" w:hAnsi="仿宋" w:eastAsia="仿宋" w:cs="仿宋"/>
          <w:sz w:val="28"/>
          <w:szCs w:val="28"/>
        </w:rPr>
        <w:t>4.按职责分工，组织落实本单位构成重大风险的特殊作业安全措施；</w:t>
      </w:r>
    </w:p>
    <w:p w14:paraId="2837E1E8">
      <w:pPr>
        <w:ind w:firstLine="560" w:firstLineChars="200"/>
        <w:rPr>
          <w:rFonts w:ascii="仿宋" w:hAnsi="仿宋" w:eastAsia="仿宋" w:cs="仿宋"/>
          <w:sz w:val="28"/>
          <w:szCs w:val="28"/>
        </w:rPr>
      </w:pPr>
      <w:r>
        <w:rPr>
          <w:rFonts w:hint="eastAsia" w:ascii="仿宋" w:hAnsi="仿宋" w:eastAsia="仿宋" w:cs="仿宋"/>
          <w:sz w:val="28"/>
          <w:szCs w:val="28"/>
        </w:rPr>
        <w:t>5.牵头分管领域年度安全投入资金预算并抓好落实；</w:t>
      </w:r>
    </w:p>
    <w:p w14:paraId="770467BE">
      <w:pPr>
        <w:ind w:firstLine="560" w:firstLineChars="200"/>
        <w:rPr>
          <w:rFonts w:ascii="仿宋" w:hAnsi="仿宋" w:eastAsia="仿宋" w:cs="仿宋"/>
          <w:sz w:val="28"/>
          <w:szCs w:val="28"/>
        </w:rPr>
      </w:pPr>
      <w:r>
        <w:rPr>
          <w:rFonts w:hint="eastAsia" w:ascii="仿宋" w:hAnsi="仿宋" w:eastAsia="仿宋" w:cs="仿宋"/>
          <w:sz w:val="28"/>
          <w:szCs w:val="28"/>
        </w:rPr>
        <w:t>6.按规定时间和程序报告生产安全事故，按职责分工组织事故救援，做好伤亡事故的善后处理工作；</w:t>
      </w:r>
    </w:p>
    <w:p w14:paraId="47DB459E">
      <w:pPr>
        <w:ind w:firstLine="560" w:firstLineChars="200"/>
        <w:rPr>
          <w:rFonts w:ascii="仿宋" w:hAnsi="仿宋" w:eastAsia="仿宋" w:cs="仿宋"/>
          <w:sz w:val="28"/>
          <w:szCs w:val="28"/>
        </w:rPr>
      </w:pPr>
      <w:r>
        <w:rPr>
          <w:rFonts w:hint="eastAsia" w:ascii="仿宋" w:hAnsi="仿宋" w:eastAsia="仿宋" w:cs="仿宋"/>
          <w:sz w:val="28"/>
          <w:szCs w:val="28"/>
        </w:rPr>
        <w:t>7.督促本单位教师严格落实教学常规。认真落实体育课、劳动课、实验课等教学常规，防止学生意外伤害事故的发生</w:t>
      </w:r>
      <w:r>
        <w:rPr>
          <w:rFonts w:hint="eastAsia" w:ascii="仿宋" w:hAnsi="仿宋" w:eastAsia="仿宋" w:cs="仿宋"/>
          <w:sz w:val="28"/>
          <w:szCs w:val="28"/>
          <w:lang w:eastAsia="zh-CN"/>
        </w:rPr>
        <w:t>；</w:t>
      </w:r>
    </w:p>
    <w:p w14:paraId="116D94A4">
      <w:pPr>
        <w:ind w:firstLine="560" w:firstLineChars="200"/>
        <w:rPr>
          <w:rFonts w:ascii="仿宋" w:hAnsi="仿宋" w:eastAsia="仿宋" w:cs="仿宋"/>
          <w:sz w:val="28"/>
          <w:szCs w:val="28"/>
        </w:rPr>
      </w:pPr>
      <w:r>
        <w:rPr>
          <w:rFonts w:hint="eastAsia" w:ascii="仿宋" w:hAnsi="仿宋" w:eastAsia="仿宋" w:cs="仿宋"/>
          <w:sz w:val="28"/>
          <w:szCs w:val="28"/>
        </w:rPr>
        <w:t>8.认真审批校外进行的教学活动，严密组织，确保安全</w:t>
      </w:r>
      <w:r>
        <w:rPr>
          <w:rFonts w:hint="eastAsia" w:ascii="仿宋" w:hAnsi="仿宋" w:eastAsia="仿宋" w:cs="仿宋"/>
          <w:sz w:val="28"/>
          <w:szCs w:val="28"/>
          <w:lang w:eastAsia="zh-CN"/>
        </w:rPr>
        <w:t>；</w:t>
      </w:r>
    </w:p>
    <w:p w14:paraId="438D863D">
      <w:pPr>
        <w:ind w:firstLine="560" w:firstLineChars="200"/>
        <w:rPr>
          <w:rFonts w:ascii="仿宋" w:hAnsi="仿宋" w:eastAsia="仿宋" w:cs="仿宋"/>
          <w:sz w:val="28"/>
          <w:szCs w:val="28"/>
        </w:rPr>
      </w:pPr>
      <w:r>
        <w:rPr>
          <w:rFonts w:hint="eastAsia" w:ascii="仿宋" w:hAnsi="仿宋" w:eastAsia="仿宋" w:cs="仿宋"/>
          <w:sz w:val="28"/>
          <w:szCs w:val="28"/>
        </w:rPr>
        <w:t>9.督促本单位教师加强师德修养，关爱学生，不得体罚和变相体罚学生，切实减轻学生过重课业负担，确保学生身心健康发展</w:t>
      </w:r>
      <w:r>
        <w:rPr>
          <w:rFonts w:hint="eastAsia" w:ascii="仿宋" w:hAnsi="仿宋" w:eastAsia="仿宋" w:cs="仿宋"/>
          <w:sz w:val="28"/>
          <w:szCs w:val="28"/>
          <w:lang w:eastAsia="zh-CN"/>
        </w:rPr>
        <w:t>；</w:t>
      </w:r>
    </w:p>
    <w:p w14:paraId="41F1EA6F">
      <w:pPr>
        <w:ind w:firstLine="560" w:firstLineChars="200"/>
        <w:rPr>
          <w:rFonts w:ascii="仿宋" w:hAnsi="仿宋" w:eastAsia="仿宋" w:cs="仿宋"/>
          <w:sz w:val="28"/>
          <w:szCs w:val="28"/>
        </w:rPr>
      </w:pPr>
      <w:r>
        <w:rPr>
          <w:rFonts w:hint="eastAsia" w:ascii="仿宋" w:hAnsi="仿宋" w:eastAsia="仿宋" w:cs="仿宋"/>
          <w:sz w:val="28"/>
          <w:szCs w:val="28"/>
        </w:rPr>
        <w:t>10.督促教师把学生安全作为教育教学的第一要事，认真落实教育教学安全规定，依法执教</w:t>
      </w:r>
      <w:r>
        <w:rPr>
          <w:rFonts w:hint="eastAsia" w:ascii="仿宋" w:hAnsi="仿宋" w:eastAsia="仿宋" w:cs="仿宋"/>
          <w:sz w:val="28"/>
          <w:szCs w:val="28"/>
          <w:lang w:eastAsia="zh-CN"/>
        </w:rPr>
        <w:t>；</w:t>
      </w:r>
      <w:r>
        <w:rPr>
          <w:rFonts w:hint="eastAsia" w:ascii="仿宋" w:hAnsi="仿宋" w:eastAsia="仿宋" w:cs="仿宋"/>
          <w:sz w:val="28"/>
          <w:szCs w:val="28"/>
        </w:rPr>
        <w:t>将安全教育纳入课程体系内容；</w:t>
      </w:r>
    </w:p>
    <w:p w14:paraId="196B82EF">
      <w:pPr>
        <w:ind w:firstLine="560" w:firstLineChars="200"/>
        <w:rPr>
          <w:rFonts w:ascii="仿宋" w:hAnsi="仿宋" w:eastAsia="仿宋" w:cs="仿宋"/>
          <w:sz w:val="28"/>
          <w:szCs w:val="28"/>
        </w:rPr>
      </w:pPr>
      <w:r>
        <w:rPr>
          <w:rFonts w:hint="eastAsia" w:ascii="仿宋" w:hAnsi="仿宋" w:eastAsia="仿宋" w:cs="仿宋"/>
          <w:sz w:val="28"/>
          <w:szCs w:val="28"/>
        </w:rPr>
        <w:t>11.</w:t>
      </w:r>
      <w:r>
        <w:rPr>
          <w:rFonts w:hint="eastAsia" w:ascii="仿宋" w:hAnsi="仿宋" w:eastAsia="仿宋" w:cs="仿宋"/>
          <w:sz w:val="28"/>
          <w:szCs w:val="28"/>
          <w:lang w:eastAsia="zh-CN"/>
        </w:rPr>
        <w:t>法律法规</w:t>
      </w:r>
      <w:r>
        <w:rPr>
          <w:rFonts w:hint="eastAsia" w:ascii="仿宋" w:hAnsi="仿宋" w:eastAsia="仿宋" w:cs="仿宋"/>
          <w:sz w:val="28"/>
          <w:szCs w:val="28"/>
        </w:rPr>
        <w:t>、规章以及本单位规定的其他安全生产职责。</w:t>
      </w:r>
    </w:p>
    <w:p w14:paraId="5C3DA065">
      <w:pPr>
        <w:ind w:firstLine="560" w:firstLineChars="200"/>
        <w:rPr>
          <w:rFonts w:ascii="仿宋" w:hAnsi="仿宋" w:eastAsia="仿宋" w:cs="仿宋"/>
          <w:sz w:val="28"/>
          <w:szCs w:val="28"/>
        </w:rPr>
      </w:pPr>
      <w:r>
        <w:rPr>
          <w:rFonts w:hint="eastAsia" w:ascii="仿宋" w:hAnsi="仿宋" w:eastAsia="仿宋" w:cs="仿宋"/>
          <w:sz w:val="28"/>
          <w:szCs w:val="28"/>
        </w:rPr>
        <w:t xml:space="preserve">五、分管后勤副校长 </w:t>
      </w:r>
      <w:r>
        <w:rPr>
          <w:rFonts w:hint="eastAsia" w:ascii="仿宋" w:hAnsi="仿宋" w:eastAsia="仿宋" w:cs="仿宋"/>
          <w:sz w:val="28"/>
          <w:szCs w:val="28"/>
          <w:lang w:val="en-US" w:eastAsia="zh-CN"/>
        </w:rPr>
        <w:t>左茜</w:t>
      </w:r>
      <w:r>
        <w:rPr>
          <w:rFonts w:hint="eastAsia" w:ascii="仿宋" w:hAnsi="仿宋" w:eastAsia="仿宋" w:cs="仿宋"/>
          <w:sz w:val="28"/>
          <w:szCs w:val="28"/>
        </w:rPr>
        <w:t xml:space="preserve"> </w:t>
      </w:r>
      <w:r>
        <w:rPr>
          <w:rFonts w:hint="eastAsia" w:ascii="仿宋" w:hAnsi="仿宋" w:eastAsia="仿宋" w:cs="仿宋"/>
          <w:sz w:val="28"/>
          <w:szCs w:val="28"/>
        </w:rPr>
        <w:tab/>
      </w:r>
    </w:p>
    <w:p w14:paraId="68C74AD9">
      <w:pPr>
        <w:ind w:firstLine="560" w:firstLineChars="200"/>
        <w:rPr>
          <w:rFonts w:ascii="仿宋" w:hAnsi="仿宋" w:eastAsia="仿宋" w:cs="仿宋"/>
          <w:sz w:val="28"/>
          <w:szCs w:val="28"/>
        </w:rPr>
      </w:pPr>
      <w:r>
        <w:rPr>
          <w:rFonts w:hint="eastAsia" w:ascii="仿宋" w:hAnsi="仿宋" w:eastAsia="仿宋" w:cs="仿宋"/>
          <w:sz w:val="28"/>
          <w:szCs w:val="28"/>
        </w:rPr>
        <w:t>分管后勤的副校长是单位设施设备的安全生产责任人，其主要职责有</w:t>
      </w:r>
      <w:r>
        <w:rPr>
          <w:rFonts w:hint="eastAsia" w:ascii="仿宋" w:hAnsi="仿宋" w:eastAsia="仿宋" w:cs="仿宋"/>
          <w:sz w:val="28"/>
          <w:szCs w:val="28"/>
          <w:lang w:eastAsia="zh-CN"/>
        </w:rPr>
        <w:t>：</w:t>
      </w:r>
    </w:p>
    <w:p w14:paraId="38113934">
      <w:pPr>
        <w:ind w:firstLine="560" w:firstLineChars="200"/>
        <w:rPr>
          <w:rFonts w:ascii="仿宋" w:hAnsi="仿宋" w:eastAsia="仿宋" w:cs="仿宋"/>
          <w:sz w:val="28"/>
          <w:szCs w:val="28"/>
        </w:rPr>
      </w:pPr>
      <w:r>
        <w:rPr>
          <w:rFonts w:hint="eastAsia" w:ascii="仿宋" w:hAnsi="仿宋" w:eastAsia="仿宋" w:cs="仿宋"/>
          <w:sz w:val="28"/>
          <w:szCs w:val="28"/>
        </w:rPr>
        <w:t>1.按照“管业务必须管安全，管生产经营必须管安全”的原则，对分管工作履行安全生产“一岗双责”，组织分管领域建立落实安全生产责任制；</w:t>
      </w:r>
    </w:p>
    <w:p w14:paraId="247B4B31">
      <w:pPr>
        <w:ind w:firstLine="560" w:firstLineChars="200"/>
        <w:rPr>
          <w:rFonts w:ascii="仿宋" w:hAnsi="仿宋" w:eastAsia="仿宋" w:cs="仿宋"/>
          <w:sz w:val="28"/>
          <w:szCs w:val="28"/>
        </w:rPr>
      </w:pPr>
      <w:r>
        <w:rPr>
          <w:rFonts w:hint="eastAsia" w:ascii="仿宋" w:hAnsi="仿宋" w:eastAsia="仿宋" w:cs="仿宋"/>
          <w:sz w:val="28"/>
          <w:szCs w:val="28"/>
        </w:rPr>
        <w:t>2.组织贯彻执行安全生产规章制度和实作规程，并进行监督检查；</w:t>
      </w:r>
    </w:p>
    <w:p w14:paraId="40C5212F">
      <w:pPr>
        <w:ind w:firstLine="560" w:firstLineChars="200"/>
        <w:rPr>
          <w:rFonts w:ascii="仿宋" w:hAnsi="仿宋" w:eastAsia="仿宋" w:cs="仿宋"/>
          <w:sz w:val="28"/>
          <w:szCs w:val="28"/>
        </w:rPr>
      </w:pPr>
      <w:r>
        <w:rPr>
          <w:rFonts w:hint="eastAsia" w:ascii="仿宋" w:hAnsi="仿宋" w:eastAsia="仿宋" w:cs="仿宋"/>
          <w:sz w:val="28"/>
          <w:szCs w:val="28"/>
        </w:rPr>
        <w:t>3.组织落实分管领域的安全风险分级管控和隐患排查治理措施，对分管领域的较大风险进行管控，并监督问题隐患的整改落实；</w:t>
      </w:r>
    </w:p>
    <w:p w14:paraId="36AA5379">
      <w:pPr>
        <w:ind w:firstLine="560" w:firstLineChars="200"/>
        <w:rPr>
          <w:rFonts w:ascii="仿宋" w:hAnsi="仿宋" w:eastAsia="仿宋" w:cs="仿宋"/>
          <w:sz w:val="28"/>
          <w:szCs w:val="28"/>
        </w:rPr>
      </w:pPr>
      <w:r>
        <w:rPr>
          <w:rFonts w:hint="eastAsia" w:ascii="仿宋" w:hAnsi="仿宋" w:eastAsia="仿宋" w:cs="仿宋"/>
          <w:sz w:val="28"/>
          <w:szCs w:val="28"/>
        </w:rPr>
        <w:t>4.按职责分工，组织落实本单位构成重大风险的特殊作业安全措施；</w:t>
      </w:r>
    </w:p>
    <w:p w14:paraId="25513951">
      <w:pPr>
        <w:ind w:firstLine="560" w:firstLineChars="200"/>
        <w:rPr>
          <w:rFonts w:ascii="仿宋" w:hAnsi="仿宋" w:eastAsia="仿宋" w:cs="仿宋"/>
          <w:sz w:val="28"/>
          <w:szCs w:val="28"/>
        </w:rPr>
      </w:pPr>
      <w:r>
        <w:rPr>
          <w:rFonts w:hint="eastAsia" w:ascii="仿宋" w:hAnsi="仿宋" w:eastAsia="仿宋" w:cs="仿宋"/>
          <w:sz w:val="28"/>
          <w:szCs w:val="28"/>
        </w:rPr>
        <w:t>5.牵头分管领域年度安全投入资金预算并抓好落实；</w:t>
      </w:r>
    </w:p>
    <w:p w14:paraId="3346F00A">
      <w:pPr>
        <w:ind w:firstLine="560" w:firstLineChars="200"/>
        <w:rPr>
          <w:rFonts w:ascii="仿宋" w:hAnsi="仿宋" w:eastAsia="仿宋" w:cs="仿宋"/>
          <w:sz w:val="28"/>
          <w:szCs w:val="28"/>
        </w:rPr>
      </w:pPr>
      <w:r>
        <w:rPr>
          <w:rFonts w:hint="eastAsia" w:ascii="仿宋" w:hAnsi="仿宋" w:eastAsia="仿宋" w:cs="仿宋"/>
          <w:sz w:val="28"/>
          <w:szCs w:val="28"/>
        </w:rPr>
        <w:t>6.按规定时间和程序报告生产安全事故，按职责分工组织事故救援，做好伤亡事故的善后处理工作；</w:t>
      </w:r>
    </w:p>
    <w:p w14:paraId="5E8E7F0D">
      <w:pPr>
        <w:ind w:firstLine="560" w:firstLineChars="200"/>
        <w:rPr>
          <w:rFonts w:ascii="仿宋" w:hAnsi="仿宋" w:eastAsia="仿宋" w:cs="仿宋"/>
          <w:sz w:val="28"/>
          <w:szCs w:val="28"/>
        </w:rPr>
      </w:pPr>
      <w:r>
        <w:rPr>
          <w:rFonts w:hint="eastAsia" w:ascii="仿宋" w:hAnsi="仿宋" w:eastAsia="仿宋" w:cs="仿宋"/>
          <w:sz w:val="28"/>
          <w:szCs w:val="28"/>
        </w:rPr>
        <w:t>7.制定本单位设施设备安全管理工作规章制度，做好本单位设备设施安全管理工作</w:t>
      </w:r>
      <w:r>
        <w:rPr>
          <w:rFonts w:hint="eastAsia" w:ascii="仿宋" w:hAnsi="仿宋" w:eastAsia="仿宋" w:cs="仿宋"/>
          <w:sz w:val="28"/>
          <w:szCs w:val="28"/>
          <w:lang w:eastAsia="zh-CN"/>
        </w:rPr>
        <w:t>；</w:t>
      </w:r>
    </w:p>
    <w:p w14:paraId="4B081E8B">
      <w:pPr>
        <w:ind w:firstLine="560" w:firstLineChars="200"/>
        <w:rPr>
          <w:rFonts w:ascii="仿宋" w:hAnsi="仿宋" w:eastAsia="仿宋" w:cs="仿宋"/>
          <w:sz w:val="28"/>
          <w:szCs w:val="28"/>
        </w:rPr>
      </w:pPr>
      <w:r>
        <w:rPr>
          <w:rFonts w:hint="eastAsia" w:ascii="仿宋" w:hAnsi="仿宋" w:eastAsia="仿宋" w:cs="仿宋"/>
          <w:sz w:val="28"/>
          <w:szCs w:val="28"/>
        </w:rPr>
        <w:t>8.组织对本单位建筑物、设施设备的安全检查，特别是消防安全检查，及时消除安全隐患，杜绝安全事故</w:t>
      </w:r>
      <w:r>
        <w:rPr>
          <w:rFonts w:hint="eastAsia" w:ascii="仿宋" w:hAnsi="仿宋" w:eastAsia="仿宋" w:cs="仿宋"/>
          <w:sz w:val="28"/>
          <w:szCs w:val="28"/>
          <w:lang w:eastAsia="zh-CN"/>
        </w:rPr>
        <w:t>；</w:t>
      </w:r>
    </w:p>
    <w:p w14:paraId="6AC203E8">
      <w:pPr>
        <w:ind w:firstLine="560" w:firstLineChars="200"/>
        <w:rPr>
          <w:rFonts w:ascii="仿宋" w:hAnsi="仿宋" w:eastAsia="仿宋" w:cs="仿宋"/>
          <w:sz w:val="28"/>
          <w:szCs w:val="28"/>
        </w:rPr>
      </w:pPr>
      <w:r>
        <w:rPr>
          <w:rFonts w:hint="eastAsia" w:ascii="仿宋" w:hAnsi="仿宋" w:eastAsia="仿宋" w:cs="仿宋"/>
          <w:sz w:val="28"/>
          <w:szCs w:val="28"/>
        </w:rPr>
        <w:t>9.加强对本单位食堂、</w:t>
      </w:r>
      <w:r>
        <w:rPr>
          <w:rFonts w:hint="eastAsia" w:ascii="仿宋" w:hAnsi="仿宋" w:eastAsia="仿宋" w:cs="仿宋"/>
          <w:sz w:val="28"/>
          <w:szCs w:val="28"/>
          <w:lang w:val="en-US" w:eastAsia="zh-CN"/>
        </w:rPr>
        <w:t>自动售卖机</w:t>
      </w:r>
      <w:r>
        <w:rPr>
          <w:rFonts w:hint="eastAsia" w:ascii="仿宋" w:hAnsi="仿宋" w:eastAsia="仿宋" w:cs="仿宋"/>
          <w:sz w:val="28"/>
          <w:szCs w:val="28"/>
        </w:rPr>
        <w:t>、自备水源的管理，确保本单位食品及饮用水安全</w:t>
      </w:r>
      <w:r>
        <w:rPr>
          <w:rFonts w:hint="eastAsia" w:ascii="仿宋" w:hAnsi="仿宋" w:eastAsia="仿宋" w:cs="仿宋"/>
          <w:sz w:val="28"/>
          <w:szCs w:val="28"/>
          <w:lang w:eastAsia="zh-CN"/>
        </w:rPr>
        <w:t>；</w:t>
      </w:r>
      <w:r>
        <w:rPr>
          <w:rFonts w:hint="eastAsia" w:ascii="仿宋" w:hAnsi="仿宋" w:eastAsia="仿宋" w:cs="仿宋"/>
          <w:sz w:val="28"/>
          <w:szCs w:val="28"/>
        </w:rPr>
        <w:t>加强本单位卫生防疫工作</w:t>
      </w:r>
      <w:r>
        <w:rPr>
          <w:rFonts w:hint="eastAsia" w:ascii="仿宋" w:hAnsi="仿宋" w:eastAsia="仿宋" w:cs="仿宋"/>
          <w:sz w:val="28"/>
          <w:szCs w:val="28"/>
          <w:lang w:eastAsia="zh-CN"/>
        </w:rPr>
        <w:t>；</w:t>
      </w:r>
    </w:p>
    <w:p w14:paraId="495C225B">
      <w:pPr>
        <w:ind w:firstLine="560" w:firstLineChars="200"/>
        <w:rPr>
          <w:rFonts w:ascii="仿宋" w:hAnsi="仿宋" w:eastAsia="仿宋" w:cs="仿宋"/>
          <w:sz w:val="28"/>
          <w:szCs w:val="28"/>
        </w:rPr>
      </w:pPr>
      <w:r>
        <w:rPr>
          <w:rFonts w:hint="eastAsia" w:ascii="仿宋" w:hAnsi="仿宋" w:eastAsia="仿宋" w:cs="仿宋"/>
          <w:sz w:val="28"/>
          <w:szCs w:val="28"/>
        </w:rPr>
        <w:t>10.加强本单位宿舍设施安全管理，确保师生宿舍安全</w:t>
      </w:r>
      <w:r>
        <w:rPr>
          <w:rFonts w:hint="eastAsia" w:ascii="仿宋" w:hAnsi="仿宋" w:eastAsia="仿宋" w:cs="仿宋"/>
          <w:sz w:val="28"/>
          <w:szCs w:val="28"/>
          <w:lang w:eastAsia="zh-CN"/>
        </w:rPr>
        <w:t>；</w:t>
      </w:r>
    </w:p>
    <w:p w14:paraId="2C3235FA">
      <w:pPr>
        <w:ind w:firstLine="560" w:firstLineChars="200"/>
        <w:rPr>
          <w:rFonts w:ascii="仿宋" w:hAnsi="仿宋" w:eastAsia="仿宋" w:cs="仿宋"/>
          <w:sz w:val="28"/>
          <w:szCs w:val="28"/>
        </w:rPr>
      </w:pPr>
      <w:r>
        <w:rPr>
          <w:rFonts w:hint="eastAsia" w:ascii="仿宋" w:hAnsi="仿宋" w:eastAsia="仿宋" w:cs="仿宋"/>
          <w:sz w:val="28"/>
          <w:szCs w:val="28"/>
        </w:rPr>
        <w:t>11.督促有关人员做好防盗工作，维护本单位财产安全</w:t>
      </w:r>
      <w:r>
        <w:rPr>
          <w:rFonts w:hint="eastAsia" w:ascii="仿宋" w:hAnsi="仿宋" w:eastAsia="仿宋" w:cs="仿宋"/>
          <w:sz w:val="28"/>
          <w:szCs w:val="28"/>
          <w:lang w:eastAsia="zh-CN"/>
        </w:rPr>
        <w:t>；</w:t>
      </w:r>
    </w:p>
    <w:p w14:paraId="26004A86">
      <w:pPr>
        <w:ind w:firstLine="560" w:firstLineChars="200"/>
        <w:rPr>
          <w:rFonts w:ascii="仿宋" w:hAnsi="仿宋" w:eastAsia="仿宋" w:cs="仿宋"/>
          <w:sz w:val="28"/>
          <w:szCs w:val="28"/>
        </w:rPr>
      </w:pPr>
      <w:r>
        <w:rPr>
          <w:rFonts w:hint="eastAsia" w:ascii="仿宋" w:hAnsi="仿宋" w:eastAsia="仿宋" w:cs="仿宋"/>
          <w:sz w:val="28"/>
          <w:szCs w:val="28"/>
        </w:rPr>
        <w:t>12.加强本单位的安全设施建设，确保校园安全</w:t>
      </w:r>
      <w:r>
        <w:rPr>
          <w:rFonts w:hint="eastAsia" w:ascii="仿宋" w:hAnsi="仿宋" w:eastAsia="仿宋" w:cs="仿宋"/>
          <w:sz w:val="28"/>
          <w:szCs w:val="28"/>
          <w:lang w:eastAsia="zh-CN"/>
        </w:rPr>
        <w:t>；</w:t>
      </w:r>
    </w:p>
    <w:p w14:paraId="1E889503">
      <w:pPr>
        <w:ind w:firstLine="560" w:firstLineChars="200"/>
        <w:rPr>
          <w:rFonts w:ascii="仿宋" w:hAnsi="仿宋" w:eastAsia="仿宋" w:cs="仿宋"/>
          <w:sz w:val="28"/>
          <w:szCs w:val="28"/>
        </w:rPr>
      </w:pPr>
      <w:r>
        <w:rPr>
          <w:rFonts w:hint="eastAsia" w:ascii="仿宋" w:hAnsi="仿宋" w:eastAsia="仿宋" w:cs="仿宋"/>
          <w:sz w:val="28"/>
          <w:szCs w:val="28"/>
        </w:rPr>
        <w:t>13.</w:t>
      </w:r>
      <w:r>
        <w:rPr>
          <w:rFonts w:hint="eastAsia" w:ascii="仿宋" w:hAnsi="仿宋" w:eastAsia="仿宋" w:cs="仿宋"/>
          <w:sz w:val="28"/>
          <w:szCs w:val="28"/>
          <w:lang w:eastAsia="zh-CN"/>
        </w:rPr>
        <w:t>法律法规</w:t>
      </w:r>
      <w:r>
        <w:rPr>
          <w:rFonts w:hint="eastAsia" w:ascii="仿宋" w:hAnsi="仿宋" w:eastAsia="仿宋" w:cs="仿宋"/>
          <w:sz w:val="28"/>
          <w:szCs w:val="28"/>
        </w:rPr>
        <w:t>、规章以及本单位规定的其他安全生产职责。</w:t>
      </w:r>
    </w:p>
    <w:p w14:paraId="2B07F370">
      <w:pPr>
        <w:ind w:firstLine="560" w:firstLineChars="200"/>
        <w:rPr>
          <w:rFonts w:ascii="仿宋" w:hAnsi="仿宋" w:eastAsia="仿宋" w:cs="仿宋"/>
          <w:sz w:val="28"/>
          <w:szCs w:val="28"/>
        </w:rPr>
      </w:pPr>
      <w:r>
        <w:rPr>
          <w:rFonts w:hint="eastAsia" w:ascii="仿宋" w:hAnsi="仿宋" w:eastAsia="仿宋" w:cs="仿宋"/>
          <w:sz w:val="28"/>
          <w:szCs w:val="28"/>
        </w:rPr>
        <w:t>六、法治副校长  汪建</w:t>
      </w:r>
    </w:p>
    <w:p w14:paraId="2FF52EDF">
      <w:pPr>
        <w:ind w:firstLine="560" w:firstLineChars="200"/>
        <w:rPr>
          <w:rFonts w:ascii="仿宋" w:hAnsi="仿宋" w:eastAsia="仿宋" w:cs="仿宋"/>
          <w:sz w:val="28"/>
          <w:szCs w:val="28"/>
        </w:rPr>
      </w:pPr>
      <w:r>
        <w:rPr>
          <w:rFonts w:hint="eastAsia" w:ascii="仿宋" w:hAnsi="仿宋" w:eastAsia="仿宋" w:cs="仿宋"/>
          <w:sz w:val="28"/>
          <w:szCs w:val="28"/>
        </w:rPr>
        <w:t>1.协助单位加强安全生产工作，结合中小学学生特点，开展有针对性</w:t>
      </w:r>
      <w:r>
        <w:rPr>
          <w:rFonts w:hint="eastAsia" w:ascii="仿宋" w:hAnsi="仿宋" w:eastAsia="仿宋" w:cs="仿宋"/>
          <w:sz w:val="28"/>
          <w:szCs w:val="28"/>
          <w:lang w:eastAsia="zh-CN"/>
        </w:rPr>
        <w:t>地</w:t>
      </w:r>
      <w:r>
        <w:rPr>
          <w:rFonts w:hint="eastAsia" w:ascii="仿宋" w:hAnsi="仿宋" w:eastAsia="仿宋" w:cs="仿宋"/>
          <w:sz w:val="28"/>
          <w:szCs w:val="28"/>
        </w:rPr>
        <w:t>防溺水、防欺凌、交通、消防、治安等安全宣传及</w:t>
      </w:r>
      <w:r>
        <w:rPr>
          <w:rFonts w:hint="eastAsia" w:ascii="仿宋" w:hAnsi="仿宋" w:eastAsia="仿宋" w:cs="仿宋"/>
          <w:sz w:val="28"/>
          <w:szCs w:val="28"/>
          <w:lang w:eastAsia="zh-CN"/>
        </w:rPr>
        <w:t>法制教育</w:t>
      </w:r>
      <w:r>
        <w:rPr>
          <w:rFonts w:hint="eastAsia" w:ascii="仿宋" w:hAnsi="仿宋" w:eastAsia="仿宋" w:cs="仿宋"/>
          <w:sz w:val="28"/>
          <w:szCs w:val="28"/>
        </w:rPr>
        <w:t>；</w:t>
      </w:r>
    </w:p>
    <w:p w14:paraId="4C4E1A30">
      <w:pPr>
        <w:ind w:firstLine="560" w:firstLineChars="200"/>
        <w:rPr>
          <w:rFonts w:ascii="仿宋" w:hAnsi="仿宋" w:eastAsia="仿宋" w:cs="仿宋"/>
          <w:sz w:val="28"/>
          <w:szCs w:val="28"/>
        </w:rPr>
      </w:pPr>
      <w:r>
        <w:rPr>
          <w:rFonts w:hint="eastAsia" w:ascii="仿宋" w:hAnsi="仿宋" w:eastAsia="仿宋" w:cs="仿宋"/>
          <w:sz w:val="28"/>
          <w:szCs w:val="28"/>
        </w:rPr>
        <w:t>2.协助单位做好对有不良行为学生的教育转化工作，落实具体帮教措施；</w:t>
      </w:r>
    </w:p>
    <w:p w14:paraId="30CD01BA">
      <w:pPr>
        <w:ind w:firstLine="560" w:firstLineChars="200"/>
        <w:rPr>
          <w:rFonts w:ascii="仿宋" w:hAnsi="仿宋" w:eastAsia="仿宋" w:cs="仿宋"/>
          <w:sz w:val="28"/>
          <w:szCs w:val="28"/>
        </w:rPr>
      </w:pPr>
      <w:r>
        <w:rPr>
          <w:rFonts w:hint="eastAsia" w:ascii="仿宋" w:hAnsi="仿宋" w:eastAsia="仿宋" w:cs="仿宋"/>
          <w:sz w:val="28"/>
          <w:szCs w:val="28"/>
        </w:rPr>
        <w:t>3.协调有关部门对单位周边治安环境进行整治，严肃查处侵害师生合法权益和滋扰校园案件，建立长效机制，维护单位周边治安秩序；</w:t>
      </w:r>
    </w:p>
    <w:p w14:paraId="09598E3A">
      <w:pPr>
        <w:ind w:firstLine="560" w:firstLineChars="200"/>
        <w:rPr>
          <w:rFonts w:ascii="仿宋" w:hAnsi="仿宋" w:eastAsia="仿宋" w:cs="仿宋"/>
          <w:sz w:val="28"/>
          <w:szCs w:val="28"/>
        </w:rPr>
      </w:pPr>
      <w:r>
        <w:rPr>
          <w:rFonts w:hint="eastAsia" w:ascii="仿宋" w:hAnsi="仿宋" w:eastAsia="仿宋" w:cs="仿宋"/>
          <w:sz w:val="28"/>
          <w:szCs w:val="28"/>
        </w:rPr>
        <w:t>4.配合政法部门妥善处理在校师生违法案件，督促单位妥善处理校园内发生的严重违规违纪问题；</w:t>
      </w:r>
    </w:p>
    <w:p w14:paraId="170C733F">
      <w:pPr>
        <w:ind w:firstLine="560" w:firstLineChars="200"/>
        <w:rPr>
          <w:rFonts w:ascii="仿宋" w:hAnsi="仿宋" w:eastAsia="仿宋" w:cs="仿宋"/>
          <w:sz w:val="28"/>
          <w:szCs w:val="28"/>
        </w:rPr>
      </w:pPr>
      <w:r>
        <w:rPr>
          <w:rFonts w:hint="eastAsia" w:ascii="仿宋" w:hAnsi="仿宋" w:eastAsia="仿宋" w:cs="仿宋"/>
          <w:sz w:val="28"/>
          <w:szCs w:val="28"/>
        </w:rPr>
        <w:t>5.协助单位与社会、家庭等方面建立联系，完善“三位一体”法治教育机制，落实各项治理措施；</w:t>
      </w:r>
    </w:p>
    <w:p w14:paraId="152F3BFF">
      <w:pPr>
        <w:ind w:firstLine="560" w:firstLineChars="200"/>
        <w:rPr>
          <w:rFonts w:ascii="仿宋" w:hAnsi="仿宋" w:eastAsia="仿宋" w:cs="仿宋"/>
          <w:sz w:val="28"/>
          <w:szCs w:val="28"/>
        </w:rPr>
      </w:pPr>
      <w:r>
        <w:rPr>
          <w:rFonts w:hint="eastAsia" w:ascii="仿宋" w:hAnsi="仿宋" w:eastAsia="仿宋" w:cs="仿宋"/>
          <w:sz w:val="28"/>
          <w:szCs w:val="28"/>
        </w:rPr>
        <w:t>6.</w:t>
      </w:r>
      <w:r>
        <w:rPr>
          <w:rFonts w:hint="eastAsia" w:ascii="仿宋" w:hAnsi="仿宋" w:eastAsia="仿宋" w:cs="仿宋"/>
          <w:sz w:val="28"/>
          <w:szCs w:val="28"/>
          <w:lang w:eastAsia="zh-CN"/>
        </w:rPr>
        <w:t>法律法规</w:t>
      </w:r>
      <w:r>
        <w:rPr>
          <w:rFonts w:hint="eastAsia" w:ascii="仿宋" w:hAnsi="仿宋" w:eastAsia="仿宋" w:cs="仿宋"/>
          <w:sz w:val="28"/>
          <w:szCs w:val="28"/>
        </w:rPr>
        <w:t>、规章以及本单位规定的其他安全生产职责。</w:t>
      </w:r>
    </w:p>
    <w:p w14:paraId="116E2E47">
      <w:pPr>
        <w:ind w:firstLine="560" w:firstLineChars="200"/>
        <w:rPr>
          <w:rFonts w:ascii="仿宋" w:hAnsi="仿宋" w:eastAsia="仿宋" w:cs="仿宋"/>
          <w:sz w:val="28"/>
          <w:szCs w:val="28"/>
        </w:rPr>
      </w:pPr>
      <w:r>
        <w:rPr>
          <w:rFonts w:hint="eastAsia" w:ascii="仿宋" w:hAnsi="仿宋" w:eastAsia="仿宋" w:cs="仿宋"/>
          <w:sz w:val="28"/>
          <w:szCs w:val="28"/>
        </w:rPr>
        <w:t>七、分管网络安全工作副校长 左茜</w:t>
      </w:r>
    </w:p>
    <w:p w14:paraId="6AB75D72">
      <w:pPr>
        <w:ind w:firstLine="560" w:firstLineChars="200"/>
        <w:rPr>
          <w:rFonts w:ascii="仿宋" w:hAnsi="仿宋" w:eastAsia="仿宋" w:cs="仿宋"/>
          <w:sz w:val="28"/>
          <w:szCs w:val="28"/>
        </w:rPr>
      </w:pPr>
      <w:r>
        <w:rPr>
          <w:rFonts w:hint="eastAsia" w:ascii="仿宋" w:hAnsi="仿宋" w:eastAsia="仿宋" w:cs="仿宋"/>
          <w:sz w:val="28"/>
          <w:szCs w:val="28"/>
        </w:rPr>
        <w:t>分管网络安全的副校长是单位信息网络管理的安全生产责任人，其主要职责有</w:t>
      </w:r>
      <w:r>
        <w:rPr>
          <w:rFonts w:hint="eastAsia" w:ascii="仿宋" w:hAnsi="仿宋" w:eastAsia="仿宋" w:cs="仿宋"/>
          <w:sz w:val="28"/>
          <w:szCs w:val="28"/>
          <w:lang w:eastAsia="zh-CN"/>
        </w:rPr>
        <w:t>：</w:t>
      </w:r>
    </w:p>
    <w:p w14:paraId="757B4082">
      <w:pPr>
        <w:ind w:firstLine="560" w:firstLineChars="200"/>
        <w:rPr>
          <w:rFonts w:ascii="仿宋" w:hAnsi="仿宋" w:eastAsia="仿宋" w:cs="仿宋"/>
          <w:sz w:val="28"/>
          <w:szCs w:val="28"/>
        </w:rPr>
      </w:pPr>
      <w:r>
        <w:rPr>
          <w:rFonts w:hint="eastAsia" w:ascii="仿宋" w:hAnsi="仿宋" w:eastAsia="仿宋" w:cs="仿宋"/>
          <w:sz w:val="28"/>
          <w:szCs w:val="28"/>
        </w:rPr>
        <w:t>1.按照“管业务必须管安全，管生产经营必须管安全”的原则，对分管工作履行安全生产“一岗双责”，分管网络安全具体工作；</w:t>
      </w:r>
    </w:p>
    <w:p w14:paraId="4D3C8710">
      <w:pPr>
        <w:ind w:firstLine="560" w:firstLineChars="200"/>
        <w:rPr>
          <w:rFonts w:ascii="仿宋" w:hAnsi="仿宋" w:eastAsia="仿宋" w:cs="仿宋"/>
          <w:sz w:val="28"/>
          <w:szCs w:val="28"/>
        </w:rPr>
      </w:pPr>
      <w:r>
        <w:rPr>
          <w:rFonts w:hint="eastAsia" w:ascii="仿宋" w:hAnsi="仿宋" w:eastAsia="仿宋" w:cs="仿宋"/>
          <w:sz w:val="28"/>
          <w:szCs w:val="28"/>
        </w:rPr>
        <w:t>2.组织制定网络安全工作规划，组织撰写网络安全工作总结，组织分管领域建立落实安全生产责任制，统筹各部门协同做好网络安全工作；</w:t>
      </w:r>
    </w:p>
    <w:p w14:paraId="2A849DC6">
      <w:pPr>
        <w:ind w:firstLine="560" w:firstLineChars="200"/>
        <w:rPr>
          <w:rFonts w:ascii="仿宋" w:hAnsi="仿宋" w:eastAsia="仿宋" w:cs="仿宋"/>
          <w:sz w:val="28"/>
          <w:szCs w:val="28"/>
        </w:rPr>
      </w:pPr>
      <w:r>
        <w:rPr>
          <w:rFonts w:hint="eastAsia" w:ascii="仿宋" w:hAnsi="仿宋" w:eastAsia="仿宋" w:cs="仿宋"/>
          <w:sz w:val="28"/>
          <w:szCs w:val="28"/>
        </w:rPr>
        <w:t>3.组织贯彻执行安全生产规章制度和实作规程，并进行监督检查；</w:t>
      </w:r>
    </w:p>
    <w:p w14:paraId="0CC6CA3B">
      <w:pPr>
        <w:ind w:firstLine="560" w:firstLineChars="200"/>
        <w:rPr>
          <w:rFonts w:ascii="仿宋" w:hAnsi="仿宋" w:eastAsia="仿宋" w:cs="仿宋"/>
          <w:sz w:val="28"/>
          <w:szCs w:val="28"/>
        </w:rPr>
      </w:pPr>
      <w:r>
        <w:rPr>
          <w:rFonts w:hint="eastAsia" w:ascii="仿宋" w:hAnsi="仿宋" w:eastAsia="仿宋" w:cs="仿宋"/>
          <w:sz w:val="28"/>
          <w:szCs w:val="28"/>
        </w:rPr>
        <w:t>4.组织落实分管领域的安全风险分级管控和隐患排查治理措施，对分管领域的较大风险进行管控，并监督问题隐患的整改落实；</w:t>
      </w:r>
    </w:p>
    <w:p w14:paraId="7E6D9088">
      <w:pPr>
        <w:ind w:firstLine="560" w:firstLineChars="200"/>
        <w:rPr>
          <w:rFonts w:ascii="仿宋" w:hAnsi="仿宋" w:eastAsia="仿宋" w:cs="仿宋"/>
          <w:sz w:val="28"/>
          <w:szCs w:val="28"/>
        </w:rPr>
      </w:pPr>
      <w:r>
        <w:rPr>
          <w:rFonts w:hint="eastAsia" w:ascii="仿宋" w:hAnsi="仿宋" w:eastAsia="仿宋" w:cs="仿宋"/>
          <w:sz w:val="28"/>
          <w:szCs w:val="28"/>
        </w:rPr>
        <w:t>5.按职责分工，组织落实本单位构成重大风险隐患的特殊作业安全措施；</w:t>
      </w:r>
    </w:p>
    <w:p w14:paraId="476315B5">
      <w:pPr>
        <w:ind w:firstLine="560" w:firstLineChars="200"/>
        <w:rPr>
          <w:rFonts w:ascii="仿宋" w:hAnsi="仿宋" w:eastAsia="仿宋" w:cs="仿宋"/>
          <w:sz w:val="28"/>
          <w:szCs w:val="28"/>
        </w:rPr>
      </w:pPr>
      <w:r>
        <w:rPr>
          <w:rFonts w:hint="eastAsia" w:ascii="仿宋" w:hAnsi="仿宋" w:eastAsia="仿宋" w:cs="仿宋"/>
          <w:sz w:val="28"/>
          <w:szCs w:val="28"/>
        </w:rPr>
        <w:t>6.牵头分管领域年度安全投入资金预算并抓好落实；</w:t>
      </w:r>
    </w:p>
    <w:p w14:paraId="592AC068">
      <w:pPr>
        <w:ind w:firstLine="560" w:firstLineChars="200"/>
        <w:rPr>
          <w:rFonts w:ascii="仿宋" w:hAnsi="仿宋" w:eastAsia="仿宋" w:cs="仿宋"/>
          <w:sz w:val="28"/>
          <w:szCs w:val="28"/>
        </w:rPr>
      </w:pPr>
      <w:r>
        <w:rPr>
          <w:rFonts w:hint="eastAsia" w:ascii="仿宋" w:hAnsi="仿宋" w:eastAsia="仿宋" w:cs="仿宋"/>
          <w:sz w:val="28"/>
          <w:szCs w:val="28"/>
        </w:rPr>
        <w:t>7.发生较严重的网络安全事件，按规定时间和程序报告，做好事件的善后处理工作；</w:t>
      </w:r>
    </w:p>
    <w:p w14:paraId="6C0EC7B3">
      <w:pPr>
        <w:ind w:firstLine="560" w:firstLineChars="200"/>
        <w:rPr>
          <w:rFonts w:ascii="仿宋" w:hAnsi="仿宋" w:eastAsia="仿宋" w:cs="仿宋"/>
          <w:sz w:val="28"/>
          <w:szCs w:val="28"/>
        </w:rPr>
      </w:pPr>
      <w:r>
        <w:rPr>
          <w:rFonts w:hint="eastAsia" w:ascii="仿宋" w:hAnsi="仿宋" w:eastAsia="仿宋" w:cs="仿宋"/>
          <w:sz w:val="28"/>
          <w:szCs w:val="28"/>
        </w:rPr>
        <w:t>8.每季度至少组织召开一次网络安全工作会议，听取网络安全工作汇报，研究、调度网络安全工作；</w:t>
      </w:r>
    </w:p>
    <w:p w14:paraId="1E3DCA99">
      <w:pPr>
        <w:ind w:firstLine="560" w:firstLineChars="200"/>
        <w:rPr>
          <w:rFonts w:ascii="仿宋" w:hAnsi="仿宋" w:eastAsia="仿宋" w:cs="仿宋"/>
          <w:sz w:val="28"/>
          <w:szCs w:val="28"/>
        </w:rPr>
      </w:pPr>
      <w:r>
        <w:rPr>
          <w:rFonts w:hint="eastAsia" w:ascii="仿宋" w:hAnsi="仿宋" w:eastAsia="仿宋" w:cs="仿宋"/>
          <w:sz w:val="28"/>
          <w:szCs w:val="28"/>
        </w:rPr>
        <w:t>9.重大节庆活动前夕，组织召开网络安全专项会议，明确各项网络安全保障措施，保障重大节庆活动期间的网络安全；</w:t>
      </w:r>
    </w:p>
    <w:p w14:paraId="472E6F25">
      <w:pPr>
        <w:ind w:firstLine="560" w:firstLineChars="200"/>
        <w:rPr>
          <w:rFonts w:ascii="仿宋" w:hAnsi="仿宋" w:eastAsia="仿宋" w:cs="仿宋"/>
          <w:sz w:val="28"/>
          <w:szCs w:val="28"/>
        </w:rPr>
      </w:pPr>
      <w:r>
        <w:rPr>
          <w:rFonts w:hint="eastAsia" w:ascii="仿宋" w:hAnsi="仿宋" w:eastAsia="仿宋" w:cs="仿宋"/>
          <w:sz w:val="28"/>
          <w:szCs w:val="28"/>
        </w:rPr>
        <w:t>10.制定网络安全培训年度计划，开展网络安全专题培训、宣传教育；</w:t>
      </w:r>
    </w:p>
    <w:p w14:paraId="717C115A">
      <w:pPr>
        <w:ind w:firstLine="560" w:firstLineChars="200"/>
        <w:rPr>
          <w:rFonts w:ascii="仿宋" w:hAnsi="仿宋" w:eastAsia="仿宋" w:cs="仿宋"/>
          <w:sz w:val="28"/>
          <w:szCs w:val="28"/>
        </w:rPr>
      </w:pPr>
      <w:r>
        <w:rPr>
          <w:rFonts w:hint="eastAsia" w:ascii="仿宋" w:hAnsi="仿宋" w:eastAsia="仿宋" w:cs="仿宋"/>
          <w:sz w:val="28"/>
          <w:szCs w:val="28"/>
        </w:rPr>
        <w:t>11.组织制定信息发布审核管理制度，对本单位的门户网站、微信公众号、微博、APP等信息发布进行严格审核，并留存记录；</w:t>
      </w:r>
    </w:p>
    <w:p w14:paraId="1C9CA122">
      <w:pPr>
        <w:ind w:firstLine="560" w:firstLineChars="200"/>
        <w:rPr>
          <w:rFonts w:ascii="仿宋" w:hAnsi="仿宋" w:eastAsia="仿宋" w:cs="仿宋"/>
          <w:sz w:val="28"/>
          <w:szCs w:val="28"/>
        </w:rPr>
      </w:pPr>
      <w:r>
        <w:rPr>
          <w:rFonts w:hint="eastAsia" w:ascii="仿宋" w:hAnsi="仿宋" w:eastAsia="仿宋" w:cs="仿宋"/>
          <w:sz w:val="28"/>
          <w:szCs w:val="28"/>
        </w:rPr>
        <w:t>12.</w:t>
      </w:r>
      <w:r>
        <w:rPr>
          <w:rFonts w:hint="eastAsia" w:ascii="仿宋" w:hAnsi="仿宋" w:eastAsia="仿宋" w:cs="仿宋"/>
          <w:sz w:val="28"/>
          <w:szCs w:val="28"/>
          <w:lang w:eastAsia="zh-CN"/>
        </w:rPr>
        <w:t>法律法规</w:t>
      </w:r>
      <w:r>
        <w:rPr>
          <w:rFonts w:hint="eastAsia" w:ascii="仿宋" w:hAnsi="仿宋" w:eastAsia="仿宋" w:cs="仿宋"/>
          <w:sz w:val="28"/>
          <w:szCs w:val="28"/>
        </w:rPr>
        <w:t>、规章以及本单位规定的其他安全生产职责。</w:t>
      </w:r>
    </w:p>
    <w:p w14:paraId="414054D7">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rPr>
        <w:t xml:space="preserve">八、分管工会副校长 </w:t>
      </w:r>
      <w:r>
        <w:rPr>
          <w:rFonts w:hint="eastAsia" w:ascii="仿宋" w:hAnsi="仿宋" w:eastAsia="仿宋" w:cs="仿宋"/>
          <w:sz w:val="28"/>
          <w:szCs w:val="28"/>
          <w:lang w:val="en-US" w:eastAsia="zh-CN"/>
        </w:rPr>
        <w:t>臧雪</w:t>
      </w:r>
    </w:p>
    <w:p w14:paraId="453F4A38">
      <w:pPr>
        <w:ind w:firstLine="560" w:firstLineChars="200"/>
        <w:rPr>
          <w:rFonts w:ascii="仿宋" w:hAnsi="仿宋" w:eastAsia="仿宋" w:cs="仿宋"/>
          <w:sz w:val="28"/>
          <w:szCs w:val="28"/>
        </w:rPr>
      </w:pPr>
      <w:r>
        <w:rPr>
          <w:rFonts w:hint="eastAsia" w:ascii="仿宋" w:hAnsi="仿宋" w:eastAsia="仿宋" w:cs="仿宋"/>
          <w:sz w:val="28"/>
          <w:szCs w:val="28"/>
        </w:rPr>
        <w:t>1.按照“管业务必须管安全，管生产经营必须管安全”的原则，对分管工作履行安全生产“一岗双责”，组织分管领域建立落实安全生产责任制，发挥工会组织对校园安全生产工作的参与和监督作用；</w:t>
      </w:r>
    </w:p>
    <w:p w14:paraId="126FC27E">
      <w:pPr>
        <w:ind w:firstLine="560" w:firstLineChars="200"/>
        <w:rPr>
          <w:rFonts w:ascii="仿宋" w:hAnsi="仿宋" w:eastAsia="仿宋" w:cs="仿宋"/>
          <w:sz w:val="28"/>
          <w:szCs w:val="28"/>
        </w:rPr>
      </w:pPr>
      <w:r>
        <w:rPr>
          <w:rFonts w:hint="eastAsia" w:ascii="仿宋" w:hAnsi="仿宋" w:eastAsia="仿宋" w:cs="仿宋"/>
          <w:sz w:val="28"/>
          <w:szCs w:val="28"/>
        </w:rPr>
        <w:t>2.定期召开工会委员会会议，组织贯彻执行安全生产规章制度和实作规程；</w:t>
      </w:r>
    </w:p>
    <w:p w14:paraId="33F03095">
      <w:pPr>
        <w:ind w:firstLine="560" w:firstLineChars="200"/>
        <w:rPr>
          <w:rFonts w:ascii="仿宋" w:hAnsi="仿宋" w:eastAsia="仿宋" w:cs="仿宋"/>
          <w:sz w:val="28"/>
          <w:szCs w:val="28"/>
        </w:rPr>
      </w:pPr>
      <w:r>
        <w:rPr>
          <w:rFonts w:hint="eastAsia" w:ascii="仿宋" w:hAnsi="仿宋" w:eastAsia="仿宋" w:cs="仿宋"/>
          <w:sz w:val="28"/>
          <w:szCs w:val="28"/>
        </w:rPr>
        <w:t>3.按职责分工，组织落实本单位教职工活动的安全措施；</w:t>
      </w:r>
    </w:p>
    <w:p w14:paraId="28C81A45">
      <w:pPr>
        <w:ind w:firstLine="560" w:firstLineChars="200"/>
        <w:rPr>
          <w:rFonts w:ascii="仿宋" w:hAnsi="仿宋" w:eastAsia="仿宋" w:cs="仿宋"/>
          <w:sz w:val="28"/>
          <w:szCs w:val="28"/>
        </w:rPr>
      </w:pPr>
      <w:r>
        <w:rPr>
          <w:rFonts w:hint="eastAsia" w:ascii="仿宋" w:hAnsi="仿宋" w:eastAsia="仿宋" w:cs="仿宋"/>
          <w:sz w:val="28"/>
          <w:szCs w:val="28"/>
        </w:rPr>
        <w:t>4.牵头分管领域年度安全投入资金预算并抓好落实；</w:t>
      </w:r>
    </w:p>
    <w:p w14:paraId="3808FDE4">
      <w:pPr>
        <w:ind w:firstLine="560" w:firstLineChars="200"/>
        <w:rPr>
          <w:rFonts w:ascii="仿宋" w:hAnsi="仿宋" w:eastAsia="仿宋" w:cs="仿宋"/>
          <w:sz w:val="28"/>
          <w:szCs w:val="28"/>
        </w:rPr>
      </w:pPr>
      <w:r>
        <w:rPr>
          <w:rFonts w:hint="eastAsia" w:ascii="仿宋" w:hAnsi="仿宋" w:eastAsia="仿宋" w:cs="仿宋"/>
          <w:sz w:val="28"/>
          <w:szCs w:val="28"/>
        </w:rPr>
        <w:t>5.按规定时间和程序报告生产安全事故，按职责分工组织事故救援，做好伤亡事故的善后处理工作；</w:t>
      </w:r>
    </w:p>
    <w:p w14:paraId="14A895C1">
      <w:pPr>
        <w:ind w:firstLine="560" w:firstLineChars="200"/>
        <w:rPr>
          <w:rFonts w:ascii="仿宋" w:hAnsi="仿宋" w:eastAsia="仿宋" w:cs="仿宋"/>
          <w:sz w:val="28"/>
          <w:szCs w:val="28"/>
        </w:rPr>
      </w:pPr>
      <w:r>
        <w:rPr>
          <w:rFonts w:hint="eastAsia" w:ascii="仿宋" w:hAnsi="仿宋" w:eastAsia="仿宋" w:cs="仿宋"/>
          <w:sz w:val="28"/>
          <w:szCs w:val="28"/>
        </w:rPr>
        <w:t>6.协助单位摸查内部人员的不稳定因素，及时化解矛盾；</w:t>
      </w:r>
    </w:p>
    <w:p w14:paraId="50652B26">
      <w:pPr>
        <w:ind w:firstLine="560" w:firstLineChars="200"/>
        <w:rPr>
          <w:rFonts w:ascii="仿宋" w:hAnsi="仿宋" w:eastAsia="仿宋" w:cs="仿宋"/>
          <w:sz w:val="28"/>
          <w:szCs w:val="28"/>
        </w:rPr>
      </w:pPr>
      <w:r>
        <w:rPr>
          <w:rFonts w:hint="eastAsia" w:ascii="仿宋" w:hAnsi="仿宋" w:eastAsia="仿宋" w:cs="仿宋"/>
          <w:sz w:val="28"/>
          <w:szCs w:val="28"/>
        </w:rPr>
        <w:t>7.关心教职工的思想动态和文化生活，帮助教职工解决生活中的困难和问题，对发生重大事情的家庭应及时慰问并家访，做好舆情管控工作；</w:t>
      </w:r>
    </w:p>
    <w:p w14:paraId="111DC416">
      <w:pPr>
        <w:ind w:firstLine="560" w:firstLineChars="200"/>
        <w:rPr>
          <w:rFonts w:ascii="仿宋" w:hAnsi="仿宋" w:eastAsia="仿宋" w:cs="仿宋"/>
          <w:sz w:val="28"/>
          <w:szCs w:val="28"/>
        </w:rPr>
      </w:pPr>
      <w:r>
        <w:rPr>
          <w:rFonts w:hint="eastAsia" w:ascii="仿宋" w:hAnsi="仿宋" w:eastAsia="仿宋" w:cs="仿宋"/>
          <w:sz w:val="28"/>
          <w:szCs w:val="28"/>
        </w:rPr>
        <w:t>8.</w:t>
      </w:r>
      <w:r>
        <w:rPr>
          <w:rFonts w:hint="eastAsia" w:ascii="仿宋" w:hAnsi="仿宋" w:eastAsia="仿宋" w:cs="仿宋"/>
          <w:sz w:val="28"/>
          <w:szCs w:val="28"/>
          <w:lang w:eastAsia="zh-CN"/>
        </w:rPr>
        <w:t>法律法规</w:t>
      </w:r>
      <w:r>
        <w:rPr>
          <w:rFonts w:hint="eastAsia" w:ascii="仿宋" w:hAnsi="仿宋" w:eastAsia="仿宋" w:cs="仿宋"/>
          <w:sz w:val="28"/>
          <w:szCs w:val="28"/>
        </w:rPr>
        <w:t>、规章以及本单位规定的其他安全生产职责。</w:t>
      </w:r>
    </w:p>
    <w:p w14:paraId="7D3F921D">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rPr>
        <w:t>九、德育</w:t>
      </w:r>
      <w:r>
        <w:rPr>
          <w:rFonts w:hint="eastAsia" w:ascii="仿宋" w:hAnsi="仿宋" w:eastAsia="仿宋" w:cs="仿宋"/>
          <w:sz w:val="28"/>
          <w:szCs w:val="28"/>
          <w:lang w:val="en-US" w:eastAsia="zh-CN"/>
        </w:rPr>
        <w:t>副</w:t>
      </w:r>
      <w:r>
        <w:rPr>
          <w:rFonts w:hint="eastAsia" w:ascii="仿宋" w:hAnsi="仿宋" w:eastAsia="仿宋" w:cs="仿宋"/>
          <w:sz w:val="28"/>
          <w:szCs w:val="28"/>
        </w:rPr>
        <w:t xml:space="preserve">主任 </w:t>
      </w:r>
      <w:r>
        <w:rPr>
          <w:rFonts w:hint="eastAsia" w:ascii="仿宋" w:hAnsi="仿宋" w:eastAsia="仿宋" w:cs="仿宋"/>
          <w:sz w:val="28"/>
          <w:szCs w:val="28"/>
          <w:lang w:val="en-US" w:eastAsia="zh-CN"/>
        </w:rPr>
        <w:t>王德文</w:t>
      </w:r>
    </w:p>
    <w:p w14:paraId="6E17ECD1">
      <w:pPr>
        <w:ind w:firstLine="560" w:firstLineChars="200"/>
        <w:rPr>
          <w:rFonts w:ascii="仿宋" w:hAnsi="仿宋" w:eastAsia="仿宋" w:cs="仿宋"/>
          <w:sz w:val="28"/>
          <w:szCs w:val="28"/>
        </w:rPr>
      </w:pPr>
      <w:r>
        <w:rPr>
          <w:rFonts w:hint="eastAsia" w:ascii="仿宋" w:hAnsi="仿宋" w:eastAsia="仿宋" w:cs="仿宋"/>
          <w:sz w:val="28"/>
          <w:szCs w:val="28"/>
        </w:rPr>
        <w:t>1.在校长和分管副校长的领导下，具体负责本单位日常安全生产管理工作。根据本单位安全生产工作计划，制定部门实施细则，定期向分管安全工作副校长汇报本单位安全生产工作情况；结合本单位安全生产工作目标和任务，开展学生德育工作，维护校园教育教学秩序、稳定师生情绪；</w:t>
      </w:r>
    </w:p>
    <w:p w14:paraId="57687539">
      <w:pPr>
        <w:ind w:firstLine="560" w:firstLineChars="200"/>
        <w:rPr>
          <w:rFonts w:ascii="仿宋" w:hAnsi="仿宋" w:eastAsia="仿宋" w:cs="仿宋"/>
          <w:sz w:val="28"/>
          <w:szCs w:val="28"/>
        </w:rPr>
      </w:pPr>
      <w:r>
        <w:rPr>
          <w:rFonts w:hint="eastAsia" w:ascii="仿宋" w:hAnsi="仿宋" w:eastAsia="仿宋" w:cs="仿宋"/>
          <w:sz w:val="28"/>
          <w:szCs w:val="28"/>
        </w:rPr>
        <w:t>2.组织落实本单位安全工作领导小组安排部署的工作任务，依据部门安全生产岗位职责，对年级组长和班主任开展针对性的安全宣传教育和培训，指导年级和班级开展丰富多彩的安全教育和演练活动；</w:t>
      </w:r>
    </w:p>
    <w:p w14:paraId="7A9FF3E6">
      <w:pPr>
        <w:ind w:firstLine="560" w:firstLineChars="200"/>
        <w:rPr>
          <w:rFonts w:ascii="仿宋" w:hAnsi="仿宋" w:eastAsia="仿宋" w:cs="仿宋"/>
          <w:sz w:val="28"/>
          <w:szCs w:val="28"/>
        </w:rPr>
      </w:pPr>
      <w:r>
        <w:rPr>
          <w:rFonts w:hint="eastAsia" w:ascii="仿宋" w:hAnsi="仿宋" w:eastAsia="仿宋" w:cs="仿宋"/>
          <w:sz w:val="28"/>
          <w:szCs w:val="28"/>
        </w:rPr>
        <w:t>3.定期召开年级主任和班主任安全生产工作会议，组织年级主任和班主任进行校园安全隐患自查互查活动，跟踪每节课学生异动情况，</w:t>
      </w:r>
      <w:r>
        <w:rPr>
          <w:rFonts w:hint="eastAsia" w:ascii="仿宋" w:hAnsi="仿宋" w:eastAsia="仿宋" w:cs="仿宋"/>
          <w:sz w:val="28"/>
          <w:szCs w:val="28"/>
          <w:lang w:val="en-US" w:eastAsia="zh-CN"/>
        </w:rPr>
        <w:t>提高</w:t>
      </w:r>
      <w:r>
        <w:rPr>
          <w:rFonts w:hint="eastAsia" w:ascii="仿宋" w:hAnsi="仿宋" w:eastAsia="仿宋" w:cs="仿宋"/>
          <w:sz w:val="28"/>
          <w:szCs w:val="28"/>
        </w:rPr>
        <w:t>年级主任和班主任的安全意识，落实安全责任；</w:t>
      </w:r>
    </w:p>
    <w:p w14:paraId="593BF583">
      <w:pPr>
        <w:ind w:firstLine="560" w:firstLineChars="200"/>
        <w:rPr>
          <w:rFonts w:ascii="仿宋" w:hAnsi="仿宋" w:eastAsia="仿宋" w:cs="仿宋"/>
          <w:sz w:val="28"/>
          <w:szCs w:val="28"/>
        </w:rPr>
      </w:pPr>
      <w:r>
        <w:rPr>
          <w:rFonts w:hint="eastAsia" w:ascii="仿宋" w:hAnsi="仿宋" w:eastAsia="仿宋" w:cs="仿宋"/>
          <w:sz w:val="28"/>
          <w:szCs w:val="28"/>
        </w:rPr>
        <w:t>4.在学生会和班委会设立安全委员，设“学生110”和班级安全员，协助做好学生安全工作；</w:t>
      </w:r>
    </w:p>
    <w:p w14:paraId="3C6148B9">
      <w:pPr>
        <w:ind w:firstLine="560" w:firstLineChars="200"/>
        <w:rPr>
          <w:rFonts w:ascii="仿宋" w:hAnsi="仿宋" w:eastAsia="仿宋" w:cs="仿宋"/>
          <w:sz w:val="28"/>
          <w:szCs w:val="28"/>
        </w:rPr>
      </w:pPr>
      <w:r>
        <w:rPr>
          <w:rFonts w:hint="eastAsia" w:ascii="仿宋" w:hAnsi="仿宋" w:eastAsia="仿宋" w:cs="仿宋"/>
          <w:sz w:val="28"/>
          <w:szCs w:val="28"/>
        </w:rPr>
        <w:t>5.单位组织大型集体活动时，做好教育活动安全预案和活动前师生安全教育工作；</w:t>
      </w:r>
    </w:p>
    <w:p w14:paraId="58E5D2E3">
      <w:pPr>
        <w:ind w:firstLine="560" w:firstLineChars="200"/>
        <w:rPr>
          <w:rFonts w:ascii="仿宋" w:hAnsi="仿宋" w:eastAsia="仿宋" w:cs="仿宋"/>
          <w:sz w:val="28"/>
          <w:szCs w:val="28"/>
        </w:rPr>
      </w:pPr>
      <w:r>
        <w:rPr>
          <w:rFonts w:hint="eastAsia" w:ascii="仿宋" w:hAnsi="仿宋" w:eastAsia="仿宋" w:cs="仿宋"/>
          <w:sz w:val="28"/>
          <w:szCs w:val="28"/>
        </w:rPr>
        <w:t>6.利用升旗、广播操等时间，开展学生安全教育；</w:t>
      </w:r>
    </w:p>
    <w:p w14:paraId="654429D9">
      <w:pPr>
        <w:ind w:firstLine="560" w:firstLineChars="200"/>
        <w:rPr>
          <w:rFonts w:ascii="仿宋" w:hAnsi="仿宋" w:eastAsia="仿宋" w:cs="仿宋"/>
          <w:sz w:val="28"/>
          <w:szCs w:val="28"/>
        </w:rPr>
      </w:pPr>
      <w:r>
        <w:rPr>
          <w:rFonts w:hint="eastAsia" w:ascii="仿宋" w:hAnsi="仿宋" w:eastAsia="仿宋" w:cs="仿宋"/>
          <w:sz w:val="28"/>
          <w:szCs w:val="28"/>
        </w:rPr>
        <w:t>7.通过板报、橱窗、广播、网络等开展对师生安全宣传教育；</w:t>
      </w:r>
    </w:p>
    <w:p w14:paraId="619AD3E9">
      <w:pPr>
        <w:ind w:firstLine="560" w:firstLineChars="200"/>
        <w:rPr>
          <w:rFonts w:ascii="仿宋" w:hAnsi="仿宋" w:eastAsia="仿宋" w:cs="仿宋"/>
          <w:sz w:val="28"/>
          <w:szCs w:val="28"/>
        </w:rPr>
      </w:pPr>
      <w:r>
        <w:rPr>
          <w:rFonts w:hint="eastAsia" w:ascii="仿宋" w:hAnsi="仿宋" w:eastAsia="仿宋" w:cs="仿宋"/>
          <w:sz w:val="28"/>
          <w:szCs w:val="28"/>
        </w:rPr>
        <w:t>8.聘请消防、治安、交通、卫生等专家开展对师生的专题安全教育；</w:t>
      </w:r>
    </w:p>
    <w:p w14:paraId="09DF9DCE">
      <w:pPr>
        <w:ind w:firstLine="560" w:firstLineChars="200"/>
        <w:rPr>
          <w:rFonts w:ascii="仿宋" w:hAnsi="仿宋" w:eastAsia="仿宋" w:cs="仿宋"/>
          <w:sz w:val="28"/>
          <w:szCs w:val="28"/>
        </w:rPr>
      </w:pPr>
      <w:r>
        <w:rPr>
          <w:rFonts w:hint="eastAsia" w:ascii="仿宋" w:hAnsi="仿宋" w:eastAsia="仿宋" w:cs="仿宋"/>
          <w:sz w:val="28"/>
          <w:szCs w:val="28"/>
        </w:rPr>
        <w:t>9.通过家长会、家长信、短信等多种形式向家长宣传安全知识，提出安全要求，发挥家长对学生安全工作的主体作用；</w:t>
      </w:r>
    </w:p>
    <w:p w14:paraId="5F8B90D4">
      <w:pPr>
        <w:ind w:firstLine="560" w:firstLineChars="200"/>
        <w:rPr>
          <w:rFonts w:ascii="仿宋" w:hAnsi="仿宋" w:eastAsia="仿宋" w:cs="仿宋"/>
          <w:sz w:val="28"/>
          <w:szCs w:val="28"/>
        </w:rPr>
      </w:pPr>
      <w:r>
        <w:rPr>
          <w:rFonts w:hint="eastAsia" w:ascii="仿宋" w:hAnsi="仿宋" w:eastAsia="仿宋" w:cs="仿宋"/>
          <w:sz w:val="28"/>
          <w:szCs w:val="28"/>
        </w:rPr>
        <w:t>10.做好安全教育、家长接待、事故处理及相关材料的整理归档；</w:t>
      </w:r>
    </w:p>
    <w:p w14:paraId="286993B0">
      <w:pPr>
        <w:ind w:firstLine="560" w:firstLineChars="200"/>
        <w:rPr>
          <w:rFonts w:ascii="仿宋" w:hAnsi="仿宋" w:eastAsia="仿宋" w:cs="仿宋"/>
          <w:sz w:val="28"/>
          <w:szCs w:val="28"/>
        </w:rPr>
      </w:pPr>
      <w:r>
        <w:rPr>
          <w:rFonts w:hint="eastAsia" w:ascii="仿宋" w:hAnsi="仿宋" w:eastAsia="仿宋" w:cs="仿宋"/>
          <w:sz w:val="28"/>
          <w:szCs w:val="28"/>
        </w:rPr>
        <w:t>11.负责住校生的教育和管理工作；</w:t>
      </w:r>
    </w:p>
    <w:p w14:paraId="6A1E9F24">
      <w:pPr>
        <w:ind w:firstLine="560" w:firstLineChars="200"/>
        <w:rPr>
          <w:rFonts w:ascii="仿宋" w:hAnsi="仿宋" w:eastAsia="仿宋" w:cs="仿宋"/>
          <w:sz w:val="28"/>
          <w:szCs w:val="28"/>
        </w:rPr>
      </w:pPr>
      <w:r>
        <w:rPr>
          <w:rFonts w:hint="eastAsia" w:ascii="仿宋" w:hAnsi="仿宋" w:eastAsia="仿宋" w:cs="仿宋"/>
          <w:sz w:val="28"/>
          <w:szCs w:val="28"/>
        </w:rPr>
        <w:t>12.加强学生学籍信息的安全管理，建立信息保密制度</w:t>
      </w:r>
    </w:p>
    <w:p w14:paraId="75F6A9C2">
      <w:pPr>
        <w:ind w:firstLine="560" w:firstLineChars="200"/>
        <w:rPr>
          <w:rFonts w:ascii="仿宋" w:hAnsi="仿宋" w:eastAsia="仿宋" w:cs="仿宋"/>
          <w:sz w:val="28"/>
          <w:szCs w:val="28"/>
        </w:rPr>
      </w:pPr>
      <w:r>
        <w:rPr>
          <w:rFonts w:hint="eastAsia" w:ascii="仿宋" w:hAnsi="仿宋" w:eastAsia="仿宋" w:cs="仿宋"/>
          <w:sz w:val="28"/>
          <w:szCs w:val="28"/>
        </w:rPr>
        <w:t>13.组织制定本单位安全生产管理年度工作计划和目标，并进行考核；</w:t>
      </w:r>
    </w:p>
    <w:p w14:paraId="4D773677">
      <w:pPr>
        <w:ind w:firstLine="560" w:firstLineChars="200"/>
        <w:rPr>
          <w:rFonts w:ascii="仿宋" w:hAnsi="仿宋" w:eastAsia="仿宋" w:cs="仿宋"/>
          <w:sz w:val="28"/>
          <w:szCs w:val="28"/>
        </w:rPr>
      </w:pPr>
      <w:r>
        <w:rPr>
          <w:rFonts w:hint="eastAsia" w:ascii="仿宋" w:hAnsi="仿宋" w:eastAsia="仿宋" w:cs="仿宋"/>
          <w:sz w:val="28"/>
          <w:szCs w:val="28"/>
        </w:rPr>
        <w:t>14.完成本单位安全领导小组交办</w:t>
      </w:r>
      <w:r>
        <w:rPr>
          <w:rFonts w:hint="eastAsia" w:ascii="仿宋" w:hAnsi="仿宋" w:eastAsia="仿宋" w:cs="仿宋"/>
          <w:sz w:val="28"/>
          <w:szCs w:val="28"/>
          <w:lang w:eastAsia="zh-CN"/>
        </w:rPr>
        <w:t>的其他</w:t>
      </w:r>
      <w:r>
        <w:rPr>
          <w:rFonts w:hint="eastAsia" w:ascii="仿宋" w:hAnsi="仿宋" w:eastAsia="仿宋" w:cs="仿宋"/>
          <w:sz w:val="28"/>
          <w:szCs w:val="28"/>
        </w:rPr>
        <w:t>安全生产工作。</w:t>
      </w:r>
    </w:p>
    <w:p w14:paraId="72328080">
      <w:pPr>
        <w:ind w:firstLine="560" w:firstLineChars="200"/>
        <w:rPr>
          <w:rFonts w:ascii="仿宋" w:hAnsi="仿宋" w:eastAsia="仿宋" w:cs="仿宋"/>
          <w:sz w:val="28"/>
          <w:szCs w:val="28"/>
        </w:rPr>
      </w:pPr>
      <w:r>
        <w:rPr>
          <w:rFonts w:hint="eastAsia" w:ascii="仿宋" w:hAnsi="仿宋" w:eastAsia="仿宋" w:cs="仿宋"/>
          <w:sz w:val="28"/>
          <w:szCs w:val="28"/>
        </w:rPr>
        <w:t>十、分管安全主任 王德文</w:t>
      </w:r>
    </w:p>
    <w:p w14:paraId="658F57B0">
      <w:pPr>
        <w:ind w:firstLine="560" w:firstLineChars="200"/>
        <w:rPr>
          <w:rFonts w:ascii="仿宋" w:hAnsi="仿宋" w:eastAsia="仿宋" w:cs="仿宋"/>
          <w:sz w:val="28"/>
          <w:szCs w:val="28"/>
        </w:rPr>
      </w:pPr>
      <w:r>
        <w:rPr>
          <w:rFonts w:hint="eastAsia" w:ascii="仿宋" w:hAnsi="仿宋" w:eastAsia="仿宋" w:cs="仿宋"/>
          <w:sz w:val="28"/>
          <w:szCs w:val="28"/>
        </w:rPr>
        <w:t>1.组织或者参与拟订本单位安全生产规章制度、实作规程并监督实施；</w:t>
      </w:r>
    </w:p>
    <w:p w14:paraId="4CA49BB1">
      <w:pPr>
        <w:ind w:firstLine="560" w:firstLineChars="200"/>
        <w:rPr>
          <w:rFonts w:ascii="仿宋" w:hAnsi="仿宋" w:eastAsia="仿宋" w:cs="仿宋"/>
          <w:sz w:val="28"/>
          <w:szCs w:val="28"/>
        </w:rPr>
      </w:pPr>
      <w:r>
        <w:rPr>
          <w:rFonts w:hint="eastAsia" w:ascii="仿宋" w:hAnsi="仿宋" w:eastAsia="仿宋" w:cs="仿宋"/>
          <w:sz w:val="28"/>
          <w:szCs w:val="28"/>
        </w:rPr>
        <w:t>2.提出改进安全生产管理的建议，督促本单位各部门、全体人员履行安全生产职责；</w:t>
      </w:r>
    </w:p>
    <w:p w14:paraId="4416ECA4">
      <w:pPr>
        <w:ind w:firstLine="560" w:firstLineChars="200"/>
        <w:rPr>
          <w:rFonts w:ascii="仿宋" w:hAnsi="仿宋" w:eastAsia="仿宋" w:cs="仿宋"/>
          <w:sz w:val="28"/>
          <w:szCs w:val="28"/>
        </w:rPr>
      </w:pPr>
      <w:r>
        <w:rPr>
          <w:rFonts w:hint="eastAsia" w:ascii="仿宋" w:hAnsi="仿宋" w:eastAsia="仿宋" w:cs="仿宋"/>
          <w:sz w:val="28"/>
          <w:szCs w:val="28"/>
        </w:rPr>
        <w:t>3.组织</w:t>
      </w:r>
      <w:r>
        <w:rPr>
          <w:rFonts w:hint="eastAsia" w:ascii="仿宋" w:hAnsi="仿宋" w:eastAsia="仿宋" w:cs="仿宋"/>
          <w:sz w:val="28"/>
          <w:szCs w:val="28"/>
          <w:lang w:eastAsia="zh-CN"/>
        </w:rPr>
        <w:t>或</w:t>
      </w:r>
      <w:r>
        <w:rPr>
          <w:rFonts w:hint="eastAsia" w:ascii="仿宋" w:hAnsi="仿宋" w:eastAsia="仿宋" w:cs="仿宋"/>
          <w:sz w:val="28"/>
          <w:szCs w:val="28"/>
        </w:rPr>
        <w:t>参与本单位师生员工安全生产宣传教育和培训，如实记录安全生产教育和培训情况</w:t>
      </w:r>
      <w:r>
        <w:rPr>
          <w:rFonts w:hint="eastAsia" w:ascii="仿宋" w:hAnsi="仿宋" w:eastAsia="仿宋" w:cs="仿宋"/>
          <w:sz w:val="28"/>
          <w:szCs w:val="28"/>
          <w:lang w:eastAsia="zh-CN"/>
        </w:rPr>
        <w:t>；</w:t>
      </w:r>
    </w:p>
    <w:p w14:paraId="2548719B">
      <w:pPr>
        <w:ind w:firstLine="560" w:firstLineChars="200"/>
        <w:rPr>
          <w:rFonts w:ascii="仿宋" w:hAnsi="仿宋" w:eastAsia="仿宋" w:cs="仿宋"/>
          <w:sz w:val="28"/>
          <w:szCs w:val="28"/>
        </w:rPr>
      </w:pPr>
      <w:r>
        <w:rPr>
          <w:rFonts w:hint="eastAsia" w:ascii="仿宋" w:hAnsi="仿宋" w:eastAsia="仿宋" w:cs="仿宋"/>
          <w:sz w:val="28"/>
          <w:szCs w:val="28"/>
        </w:rPr>
        <w:t>4.监督本单位安全生产资金投入和技术措施的落实；</w:t>
      </w:r>
    </w:p>
    <w:p w14:paraId="6F551DCB">
      <w:pPr>
        <w:ind w:firstLine="560" w:firstLineChars="200"/>
        <w:rPr>
          <w:rFonts w:ascii="仿宋" w:hAnsi="仿宋" w:eastAsia="仿宋" w:cs="仿宋"/>
          <w:sz w:val="28"/>
          <w:szCs w:val="28"/>
        </w:rPr>
      </w:pPr>
      <w:r>
        <w:rPr>
          <w:rFonts w:hint="eastAsia" w:ascii="仿宋" w:hAnsi="仿宋" w:eastAsia="仿宋" w:cs="仿宋"/>
          <w:sz w:val="28"/>
          <w:szCs w:val="28"/>
        </w:rPr>
        <w:t>5.组织开展危险源辨识和评估，督促落实本单位重大危险源的安全管理措施，监督安全设备的采购、使用和管理；</w:t>
      </w:r>
    </w:p>
    <w:p w14:paraId="39E953C4">
      <w:pPr>
        <w:ind w:firstLine="560" w:firstLineChars="200"/>
        <w:rPr>
          <w:rFonts w:ascii="仿宋" w:hAnsi="仿宋" w:eastAsia="仿宋" w:cs="仿宋"/>
          <w:sz w:val="28"/>
          <w:szCs w:val="28"/>
        </w:rPr>
      </w:pPr>
      <w:r>
        <w:rPr>
          <w:rFonts w:hint="eastAsia" w:ascii="仿宋" w:hAnsi="仿宋" w:eastAsia="仿宋" w:cs="仿宋"/>
          <w:sz w:val="28"/>
          <w:szCs w:val="28"/>
        </w:rPr>
        <w:t>6.检查本单位的安全生产状况，及时排查生产安全事故隐患，提出改进安全生产管理的建议；</w:t>
      </w:r>
    </w:p>
    <w:p w14:paraId="5B3679EA">
      <w:pPr>
        <w:ind w:firstLine="560" w:firstLineChars="200"/>
        <w:rPr>
          <w:rFonts w:ascii="仿宋" w:hAnsi="仿宋" w:eastAsia="仿宋" w:cs="仿宋"/>
          <w:sz w:val="28"/>
          <w:szCs w:val="28"/>
        </w:rPr>
      </w:pPr>
      <w:r>
        <w:rPr>
          <w:rFonts w:hint="eastAsia" w:ascii="仿宋" w:hAnsi="仿宋" w:eastAsia="仿宋" w:cs="仿宋"/>
          <w:sz w:val="28"/>
          <w:szCs w:val="28"/>
        </w:rPr>
        <w:t>7.制止强令冒险作业、违反操作规程的行为；</w:t>
      </w:r>
    </w:p>
    <w:p w14:paraId="4F6B8D22">
      <w:pPr>
        <w:ind w:firstLine="560" w:firstLineChars="200"/>
        <w:rPr>
          <w:rFonts w:ascii="仿宋" w:hAnsi="仿宋" w:eastAsia="仿宋" w:cs="仿宋"/>
          <w:sz w:val="28"/>
          <w:szCs w:val="28"/>
        </w:rPr>
      </w:pPr>
      <w:r>
        <w:rPr>
          <w:rFonts w:hint="eastAsia" w:ascii="仿宋" w:hAnsi="仿宋" w:eastAsia="仿宋" w:cs="仿宋"/>
          <w:sz w:val="28"/>
          <w:szCs w:val="28"/>
        </w:rPr>
        <w:t>8.组织落实安全风险分级管控措施和隐患排查治理制度，督促落实安全生产整改措施；</w:t>
      </w:r>
    </w:p>
    <w:p w14:paraId="6DCCBB13">
      <w:pPr>
        <w:ind w:firstLine="560" w:firstLineChars="200"/>
        <w:rPr>
          <w:rFonts w:ascii="仿宋" w:hAnsi="仿宋" w:eastAsia="仿宋" w:cs="仿宋"/>
          <w:sz w:val="28"/>
          <w:szCs w:val="28"/>
        </w:rPr>
      </w:pPr>
      <w:r>
        <w:rPr>
          <w:rFonts w:hint="eastAsia" w:ascii="仿宋" w:hAnsi="仿宋" w:eastAsia="仿宋" w:cs="仿宋"/>
          <w:sz w:val="28"/>
          <w:szCs w:val="28"/>
        </w:rPr>
        <w:t>9.制定本单位外来施工作业安全管理制度，督促承包、承租单位履行安全生产职责，并对承包、承租单位及人员的相关资质进行审核、监管；</w:t>
      </w:r>
    </w:p>
    <w:p w14:paraId="27A6F2F3">
      <w:pPr>
        <w:ind w:firstLine="560" w:firstLineChars="200"/>
        <w:rPr>
          <w:rFonts w:ascii="仿宋" w:hAnsi="仿宋" w:eastAsia="仿宋" w:cs="仿宋"/>
          <w:sz w:val="28"/>
          <w:szCs w:val="28"/>
        </w:rPr>
      </w:pPr>
      <w:r>
        <w:rPr>
          <w:rFonts w:hint="eastAsia" w:ascii="仿宋" w:hAnsi="仿宋" w:eastAsia="仿宋" w:cs="仿宋"/>
          <w:sz w:val="28"/>
          <w:szCs w:val="28"/>
        </w:rPr>
        <w:t>10.对本单位动火作业、临时用电作业、受限空间（有限空间）作业、高空作业、盲板抽堵作业、吊装作业、动土作业、断路作业、设备检修等现场作业情况进行抽查监督；</w:t>
      </w:r>
    </w:p>
    <w:p w14:paraId="4959702C">
      <w:pPr>
        <w:ind w:firstLine="560" w:firstLineChars="200"/>
        <w:rPr>
          <w:rFonts w:ascii="仿宋" w:hAnsi="仿宋" w:eastAsia="仿宋" w:cs="仿宋"/>
          <w:sz w:val="28"/>
          <w:szCs w:val="28"/>
        </w:rPr>
      </w:pPr>
      <w:r>
        <w:rPr>
          <w:rFonts w:hint="eastAsia" w:ascii="仿宋" w:hAnsi="仿宋" w:eastAsia="仿宋" w:cs="仿宋"/>
          <w:sz w:val="28"/>
          <w:szCs w:val="28"/>
        </w:rPr>
        <w:t>11.组织制定安全生产责任制绩效考核制度并监督实施</w:t>
      </w:r>
      <w:r>
        <w:rPr>
          <w:rFonts w:hint="eastAsia" w:ascii="仿宋" w:hAnsi="仿宋" w:eastAsia="仿宋" w:cs="仿宋"/>
          <w:sz w:val="28"/>
          <w:szCs w:val="28"/>
          <w:lang w:eastAsia="zh-CN"/>
        </w:rPr>
        <w:t>；</w:t>
      </w:r>
    </w:p>
    <w:p w14:paraId="17C5916E">
      <w:pPr>
        <w:ind w:firstLine="560" w:firstLineChars="200"/>
        <w:rPr>
          <w:rFonts w:ascii="仿宋" w:hAnsi="仿宋" w:eastAsia="仿宋" w:cs="仿宋"/>
          <w:sz w:val="28"/>
          <w:szCs w:val="28"/>
        </w:rPr>
      </w:pPr>
      <w:r>
        <w:rPr>
          <w:rFonts w:hint="eastAsia" w:ascii="仿宋" w:hAnsi="仿宋" w:eastAsia="仿宋" w:cs="仿宋"/>
          <w:sz w:val="28"/>
          <w:szCs w:val="28"/>
        </w:rPr>
        <w:t>12.组织或者参与拟订本单位生产安全事故应急救援预案，并检查督促各部门落实；</w:t>
      </w:r>
    </w:p>
    <w:p w14:paraId="4B35F929">
      <w:pPr>
        <w:ind w:firstLine="560" w:firstLineChars="200"/>
        <w:rPr>
          <w:rFonts w:ascii="仿宋" w:hAnsi="仿宋" w:eastAsia="仿宋" w:cs="仿宋"/>
          <w:sz w:val="28"/>
          <w:szCs w:val="28"/>
        </w:rPr>
      </w:pPr>
      <w:r>
        <w:rPr>
          <w:rFonts w:hint="eastAsia" w:ascii="仿宋" w:hAnsi="仿宋" w:eastAsia="仿宋" w:cs="仿宋"/>
          <w:sz w:val="28"/>
          <w:szCs w:val="28"/>
        </w:rPr>
        <w:t>13.组织或者参与本单位应急救援演练；</w:t>
      </w:r>
    </w:p>
    <w:p w14:paraId="2ECB9217">
      <w:pPr>
        <w:ind w:firstLine="560" w:firstLineChars="200"/>
        <w:rPr>
          <w:rFonts w:ascii="仿宋" w:hAnsi="仿宋" w:eastAsia="仿宋" w:cs="仿宋"/>
          <w:sz w:val="28"/>
          <w:szCs w:val="28"/>
        </w:rPr>
      </w:pPr>
      <w:r>
        <w:rPr>
          <w:rFonts w:hint="eastAsia" w:ascii="仿宋" w:hAnsi="仿宋" w:eastAsia="仿宋" w:cs="仿宋"/>
          <w:sz w:val="28"/>
          <w:szCs w:val="28"/>
        </w:rPr>
        <w:t>14.按时参加上级有关部门召开的安全生产会议，按时报送单位安全生产工作计划、总结、报表、信息等材料；</w:t>
      </w:r>
    </w:p>
    <w:p w14:paraId="031061DE">
      <w:pPr>
        <w:ind w:firstLine="560" w:firstLineChars="200"/>
        <w:rPr>
          <w:rFonts w:ascii="仿宋" w:hAnsi="仿宋" w:eastAsia="仿宋" w:cs="仿宋"/>
          <w:sz w:val="28"/>
          <w:szCs w:val="28"/>
        </w:rPr>
      </w:pPr>
      <w:r>
        <w:rPr>
          <w:rFonts w:hint="eastAsia" w:ascii="仿宋" w:hAnsi="仿宋" w:eastAsia="仿宋" w:cs="仿宋"/>
          <w:sz w:val="28"/>
          <w:szCs w:val="28"/>
        </w:rPr>
        <w:t>15.坚持每日对校园及重点部位进行巡查，组织好本单位值班和巡逻安排，加强管理，发现安全隐患，督促整改；</w:t>
      </w:r>
    </w:p>
    <w:p w14:paraId="2237ABD2">
      <w:pPr>
        <w:ind w:firstLine="560" w:firstLineChars="200"/>
        <w:rPr>
          <w:rFonts w:ascii="仿宋" w:hAnsi="仿宋" w:eastAsia="仿宋" w:cs="仿宋"/>
          <w:sz w:val="28"/>
          <w:szCs w:val="28"/>
        </w:rPr>
      </w:pPr>
      <w:r>
        <w:rPr>
          <w:rFonts w:hint="eastAsia" w:ascii="仿宋" w:hAnsi="仿宋" w:eastAsia="仿宋" w:cs="仿宋"/>
          <w:sz w:val="28"/>
          <w:szCs w:val="28"/>
        </w:rPr>
        <w:t>16.负责校园“三防”</w:t>
      </w:r>
      <w:r>
        <w:rPr>
          <w:rFonts w:hint="eastAsia" w:ascii="仿宋" w:hAnsi="仿宋" w:eastAsia="仿宋" w:cs="仿宋"/>
          <w:sz w:val="28"/>
          <w:szCs w:val="28"/>
          <w:lang w:eastAsia="zh-CN"/>
        </w:rPr>
        <w:t>（</w:t>
      </w:r>
      <w:r>
        <w:rPr>
          <w:rFonts w:hint="eastAsia" w:ascii="仿宋" w:hAnsi="仿宋" w:eastAsia="仿宋" w:cs="仿宋"/>
          <w:sz w:val="28"/>
          <w:szCs w:val="28"/>
        </w:rPr>
        <w:t>人防、物防、技防</w:t>
      </w:r>
      <w:r>
        <w:rPr>
          <w:rFonts w:hint="eastAsia" w:ascii="仿宋" w:hAnsi="仿宋" w:eastAsia="仿宋" w:cs="仿宋"/>
          <w:sz w:val="28"/>
          <w:szCs w:val="28"/>
          <w:lang w:eastAsia="zh-CN"/>
        </w:rPr>
        <w:t>）</w:t>
      </w:r>
      <w:r>
        <w:rPr>
          <w:rFonts w:hint="eastAsia" w:ascii="仿宋" w:hAnsi="仿宋" w:eastAsia="仿宋" w:cs="仿宋"/>
          <w:sz w:val="28"/>
          <w:szCs w:val="28"/>
        </w:rPr>
        <w:t>建设，加强本单位消防设备的日常检查和维护；</w:t>
      </w:r>
    </w:p>
    <w:p w14:paraId="7806F648">
      <w:pPr>
        <w:ind w:firstLine="560" w:firstLineChars="200"/>
        <w:rPr>
          <w:rFonts w:ascii="仿宋" w:hAnsi="仿宋" w:eastAsia="仿宋" w:cs="仿宋"/>
          <w:sz w:val="28"/>
          <w:szCs w:val="28"/>
        </w:rPr>
      </w:pPr>
      <w:r>
        <w:rPr>
          <w:rFonts w:hint="eastAsia" w:ascii="仿宋" w:hAnsi="仿宋" w:eastAsia="仿宋" w:cs="仿宋"/>
          <w:sz w:val="28"/>
          <w:szCs w:val="28"/>
        </w:rPr>
        <w:t>17.主动与相关部门联系协调，做好校园周边环境综合治理；</w:t>
      </w:r>
    </w:p>
    <w:p w14:paraId="09E3C9D0">
      <w:pPr>
        <w:ind w:firstLine="560" w:firstLineChars="200"/>
        <w:rPr>
          <w:rFonts w:ascii="仿宋" w:hAnsi="仿宋" w:eastAsia="仿宋" w:cs="仿宋"/>
          <w:sz w:val="28"/>
          <w:szCs w:val="28"/>
        </w:rPr>
      </w:pPr>
      <w:r>
        <w:rPr>
          <w:rFonts w:hint="eastAsia" w:ascii="仿宋" w:hAnsi="仿宋" w:eastAsia="仿宋" w:cs="仿宋"/>
          <w:sz w:val="28"/>
          <w:szCs w:val="28"/>
        </w:rPr>
        <w:t>18.校内发生安全事故或突发事件，要在第一时间赶到现场，及时向本单位安全工作领导小组汇报，并根据应急预案配合指挥组落实报警、抢救、疏散、保护现场、调查取证、信息上报等工作，妥善处理突发事件；</w:t>
      </w:r>
    </w:p>
    <w:p w14:paraId="76595FA7">
      <w:pPr>
        <w:ind w:firstLine="560" w:firstLineChars="200"/>
        <w:rPr>
          <w:rFonts w:ascii="仿宋" w:hAnsi="仿宋" w:eastAsia="仿宋" w:cs="仿宋"/>
          <w:sz w:val="28"/>
          <w:szCs w:val="28"/>
        </w:rPr>
      </w:pPr>
      <w:r>
        <w:rPr>
          <w:rFonts w:hint="eastAsia" w:ascii="仿宋" w:hAnsi="仿宋" w:eastAsia="仿宋" w:cs="仿宋"/>
          <w:sz w:val="28"/>
          <w:szCs w:val="28"/>
        </w:rPr>
        <w:t>19.根据有关规定妥善保管视频监控录像资料，并建立资料档案；</w:t>
      </w:r>
    </w:p>
    <w:p w14:paraId="2A675E16">
      <w:pPr>
        <w:ind w:firstLine="560" w:firstLineChars="200"/>
        <w:rPr>
          <w:rFonts w:ascii="仿宋" w:hAnsi="仿宋" w:eastAsia="仿宋" w:cs="仿宋"/>
          <w:sz w:val="28"/>
          <w:szCs w:val="28"/>
        </w:rPr>
      </w:pPr>
      <w:r>
        <w:rPr>
          <w:rFonts w:hint="eastAsia" w:ascii="仿宋" w:hAnsi="仿宋" w:eastAsia="仿宋" w:cs="仿宋"/>
          <w:sz w:val="28"/>
          <w:szCs w:val="28"/>
        </w:rPr>
        <w:t>20.</w:t>
      </w:r>
      <w:r>
        <w:rPr>
          <w:rFonts w:hint="eastAsia" w:ascii="仿宋" w:hAnsi="仿宋" w:eastAsia="仿宋" w:cs="仿宋"/>
          <w:sz w:val="28"/>
          <w:szCs w:val="28"/>
          <w:lang w:eastAsia="zh-CN"/>
        </w:rPr>
        <w:t>法律法规</w:t>
      </w:r>
      <w:r>
        <w:rPr>
          <w:rFonts w:hint="eastAsia" w:ascii="仿宋" w:hAnsi="仿宋" w:eastAsia="仿宋" w:cs="仿宋"/>
          <w:sz w:val="28"/>
          <w:szCs w:val="28"/>
        </w:rPr>
        <w:t>、规章以及本单位规定的其他安全生产职责。</w:t>
      </w:r>
    </w:p>
    <w:p w14:paraId="4E4A7840">
      <w:pPr>
        <w:ind w:firstLine="560" w:firstLineChars="200"/>
        <w:rPr>
          <w:rFonts w:ascii="仿宋" w:hAnsi="仿宋" w:eastAsia="仿宋" w:cs="仿宋"/>
          <w:sz w:val="28"/>
          <w:szCs w:val="28"/>
        </w:rPr>
      </w:pPr>
      <w:r>
        <w:rPr>
          <w:rFonts w:hint="eastAsia" w:ascii="仿宋" w:hAnsi="仿宋" w:eastAsia="仿宋" w:cs="仿宋"/>
          <w:sz w:val="28"/>
          <w:szCs w:val="28"/>
        </w:rPr>
        <w:t>十一、办公室主任 姜晶</w:t>
      </w:r>
    </w:p>
    <w:p w14:paraId="428FE846">
      <w:pPr>
        <w:ind w:firstLine="560" w:firstLineChars="200"/>
        <w:rPr>
          <w:rFonts w:ascii="仿宋" w:hAnsi="仿宋" w:eastAsia="仿宋" w:cs="仿宋"/>
          <w:sz w:val="28"/>
          <w:szCs w:val="28"/>
        </w:rPr>
      </w:pPr>
      <w:r>
        <w:rPr>
          <w:rFonts w:hint="eastAsia" w:ascii="仿宋" w:hAnsi="仿宋" w:eastAsia="仿宋" w:cs="仿宋"/>
          <w:sz w:val="28"/>
          <w:szCs w:val="28"/>
        </w:rPr>
        <w:t>1.会同有关处室负责本单位安全生产宣传工作；</w:t>
      </w:r>
    </w:p>
    <w:p w14:paraId="7B6831AC">
      <w:pPr>
        <w:ind w:firstLine="560" w:firstLineChars="200"/>
        <w:rPr>
          <w:rFonts w:ascii="仿宋" w:hAnsi="仿宋" w:eastAsia="仿宋" w:cs="仿宋"/>
          <w:sz w:val="28"/>
          <w:szCs w:val="28"/>
        </w:rPr>
      </w:pPr>
      <w:r>
        <w:rPr>
          <w:rFonts w:hint="eastAsia" w:ascii="仿宋" w:hAnsi="仿宋" w:eastAsia="仿宋" w:cs="仿宋"/>
          <w:sz w:val="28"/>
          <w:szCs w:val="28"/>
        </w:rPr>
        <w:t>2.负责本部门安全生产工作；</w:t>
      </w:r>
    </w:p>
    <w:p w14:paraId="31DE899A">
      <w:pPr>
        <w:ind w:firstLine="560" w:firstLineChars="200"/>
        <w:rPr>
          <w:rFonts w:ascii="仿宋" w:hAnsi="仿宋" w:eastAsia="仿宋" w:cs="仿宋"/>
          <w:sz w:val="28"/>
          <w:szCs w:val="28"/>
        </w:rPr>
      </w:pPr>
      <w:r>
        <w:rPr>
          <w:rFonts w:hint="eastAsia" w:ascii="仿宋" w:hAnsi="仿宋" w:eastAsia="仿宋" w:cs="仿宋"/>
          <w:sz w:val="28"/>
          <w:szCs w:val="28"/>
        </w:rPr>
        <w:t>3.负责本单位安全教育和演练活动的讲话、录像等资料收集整理工作；</w:t>
      </w:r>
    </w:p>
    <w:p w14:paraId="2887DE4F">
      <w:pPr>
        <w:ind w:firstLine="560" w:firstLineChars="200"/>
        <w:rPr>
          <w:rFonts w:ascii="仿宋" w:hAnsi="仿宋" w:eastAsia="仿宋" w:cs="仿宋"/>
          <w:sz w:val="28"/>
          <w:szCs w:val="28"/>
        </w:rPr>
      </w:pPr>
      <w:r>
        <w:rPr>
          <w:rFonts w:hint="eastAsia" w:ascii="仿宋" w:hAnsi="仿宋" w:eastAsia="仿宋" w:cs="仿宋"/>
          <w:sz w:val="28"/>
          <w:szCs w:val="28"/>
        </w:rPr>
        <w:t>4.负责本单位信息沟通、信息公开、新闻发布及媒体采访等事宜；</w:t>
      </w:r>
    </w:p>
    <w:p w14:paraId="7E05FD73">
      <w:pPr>
        <w:ind w:firstLine="560" w:firstLineChars="200"/>
        <w:rPr>
          <w:rFonts w:ascii="仿宋" w:hAnsi="仿宋" w:eastAsia="仿宋" w:cs="仿宋"/>
          <w:sz w:val="28"/>
          <w:szCs w:val="28"/>
        </w:rPr>
      </w:pPr>
      <w:r>
        <w:rPr>
          <w:rFonts w:hint="eastAsia" w:ascii="仿宋" w:hAnsi="仿宋" w:eastAsia="仿宋" w:cs="仿宋"/>
          <w:sz w:val="28"/>
          <w:szCs w:val="28"/>
        </w:rPr>
        <w:t>5.完成本单位安全领导小组交办</w:t>
      </w:r>
      <w:r>
        <w:rPr>
          <w:rFonts w:hint="eastAsia" w:ascii="仿宋" w:hAnsi="仿宋" w:eastAsia="仿宋" w:cs="仿宋"/>
          <w:sz w:val="28"/>
          <w:szCs w:val="28"/>
          <w:lang w:eastAsia="zh-CN"/>
        </w:rPr>
        <w:t>的其他</w:t>
      </w:r>
      <w:r>
        <w:rPr>
          <w:rFonts w:hint="eastAsia" w:ascii="仿宋" w:hAnsi="仿宋" w:eastAsia="仿宋" w:cs="仿宋"/>
          <w:sz w:val="28"/>
          <w:szCs w:val="28"/>
        </w:rPr>
        <w:t>安全生产工作；</w:t>
      </w:r>
    </w:p>
    <w:p w14:paraId="45467D04">
      <w:pPr>
        <w:ind w:firstLine="560" w:firstLineChars="200"/>
        <w:rPr>
          <w:rFonts w:ascii="仿宋" w:hAnsi="仿宋" w:eastAsia="仿宋" w:cs="仿宋"/>
          <w:sz w:val="28"/>
          <w:szCs w:val="28"/>
        </w:rPr>
      </w:pPr>
      <w:bookmarkStart w:id="119" w:name="_Hlk86069111"/>
      <w:r>
        <w:rPr>
          <w:rFonts w:hint="eastAsia" w:ascii="仿宋" w:hAnsi="仿宋" w:eastAsia="仿宋" w:cs="仿宋"/>
          <w:sz w:val="28"/>
          <w:szCs w:val="28"/>
        </w:rPr>
        <w:t>6.做好本单位外包劳动服务人员无犯罪记录等审核及档案管理工作。</w:t>
      </w:r>
    </w:p>
    <w:bookmarkEnd w:id="119"/>
    <w:p w14:paraId="6E81EE4B">
      <w:pPr>
        <w:ind w:firstLine="560" w:firstLineChars="200"/>
        <w:rPr>
          <w:rFonts w:ascii="仿宋" w:hAnsi="仿宋" w:eastAsia="仿宋" w:cs="仿宋"/>
          <w:sz w:val="28"/>
          <w:szCs w:val="28"/>
        </w:rPr>
      </w:pPr>
      <w:r>
        <w:rPr>
          <w:rFonts w:hint="eastAsia" w:ascii="仿宋" w:hAnsi="仿宋" w:eastAsia="仿宋" w:cs="仿宋"/>
          <w:sz w:val="28"/>
          <w:szCs w:val="28"/>
        </w:rPr>
        <w:t>十二、教务主任 张晓燕</w:t>
      </w:r>
    </w:p>
    <w:p w14:paraId="5B205B45">
      <w:pPr>
        <w:ind w:firstLine="560" w:firstLineChars="200"/>
        <w:rPr>
          <w:rFonts w:ascii="仿宋" w:hAnsi="仿宋" w:eastAsia="仿宋" w:cs="仿宋"/>
          <w:sz w:val="28"/>
          <w:szCs w:val="28"/>
        </w:rPr>
      </w:pPr>
      <w:r>
        <w:rPr>
          <w:rFonts w:hint="eastAsia" w:ascii="仿宋" w:hAnsi="仿宋" w:eastAsia="仿宋" w:cs="仿宋"/>
          <w:sz w:val="28"/>
          <w:szCs w:val="28"/>
        </w:rPr>
        <w:t>1.负责教务处所属各组</w:t>
      </w:r>
      <w:r>
        <w:rPr>
          <w:rFonts w:hint="eastAsia" w:ascii="仿宋" w:hAnsi="仿宋" w:eastAsia="仿宋" w:cs="仿宋"/>
          <w:sz w:val="28"/>
          <w:szCs w:val="28"/>
          <w:lang w:eastAsia="zh-CN"/>
        </w:rPr>
        <w:t>（</w:t>
      </w:r>
      <w:r>
        <w:rPr>
          <w:rFonts w:hint="eastAsia" w:ascii="仿宋" w:hAnsi="仿宋" w:eastAsia="仿宋" w:cs="仿宋"/>
          <w:sz w:val="28"/>
          <w:szCs w:val="28"/>
        </w:rPr>
        <w:t>室</w:t>
      </w:r>
      <w:r>
        <w:rPr>
          <w:rFonts w:hint="eastAsia" w:ascii="仿宋" w:hAnsi="仿宋" w:eastAsia="仿宋" w:cs="仿宋"/>
          <w:sz w:val="28"/>
          <w:szCs w:val="28"/>
          <w:lang w:eastAsia="zh-CN"/>
        </w:rPr>
        <w:t>）</w:t>
      </w:r>
      <w:r>
        <w:rPr>
          <w:rFonts w:hint="eastAsia" w:ascii="仿宋" w:hAnsi="仿宋" w:eastAsia="仿宋" w:cs="仿宋"/>
          <w:sz w:val="28"/>
          <w:szCs w:val="28"/>
        </w:rPr>
        <w:t>的安全生产管理工作，落实部门安全生产责任和各项安全生产管理制度，制定部门安全生产工作计划，并监督、检查、工作落实情况；</w:t>
      </w:r>
    </w:p>
    <w:p w14:paraId="3A2422D5">
      <w:pPr>
        <w:ind w:firstLine="560" w:firstLineChars="200"/>
        <w:rPr>
          <w:rFonts w:ascii="仿宋" w:hAnsi="仿宋" w:eastAsia="仿宋" w:cs="仿宋"/>
          <w:sz w:val="28"/>
          <w:szCs w:val="28"/>
        </w:rPr>
      </w:pPr>
      <w:r>
        <w:rPr>
          <w:rFonts w:hint="eastAsia" w:ascii="仿宋" w:hAnsi="仿宋" w:eastAsia="仿宋" w:cs="仿宋"/>
          <w:sz w:val="28"/>
          <w:szCs w:val="28"/>
        </w:rPr>
        <w:t>2.定期召开部门安全生产工作会议；</w:t>
      </w:r>
    </w:p>
    <w:p w14:paraId="3B214413">
      <w:pPr>
        <w:ind w:firstLine="560" w:firstLineChars="200"/>
        <w:rPr>
          <w:rFonts w:ascii="仿宋" w:hAnsi="仿宋" w:eastAsia="仿宋" w:cs="仿宋"/>
          <w:sz w:val="28"/>
          <w:szCs w:val="28"/>
        </w:rPr>
      </w:pPr>
      <w:r>
        <w:rPr>
          <w:rFonts w:hint="eastAsia" w:ascii="仿宋" w:hAnsi="仿宋" w:eastAsia="仿宋" w:cs="仿宋"/>
          <w:sz w:val="28"/>
          <w:szCs w:val="28"/>
        </w:rPr>
        <w:t>3.做好各种教具配备、保存及使用的安全管理；</w:t>
      </w:r>
    </w:p>
    <w:p w14:paraId="0BCDAB77">
      <w:pPr>
        <w:ind w:firstLine="560" w:firstLineChars="200"/>
        <w:rPr>
          <w:rFonts w:ascii="仿宋" w:hAnsi="仿宋" w:eastAsia="仿宋" w:cs="仿宋"/>
          <w:sz w:val="28"/>
          <w:szCs w:val="28"/>
        </w:rPr>
      </w:pPr>
      <w:r>
        <w:rPr>
          <w:rFonts w:hint="eastAsia" w:ascii="仿宋" w:hAnsi="仿宋" w:eastAsia="仿宋" w:cs="仿宋"/>
          <w:sz w:val="28"/>
          <w:szCs w:val="28"/>
        </w:rPr>
        <w:t>4.做好教学活动和考试安全预案及管理工作；</w:t>
      </w:r>
    </w:p>
    <w:p w14:paraId="42CAFC36">
      <w:pPr>
        <w:ind w:firstLine="560" w:firstLineChars="200"/>
        <w:rPr>
          <w:rFonts w:ascii="仿宋" w:hAnsi="仿宋" w:eastAsia="仿宋" w:cs="仿宋"/>
          <w:sz w:val="28"/>
          <w:szCs w:val="28"/>
        </w:rPr>
      </w:pPr>
      <w:r>
        <w:rPr>
          <w:rFonts w:hint="eastAsia" w:ascii="仿宋" w:hAnsi="仿宋" w:eastAsia="仿宋" w:cs="仿宋"/>
          <w:sz w:val="28"/>
          <w:szCs w:val="28"/>
        </w:rPr>
        <w:t>5.配合校长积极稳妥做好本单位教学工作，正确执行政策、有效化解矛盾，维护校园安全生产；</w:t>
      </w:r>
    </w:p>
    <w:p w14:paraId="4E04F05F">
      <w:pPr>
        <w:ind w:firstLine="560" w:firstLineChars="200"/>
        <w:rPr>
          <w:rFonts w:ascii="仿宋" w:hAnsi="仿宋" w:eastAsia="仿宋" w:cs="仿宋"/>
          <w:sz w:val="28"/>
          <w:szCs w:val="28"/>
        </w:rPr>
      </w:pPr>
      <w:r>
        <w:rPr>
          <w:rFonts w:hint="eastAsia" w:ascii="仿宋" w:hAnsi="仿宋" w:eastAsia="仿宋" w:cs="仿宋"/>
          <w:sz w:val="28"/>
          <w:szCs w:val="28"/>
        </w:rPr>
        <w:t>6.完成本单位安全领导小组交办</w:t>
      </w:r>
      <w:r>
        <w:rPr>
          <w:rFonts w:hint="eastAsia" w:ascii="仿宋" w:hAnsi="仿宋" w:eastAsia="仿宋" w:cs="仿宋"/>
          <w:sz w:val="28"/>
          <w:szCs w:val="28"/>
          <w:lang w:eastAsia="zh-CN"/>
        </w:rPr>
        <w:t>的其他</w:t>
      </w:r>
      <w:r>
        <w:rPr>
          <w:rFonts w:hint="eastAsia" w:ascii="仿宋" w:hAnsi="仿宋" w:eastAsia="仿宋" w:cs="仿宋"/>
          <w:sz w:val="28"/>
          <w:szCs w:val="28"/>
        </w:rPr>
        <w:t>安全生产工作。</w:t>
      </w:r>
    </w:p>
    <w:p w14:paraId="655FA5AF">
      <w:pPr>
        <w:ind w:firstLine="560" w:firstLineChars="200"/>
        <w:rPr>
          <w:rFonts w:ascii="仿宋" w:hAnsi="仿宋" w:eastAsia="仿宋" w:cs="仿宋"/>
          <w:sz w:val="28"/>
          <w:szCs w:val="28"/>
        </w:rPr>
      </w:pPr>
      <w:r>
        <w:rPr>
          <w:rFonts w:hint="eastAsia" w:ascii="仿宋" w:hAnsi="仿宋" w:eastAsia="仿宋" w:cs="仿宋"/>
          <w:sz w:val="28"/>
          <w:szCs w:val="28"/>
        </w:rPr>
        <w:t>十三、总务主任 肖传龙</w:t>
      </w:r>
    </w:p>
    <w:p w14:paraId="6E4F3106">
      <w:pPr>
        <w:ind w:firstLine="560" w:firstLineChars="200"/>
        <w:rPr>
          <w:rFonts w:ascii="仿宋" w:hAnsi="仿宋" w:eastAsia="仿宋" w:cs="仿宋"/>
          <w:sz w:val="28"/>
          <w:szCs w:val="28"/>
        </w:rPr>
      </w:pPr>
      <w:r>
        <w:rPr>
          <w:rFonts w:hint="eastAsia" w:ascii="仿宋" w:hAnsi="仿宋" w:eastAsia="仿宋" w:cs="仿宋"/>
          <w:sz w:val="28"/>
          <w:szCs w:val="28"/>
        </w:rPr>
        <w:t>1.负责本单位总务后勤的安全生产管理工作，做好部门安全生产工作计划，监督、检查工作落实情况；</w:t>
      </w:r>
    </w:p>
    <w:p w14:paraId="3D564A8E">
      <w:pPr>
        <w:ind w:firstLine="560" w:firstLineChars="200"/>
        <w:rPr>
          <w:rFonts w:ascii="仿宋" w:hAnsi="仿宋" w:eastAsia="仿宋" w:cs="仿宋"/>
          <w:sz w:val="28"/>
          <w:szCs w:val="28"/>
        </w:rPr>
      </w:pPr>
      <w:r>
        <w:rPr>
          <w:rFonts w:hint="eastAsia" w:ascii="仿宋" w:hAnsi="仿宋" w:eastAsia="仿宋" w:cs="仿宋"/>
          <w:sz w:val="28"/>
          <w:szCs w:val="28"/>
        </w:rPr>
        <w:t>2.定期召开部门安全生产工作会议；</w:t>
      </w:r>
    </w:p>
    <w:p w14:paraId="7CFCB023">
      <w:pPr>
        <w:ind w:firstLine="560" w:firstLineChars="200"/>
        <w:rPr>
          <w:rFonts w:ascii="仿宋" w:hAnsi="仿宋" w:eastAsia="仿宋" w:cs="仿宋"/>
          <w:sz w:val="28"/>
          <w:szCs w:val="28"/>
        </w:rPr>
      </w:pPr>
      <w:r>
        <w:rPr>
          <w:rFonts w:hint="eastAsia" w:ascii="仿宋" w:hAnsi="仿宋" w:eastAsia="仿宋" w:cs="仿宋"/>
          <w:sz w:val="28"/>
          <w:szCs w:val="28"/>
        </w:rPr>
        <w:t>3.加强总务后勤人员的安全培训，</w:t>
      </w:r>
      <w:r>
        <w:rPr>
          <w:rFonts w:hint="eastAsia" w:ascii="仿宋" w:hAnsi="仿宋" w:eastAsia="仿宋" w:cs="仿宋"/>
          <w:sz w:val="28"/>
          <w:szCs w:val="28"/>
          <w:lang w:eastAsia="zh-CN"/>
        </w:rPr>
        <w:t>增强</w:t>
      </w:r>
      <w:r>
        <w:rPr>
          <w:rFonts w:hint="eastAsia" w:ascii="仿宋" w:hAnsi="仿宋" w:eastAsia="仿宋" w:cs="仿宋"/>
          <w:sz w:val="28"/>
          <w:szCs w:val="28"/>
        </w:rPr>
        <w:t>各工种人员的安全意识和防范技能；</w:t>
      </w:r>
    </w:p>
    <w:p w14:paraId="646896EC">
      <w:pPr>
        <w:ind w:firstLine="560" w:firstLineChars="200"/>
        <w:rPr>
          <w:rFonts w:ascii="仿宋" w:hAnsi="仿宋" w:eastAsia="仿宋" w:cs="仿宋"/>
          <w:sz w:val="28"/>
          <w:szCs w:val="28"/>
        </w:rPr>
      </w:pPr>
      <w:r>
        <w:rPr>
          <w:rFonts w:hint="eastAsia" w:ascii="仿宋" w:hAnsi="仿宋" w:eastAsia="仿宋" w:cs="仿宋"/>
          <w:sz w:val="28"/>
          <w:szCs w:val="28"/>
        </w:rPr>
        <w:t>4.做好单位建筑物和水、电、气等设施设备的安全检查和维护，根据要求定期维护或更换消防器材和特种设备，并建立台账，及时做好相关记录；</w:t>
      </w:r>
    </w:p>
    <w:p w14:paraId="651EA62F">
      <w:pPr>
        <w:ind w:firstLine="560" w:firstLineChars="200"/>
        <w:rPr>
          <w:rFonts w:ascii="仿宋" w:hAnsi="仿宋" w:eastAsia="仿宋" w:cs="仿宋"/>
          <w:sz w:val="28"/>
          <w:szCs w:val="28"/>
        </w:rPr>
      </w:pPr>
      <w:r>
        <w:rPr>
          <w:rFonts w:hint="eastAsia" w:ascii="仿宋" w:hAnsi="仿宋" w:eastAsia="仿宋" w:cs="仿宋"/>
          <w:sz w:val="28"/>
          <w:szCs w:val="28"/>
        </w:rPr>
        <w:t>5.切实加强食品安全与营养健康，严格执行《中华人民共和国食品安全法》等</w:t>
      </w:r>
      <w:r>
        <w:rPr>
          <w:rFonts w:hint="eastAsia" w:ascii="仿宋" w:hAnsi="仿宋" w:eastAsia="仿宋" w:cs="仿宋"/>
          <w:sz w:val="28"/>
          <w:szCs w:val="28"/>
          <w:lang w:eastAsia="zh-CN"/>
        </w:rPr>
        <w:t>法律法规</w:t>
      </w:r>
      <w:r>
        <w:rPr>
          <w:rFonts w:hint="eastAsia" w:ascii="仿宋" w:hAnsi="仿宋" w:eastAsia="仿宋" w:cs="仿宋"/>
          <w:sz w:val="28"/>
          <w:szCs w:val="28"/>
        </w:rPr>
        <w:t>，建立严格的卫生管理制度，自觉接受卫生防疫部门监督；</w:t>
      </w:r>
    </w:p>
    <w:p w14:paraId="75645DC3">
      <w:pPr>
        <w:ind w:firstLine="560" w:firstLineChars="200"/>
        <w:rPr>
          <w:rFonts w:ascii="仿宋" w:hAnsi="仿宋" w:eastAsia="仿宋" w:cs="仿宋"/>
          <w:sz w:val="28"/>
          <w:szCs w:val="28"/>
        </w:rPr>
      </w:pPr>
      <w:r>
        <w:rPr>
          <w:rFonts w:hint="eastAsia" w:ascii="仿宋" w:hAnsi="仿宋" w:eastAsia="仿宋" w:cs="仿宋"/>
          <w:sz w:val="28"/>
          <w:szCs w:val="28"/>
        </w:rPr>
        <w:t>6.组织相关人员按规定定期进行安全培训和体检</w:t>
      </w:r>
      <w:r>
        <w:rPr>
          <w:rFonts w:hint="eastAsia" w:ascii="仿宋" w:hAnsi="仿宋" w:eastAsia="仿宋" w:cs="仿宋"/>
          <w:sz w:val="28"/>
          <w:szCs w:val="28"/>
          <w:lang w:eastAsia="zh-CN"/>
        </w:rPr>
        <w:t>；</w:t>
      </w:r>
      <w:r>
        <w:rPr>
          <w:rFonts w:hint="eastAsia" w:ascii="仿宋" w:hAnsi="仿宋" w:eastAsia="仿宋" w:cs="仿宋"/>
          <w:sz w:val="28"/>
          <w:szCs w:val="28"/>
        </w:rPr>
        <w:t>建立食品留样制度</w:t>
      </w:r>
      <w:r>
        <w:rPr>
          <w:rFonts w:hint="eastAsia" w:ascii="仿宋" w:hAnsi="仿宋" w:eastAsia="仿宋" w:cs="仿宋"/>
          <w:sz w:val="28"/>
          <w:szCs w:val="28"/>
          <w:lang w:eastAsia="zh-CN"/>
        </w:rPr>
        <w:t>；</w:t>
      </w:r>
      <w:r>
        <w:rPr>
          <w:rFonts w:hint="eastAsia" w:ascii="仿宋" w:hAnsi="仿宋" w:eastAsia="仿宋" w:cs="仿宋"/>
          <w:sz w:val="28"/>
          <w:szCs w:val="28"/>
        </w:rPr>
        <w:t>随时掌握当地流行性疾病、食源性疾病和饮水污染的情况，采取切实有效的预防措施，防止疾病、流行性疾病和食品中毒事故的发生；</w:t>
      </w:r>
    </w:p>
    <w:p w14:paraId="1F870850">
      <w:pPr>
        <w:ind w:firstLine="560" w:firstLineChars="200"/>
        <w:rPr>
          <w:rFonts w:ascii="仿宋" w:hAnsi="仿宋" w:eastAsia="仿宋" w:cs="仿宋"/>
          <w:sz w:val="28"/>
          <w:szCs w:val="28"/>
        </w:rPr>
      </w:pPr>
      <w:r>
        <w:rPr>
          <w:rFonts w:hint="eastAsia" w:ascii="仿宋" w:hAnsi="仿宋" w:eastAsia="仿宋" w:cs="仿宋"/>
          <w:sz w:val="28"/>
          <w:szCs w:val="28"/>
        </w:rPr>
        <w:t>7.组织协调各相关部门，开展食品安全与营养健康管理的日常监督。统筹安排食堂防火、防潮、防尘、防虫害各项工作，定期聘请专业人员检查维护食堂设备，检查燃气、灶具、油烟管道、锅炉等重要设备，并清洗管道烟道，确保各项设施设备安全运行，做好相关记录；</w:t>
      </w:r>
    </w:p>
    <w:p w14:paraId="5F8DC189">
      <w:pPr>
        <w:ind w:firstLine="560" w:firstLineChars="200"/>
        <w:rPr>
          <w:rFonts w:ascii="仿宋" w:hAnsi="仿宋" w:eastAsia="仿宋" w:cs="仿宋"/>
          <w:sz w:val="28"/>
          <w:szCs w:val="28"/>
        </w:rPr>
      </w:pPr>
      <w:r>
        <w:rPr>
          <w:rFonts w:hint="eastAsia" w:ascii="仿宋" w:hAnsi="仿宋" w:eastAsia="仿宋" w:cs="仿宋"/>
          <w:sz w:val="28"/>
          <w:szCs w:val="28"/>
        </w:rPr>
        <w:t>8.落实本部门不同工种安全生产责任，组织部门人员定期检查负责范围内的安全；</w:t>
      </w:r>
    </w:p>
    <w:p w14:paraId="5D21D9FC">
      <w:pPr>
        <w:ind w:firstLine="560" w:firstLineChars="200"/>
        <w:rPr>
          <w:rFonts w:ascii="仿宋" w:hAnsi="仿宋" w:eastAsia="仿宋" w:cs="仿宋"/>
          <w:sz w:val="28"/>
          <w:szCs w:val="28"/>
        </w:rPr>
      </w:pPr>
      <w:r>
        <w:rPr>
          <w:rFonts w:hint="eastAsia" w:ascii="仿宋" w:hAnsi="仿宋" w:eastAsia="仿宋" w:cs="仿宋"/>
          <w:sz w:val="28"/>
          <w:szCs w:val="28"/>
        </w:rPr>
        <w:t>9.完成本单位安全领导小组交办</w:t>
      </w:r>
      <w:r>
        <w:rPr>
          <w:rFonts w:hint="eastAsia" w:ascii="仿宋" w:hAnsi="仿宋" w:eastAsia="仿宋" w:cs="仿宋"/>
          <w:sz w:val="28"/>
          <w:szCs w:val="28"/>
          <w:lang w:eastAsia="zh-CN"/>
        </w:rPr>
        <w:t>的其他</w:t>
      </w:r>
      <w:r>
        <w:rPr>
          <w:rFonts w:hint="eastAsia" w:ascii="仿宋" w:hAnsi="仿宋" w:eastAsia="仿宋" w:cs="仿宋"/>
          <w:sz w:val="28"/>
          <w:szCs w:val="28"/>
        </w:rPr>
        <w:t>安全生产工作；</w:t>
      </w:r>
    </w:p>
    <w:p w14:paraId="031AB5EC">
      <w:pPr>
        <w:ind w:firstLine="560" w:firstLineChars="200"/>
        <w:rPr>
          <w:rFonts w:ascii="仿宋" w:hAnsi="仿宋" w:eastAsia="仿宋" w:cs="仿宋"/>
          <w:sz w:val="28"/>
          <w:szCs w:val="28"/>
        </w:rPr>
      </w:pPr>
      <w:r>
        <w:rPr>
          <w:rFonts w:hint="eastAsia" w:ascii="仿宋" w:hAnsi="仿宋" w:eastAsia="仿宋" w:cs="仿宋"/>
          <w:sz w:val="28"/>
          <w:szCs w:val="28"/>
        </w:rPr>
        <w:t>10.配合办公室主任做好本单位外包劳动服务人员无犯罪记录等审核及档案管理工作。</w:t>
      </w:r>
    </w:p>
    <w:p w14:paraId="5AF24968">
      <w:pPr>
        <w:ind w:firstLine="560" w:firstLineChars="200"/>
        <w:rPr>
          <w:rFonts w:ascii="仿宋" w:hAnsi="仿宋" w:eastAsia="仿宋" w:cs="仿宋"/>
          <w:sz w:val="28"/>
          <w:szCs w:val="28"/>
        </w:rPr>
      </w:pPr>
      <w:r>
        <w:rPr>
          <w:rFonts w:hint="eastAsia" w:ascii="仿宋" w:hAnsi="仿宋" w:eastAsia="仿宋" w:cs="仿宋"/>
          <w:sz w:val="28"/>
          <w:szCs w:val="28"/>
        </w:rPr>
        <w:t>十四、</w:t>
      </w:r>
      <w:r>
        <w:rPr>
          <w:rFonts w:hint="eastAsia" w:ascii="仿宋" w:hAnsi="仿宋" w:eastAsia="仿宋" w:cs="仿宋"/>
          <w:sz w:val="28"/>
          <w:szCs w:val="28"/>
          <w:lang w:val="en-US" w:eastAsia="zh-CN"/>
        </w:rPr>
        <w:t>学管处副主任（分管团工作）</w:t>
      </w:r>
      <w:r>
        <w:rPr>
          <w:rFonts w:hint="eastAsia" w:ascii="仿宋" w:hAnsi="仿宋" w:eastAsia="仿宋" w:cs="仿宋"/>
          <w:sz w:val="28"/>
          <w:szCs w:val="28"/>
        </w:rPr>
        <w:t xml:space="preserve"> 刘懿莹</w:t>
      </w:r>
    </w:p>
    <w:p w14:paraId="2B327906">
      <w:pPr>
        <w:ind w:firstLine="560" w:firstLineChars="200"/>
        <w:rPr>
          <w:rFonts w:ascii="仿宋" w:hAnsi="仿宋" w:eastAsia="仿宋" w:cs="仿宋"/>
          <w:sz w:val="28"/>
          <w:szCs w:val="28"/>
        </w:rPr>
      </w:pPr>
      <w:r>
        <w:rPr>
          <w:rFonts w:hint="eastAsia" w:ascii="仿宋" w:hAnsi="仿宋" w:eastAsia="仿宋" w:cs="仿宋"/>
          <w:sz w:val="28"/>
          <w:szCs w:val="28"/>
        </w:rPr>
        <w:t>1.贯彻执行安全</w:t>
      </w:r>
      <w:r>
        <w:rPr>
          <w:rFonts w:hint="eastAsia" w:ascii="仿宋" w:hAnsi="仿宋" w:eastAsia="仿宋" w:cs="仿宋"/>
          <w:sz w:val="28"/>
          <w:szCs w:val="28"/>
          <w:lang w:eastAsia="zh-CN"/>
        </w:rPr>
        <w:t>法律法规</w:t>
      </w:r>
      <w:r>
        <w:rPr>
          <w:rFonts w:hint="eastAsia" w:ascii="仿宋" w:hAnsi="仿宋" w:eastAsia="仿宋" w:cs="仿宋"/>
          <w:sz w:val="28"/>
          <w:szCs w:val="28"/>
        </w:rPr>
        <w:t>、单位安全生产管理规定，履行部门岗位安全生产职责；</w:t>
      </w:r>
    </w:p>
    <w:p w14:paraId="45B7FE8E">
      <w:pPr>
        <w:ind w:firstLine="560" w:firstLineChars="200"/>
        <w:rPr>
          <w:rFonts w:ascii="仿宋" w:hAnsi="仿宋" w:eastAsia="仿宋" w:cs="仿宋"/>
          <w:sz w:val="28"/>
          <w:szCs w:val="28"/>
        </w:rPr>
      </w:pPr>
      <w:r>
        <w:rPr>
          <w:rFonts w:hint="eastAsia" w:ascii="仿宋" w:hAnsi="仿宋" w:eastAsia="仿宋" w:cs="仿宋"/>
          <w:sz w:val="28"/>
          <w:szCs w:val="28"/>
        </w:rPr>
        <w:t>2.在少先队和共青团组织中设立安全委员。经常开展对少先队员和共青团员的安全教育；</w:t>
      </w:r>
    </w:p>
    <w:p w14:paraId="5E9D2971">
      <w:pPr>
        <w:ind w:firstLine="560" w:firstLineChars="200"/>
        <w:rPr>
          <w:rFonts w:ascii="仿宋" w:hAnsi="仿宋" w:eastAsia="仿宋" w:cs="仿宋"/>
          <w:sz w:val="28"/>
          <w:szCs w:val="28"/>
        </w:rPr>
      </w:pPr>
      <w:r>
        <w:rPr>
          <w:rFonts w:hint="eastAsia" w:ascii="仿宋" w:hAnsi="仿宋" w:eastAsia="仿宋" w:cs="仿宋"/>
          <w:sz w:val="28"/>
          <w:szCs w:val="28"/>
        </w:rPr>
        <w:t>3.制定少先队、共青团组织的各类大型集体活动预案，开展活动前的安全教育；</w:t>
      </w:r>
    </w:p>
    <w:p w14:paraId="5D0D99DE">
      <w:pPr>
        <w:ind w:firstLine="560" w:firstLineChars="200"/>
        <w:rPr>
          <w:rFonts w:ascii="仿宋" w:hAnsi="仿宋" w:eastAsia="仿宋" w:cs="仿宋"/>
          <w:sz w:val="28"/>
          <w:szCs w:val="28"/>
        </w:rPr>
      </w:pPr>
      <w:r>
        <w:rPr>
          <w:rFonts w:hint="eastAsia" w:ascii="仿宋" w:hAnsi="仿宋" w:eastAsia="仿宋" w:cs="仿宋"/>
          <w:sz w:val="28"/>
          <w:szCs w:val="28"/>
        </w:rPr>
        <w:t>4.定期组织学生活动场所的安全检查，发现隐患及时整改，并向本单位有关部门汇报；</w:t>
      </w:r>
    </w:p>
    <w:p w14:paraId="23A97C73">
      <w:pPr>
        <w:ind w:firstLine="560" w:firstLineChars="200"/>
        <w:rPr>
          <w:rFonts w:ascii="仿宋" w:hAnsi="仿宋" w:eastAsia="仿宋" w:cs="仿宋"/>
          <w:sz w:val="28"/>
          <w:szCs w:val="28"/>
        </w:rPr>
      </w:pPr>
      <w:r>
        <w:rPr>
          <w:rFonts w:hint="eastAsia" w:ascii="仿宋" w:hAnsi="仿宋" w:eastAsia="仿宋" w:cs="仿宋"/>
          <w:sz w:val="28"/>
          <w:szCs w:val="28"/>
        </w:rPr>
        <w:t>5.熟悉本单位各类安全预案及流程，协助和配合本单位有关部门处置突发事件；</w:t>
      </w:r>
    </w:p>
    <w:p w14:paraId="6E45D386">
      <w:pPr>
        <w:ind w:firstLine="560" w:firstLineChars="200"/>
        <w:rPr>
          <w:rFonts w:ascii="仿宋" w:hAnsi="仿宋" w:eastAsia="仿宋" w:cs="仿宋"/>
          <w:sz w:val="28"/>
          <w:szCs w:val="28"/>
        </w:rPr>
      </w:pPr>
      <w:r>
        <w:rPr>
          <w:rFonts w:hint="eastAsia" w:ascii="仿宋" w:hAnsi="仿宋" w:eastAsia="仿宋" w:cs="仿宋"/>
          <w:sz w:val="28"/>
          <w:szCs w:val="28"/>
        </w:rPr>
        <w:t>6.完成本单位安全领导小组交办</w:t>
      </w:r>
      <w:r>
        <w:rPr>
          <w:rFonts w:hint="eastAsia" w:ascii="仿宋" w:hAnsi="仿宋" w:eastAsia="仿宋" w:cs="仿宋"/>
          <w:sz w:val="28"/>
          <w:szCs w:val="28"/>
          <w:lang w:eastAsia="zh-CN"/>
        </w:rPr>
        <w:t>的其他</w:t>
      </w:r>
      <w:r>
        <w:rPr>
          <w:rFonts w:hint="eastAsia" w:ascii="仿宋" w:hAnsi="仿宋" w:eastAsia="仿宋" w:cs="仿宋"/>
          <w:sz w:val="28"/>
          <w:szCs w:val="28"/>
        </w:rPr>
        <w:t>安全生产工作。</w:t>
      </w:r>
    </w:p>
    <w:p w14:paraId="3AF4F989">
      <w:pPr>
        <w:ind w:firstLine="560" w:firstLineChars="200"/>
        <w:rPr>
          <w:rFonts w:ascii="仿宋" w:hAnsi="仿宋" w:eastAsia="仿宋" w:cs="仿宋"/>
          <w:sz w:val="28"/>
          <w:szCs w:val="28"/>
        </w:rPr>
      </w:pPr>
      <w:r>
        <w:rPr>
          <w:rFonts w:hint="eastAsia" w:ascii="仿宋" w:hAnsi="仿宋" w:eastAsia="仿宋" w:cs="仿宋"/>
          <w:sz w:val="28"/>
          <w:szCs w:val="28"/>
        </w:rPr>
        <w:t>十五、实习</w:t>
      </w:r>
      <w:r>
        <w:rPr>
          <w:rFonts w:hint="eastAsia" w:ascii="仿宋" w:hAnsi="仿宋" w:eastAsia="仿宋" w:cs="仿宋"/>
          <w:sz w:val="28"/>
          <w:szCs w:val="28"/>
          <w:lang w:val="en-US" w:eastAsia="zh-CN"/>
        </w:rPr>
        <w:t>处</w:t>
      </w:r>
      <w:r>
        <w:rPr>
          <w:rFonts w:hint="eastAsia" w:ascii="仿宋" w:hAnsi="仿宋" w:eastAsia="仿宋" w:cs="仿宋"/>
          <w:sz w:val="28"/>
          <w:szCs w:val="28"/>
        </w:rPr>
        <w:t>主任 高智慧</w:t>
      </w:r>
    </w:p>
    <w:p w14:paraId="399961B3">
      <w:pPr>
        <w:ind w:firstLine="560" w:firstLineChars="200"/>
        <w:rPr>
          <w:rFonts w:ascii="仿宋" w:hAnsi="仿宋" w:eastAsia="仿宋" w:cs="仿宋"/>
          <w:sz w:val="28"/>
          <w:szCs w:val="28"/>
        </w:rPr>
      </w:pPr>
      <w:r>
        <w:rPr>
          <w:rFonts w:hint="eastAsia" w:ascii="仿宋" w:hAnsi="仿宋" w:eastAsia="仿宋" w:cs="仿宋"/>
          <w:sz w:val="28"/>
          <w:szCs w:val="28"/>
        </w:rPr>
        <w:t>1.负责招生实习处的安全稳定管理工作，落实部门安全稳定责任和各项安全稳定管理制度，制定部门安全稳定工作计划，并监督、检查、工作落实情况。</w:t>
      </w:r>
    </w:p>
    <w:p w14:paraId="566FF5C3">
      <w:pPr>
        <w:ind w:firstLine="560" w:firstLineChars="200"/>
        <w:rPr>
          <w:rFonts w:ascii="仿宋" w:hAnsi="仿宋" w:eastAsia="仿宋" w:cs="仿宋"/>
          <w:sz w:val="28"/>
          <w:szCs w:val="28"/>
        </w:rPr>
      </w:pPr>
      <w:r>
        <w:rPr>
          <w:rFonts w:hint="eastAsia" w:ascii="仿宋" w:hAnsi="仿宋" w:eastAsia="仿宋" w:cs="仿宋"/>
          <w:sz w:val="28"/>
          <w:szCs w:val="28"/>
        </w:rPr>
        <w:t>2.定期召开部门安全稳定工作会议。</w:t>
      </w:r>
    </w:p>
    <w:p w14:paraId="24C870D6">
      <w:pPr>
        <w:ind w:firstLine="560" w:firstLineChars="200"/>
        <w:rPr>
          <w:rFonts w:ascii="仿宋" w:hAnsi="仿宋" w:eastAsia="仿宋" w:cs="仿宋"/>
          <w:sz w:val="28"/>
          <w:szCs w:val="28"/>
        </w:rPr>
      </w:pPr>
      <w:r>
        <w:rPr>
          <w:rFonts w:hint="eastAsia" w:ascii="仿宋" w:hAnsi="仿宋" w:eastAsia="仿宋" w:cs="仿宋"/>
          <w:sz w:val="28"/>
          <w:szCs w:val="28"/>
        </w:rPr>
        <w:t>3.做好招生、实习等各项工作及安全预案的安全管理。</w:t>
      </w:r>
    </w:p>
    <w:p w14:paraId="330A3C08">
      <w:pPr>
        <w:ind w:firstLine="560" w:firstLineChars="200"/>
        <w:rPr>
          <w:rFonts w:ascii="仿宋" w:hAnsi="仿宋" w:eastAsia="仿宋" w:cs="仿宋"/>
          <w:sz w:val="28"/>
          <w:szCs w:val="28"/>
        </w:rPr>
      </w:pPr>
      <w:r>
        <w:rPr>
          <w:rFonts w:hint="eastAsia" w:ascii="仿宋" w:hAnsi="仿宋" w:eastAsia="仿宋" w:cs="仿宋"/>
          <w:sz w:val="28"/>
          <w:szCs w:val="28"/>
        </w:rPr>
        <w:t>4.加强学生实习期间的安全管理，建立家校沟通制度。</w:t>
      </w:r>
    </w:p>
    <w:p w14:paraId="082742E6">
      <w:pPr>
        <w:ind w:firstLine="560" w:firstLineChars="200"/>
        <w:rPr>
          <w:rFonts w:ascii="仿宋" w:hAnsi="仿宋" w:eastAsia="仿宋" w:cs="仿宋"/>
          <w:sz w:val="28"/>
          <w:szCs w:val="28"/>
        </w:rPr>
      </w:pPr>
      <w:r>
        <w:rPr>
          <w:rFonts w:hint="eastAsia" w:ascii="仿宋" w:hAnsi="仿宋" w:eastAsia="仿宋" w:cs="仿宋"/>
          <w:sz w:val="28"/>
          <w:szCs w:val="28"/>
        </w:rPr>
        <w:t>5.配合分管校长积极稳妥做好学校招生、实习、毕业工作，正确执行政策、有效化解矛盾，维护校园安全稳定。</w:t>
      </w:r>
    </w:p>
    <w:p w14:paraId="7DDBB8EE">
      <w:pPr>
        <w:ind w:firstLine="560" w:firstLineChars="200"/>
        <w:rPr>
          <w:rFonts w:ascii="仿宋" w:hAnsi="仿宋" w:eastAsia="仿宋" w:cs="仿宋"/>
          <w:sz w:val="28"/>
          <w:szCs w:val="28"/>
        </w:rPr>
      </w:pPr>
      <w:r>
        <w:rPr>
          <w:rFonts w:hint="eastAsia" w:ascii="仿宋" w:hAnsi="仿宋" w:eastAsia="仿宋" w:cs="仿宋"/>
          <w:sz w:val="28"/>
          <w:szCs w:val="28"/>
        </w:rPr>
        <w:t>6. 完成本单位安全领导小组交办</w:t>
      </w:r>
      <w:r>
        <w:rPr>
          <w:rFonts w:hint="eastAsia" w:ascii="仿宋" w:hAnsi="仿宋" w:eastAsia="仿宋" w:cs="仿宋"/>
          <w:sz w:val="28"/>
          <w:szCs w:val="28"/>
          <w:lang w:eastAsia="zh-CN"/>
        </w:rPr>
        <w:t>的其他</w:t>
      </w:r>
      <w:r>
        <w:rPr>
          <w:rFonts w:hint="eastAsia" w:ascii="仿宋" w:hAnsi="仿宋" w:eastAsia="仿宋" w:cs="仿宋"/>
          <w:sz w:val="28"/>
          <w:szCs w:val="28"/>
        </w:rPr>
        <w:t>安全生产工作。</w:t>
      </w:r>
    </w:p>
    <w:p w14:paraId="6B6F2AD4">
      <w:pPr>
        <w:ind w:firstLine="560" w:firstLineChars="200"/>
        <w:rPr>
          <w:rFonts w:ascii="仿宋" w:hAnsi="仿宋" w:eastAsia="仿宋" w:cs="仿宋"/>
          <w:sz w:val="28"/>
          <w:szCs w:val="28"/>
        </w:rPr>
      </w:pPr>
      <w:r>
        <w:rPr>
          <w:rFonts w:hint="eastAsia" w:ascii="仿宋" w:hAnsi="仿宋" w:eastAsia="仿宋" w:cs="仿宋"/>
          <w:sz w:val="28"/>
          <w:szCs w:val="28"/>
        </w:rPr>
        <w:t>十六、招生处主任 邴丽萍</w:t>
      </w:r>
    </w:p>
    <w:p w14:paraId="1370AF48">
      <w:pPr>
        <w:ind w:firstLine="560" w:firstLineChars="200"/>
        <w:rPr>
          <w:rFonts w:ascii="仿宋" w:hAnsi="仿宋" w:eastAsia="仿宋" w:cs="仿宋"/>
          <w:sz w:val="28"/>
          <w:szCs w:val="28"/>
        </w:rPr>
      </w:pPr>
      <w:r>
        <w:rPr>
          <w:rFonts w:hint="eastAsia" w:ascii="仿宋" w:hAnsi="仿宋" w:eastAsia="仿宋" w:cs="仿宋"/>
          <w:sz w:val="28"/>
          <w:szCs w:val="28"/>
        </w:rPr>
        <w:t>1.全面负责成人学历教育、各项培训的宣传、招生、管理、考试等工作。</w:t>
      </w:r>
    </w:p>
    <w:p w14:paraId="65DB9457">
      <w:pPr>
        <w:ind w:firstLine="560" w:firstLineChars="200"/>
        <w:rPr>
          <w:rFonts w:ascii="仿宋" w:hAnsi="仿宋" w:eastAsia="仿宋" w:cs="仿宋"/>
          <w:sz w:val="28"/>
          <w:szCs w:val="28"/>
        </w:rPr>
      </w:pPr>
      <w:r>
        <w:rPr>
          <w:rFonts w:hint="eastAsia" w:ascii="仿宋" w:hAnsi="仿宋" w:eastAsia="仿宋" w:cs="仿宋"/>
          <w:sz w:val="28"/>
          <w:szCs w:val="28"/>
        </w:rPr>
        <w:t>2．指导本部门员工完成岗位工作；</w:t>
      </w:r>
    </w:p>
    <w:p w14:paraId="431D6C86">
      <w:pPr>
        <w:ind w:firstLine="560" w:firstLineChars="200"/>
        <w:rPr>
          <w:rFonts w:ascii="仿宋" w:hAnsi="仿宋" w:eastAsia="仿宋" w:cs="仿宋"/>
          <w:sz w:val="28"/>
          <w:szCs w:val="28"/>
        </w:rPr>
      </w:pPr>
      <w:r>
        <w:rPr>
          <w:rFonts w:hint="eastAsia" w:ascii="仿宋" w:hAnsi="仿宋" w:eastAsia="仿宋" w:cs="仿宋"/>
          <w:sz w:val="28"/>
          <w:szCs w:val="28"/>
        </w:rPr>
        <w:t>3．全面负责本部门工作，制定各项工作计划和总结，负责各项教学及考试工作的组织和协调；</w:t>
      </w:r>
    </w:p>
    <w:p w14:paraId="0DD1D71C">
      <w:pPr>
        <w:ind w:firstLine="560" w:firstLineChars="200"/>
        <w:rPr>
          <w:rFonts w:ascii="仿宋" w:hAnsi="仿宋" w:eastAsia="仿宋" w:cs="仿宋"/>
          <w:sz w:val="28"/>
          <w:szCs w:val="28"/>
        </w:rPr>
      </w:pPr>
      <w:r>
        <w:rPr>
          <w:rFonts w:hint="eastAsia" w:ascii="仿宋" w:hAnsi="仿宋" w:eastAsia="仿宋" w:cs="仿宋"/>
          <w:sz w:val="28"/>
          <w:szCs w:val="28"/>
        </w:rPr>
        <w:t>4.指导定期不定期检查本部门安全防范和隐患排查工作，并建立相关台账，在相关记录表上签字；</w:t>
      </w:r>
    </w:p>
    <w:p w14:paraId="58654ED4">
      <w:pPr>
        <w:ind w:firstLine="560" w:firstLineChars="200"/>
        <w:rPr>
          <w:rFonts w:ascii="仿宋" w:hAnsi="仿宋" w:eastAsia="仿宋" w:cs="仿宋"/>
          <w:sz w:val="28"/>
          <w:szCs w:val="28"/>
        </w:rPr>
      </w:pPr>
      <w:r>
        <w:rPr>
          <w:rFonts w:hint="eastAsia" w:ascii="仿宋" w:hAnsi="仿宋" w:eastAsia="仿宋" w:cs="仿宋"/>
          <w:sz w:val="28"/>
          <w:szCs w:val="28"/>
        </w:rPr>
        <w:t>5.定期组织培训本部门员工，</w:t>
      </w:r>
      <w:r>
        <w:rPr>
          <w:rFonts w:hint="eastAsia" w:ascii="仿宋" w:hAnsi="仿宋" w:eastAsia="仿宋" w:cs="仿宋"/>
          <w:sz w:val="28"/>
          <w:szCs w:val="28"/>
          <w:lang w:eastAsia="zh-CN"/>
        </w:rPr>
        <w:t>增强</w:t>
      </w:r>
      <w:r>
        <w:rPr>
          <w:rFonts w:hint="eastAsia" w:ascii="仿宋" w:hAnsi="仿宋" w:eastAsia="仿宋" w:cs="仿宋"/>
          <w:sz w:val="28"/>
          <w:szCs w:val="28"/>
        </w:rPr>
        <w:t>安全稳定责任意识，提高防范和应对突发事件的能力，杜绝因思想麻痹或工作失误造成的安全稳定责任事故；</w:t>
      </w:r>
    </w:p>
    <w:p w14:paraId="6979EF82">
      <w:pPr>
        <w:ind w:firstLine="560" w:firstLineChars="200"/>
        <w:rPr>
          <w:rFonts w:ascii="仿宋" w:hAnsi="仿宋" w:eastAsia="仿宋" w:cs="仿宋"/>
          <w:sz w:val="28"/>
          <w:szCs w:val="28"/>
        </w:rPr>
      </w:pPr>
      <w:r>
        <w:rPr>
          <w:rFonts w:hint="eastAsia" w:ascii="仿宋" w:hAnsi="仿宋" w:eastAsia="仿宋" w:cs="仿宋"/>
          <w:sz w:val="28"/>
          <w:szCs w:val="28"/>
        </w:rPr>
        <w:t>6.定期组织检查本部门的安全设施及器材，保证完好有效；</w:t>
      </w:r>
    </w:p>
    <w:p w14:paraId="7E28DDE6">
      <w:pPr>
        <w:ind w:firstLine="560" w:firstLineChars="200"/>
        <w:rPr>
          <w:rFonts w:ascii="仿宋" w:hAnsi="仿宋" w:eastAsia="仿宋" w:cs="仿宋"/>
          <w:sz w:val="28"/>
          <w:szCs w:val="28"/>
        </w:rPr>
      </w:pPr>
      <w:r>
        <w:rPr>
          <w:rFonts w:hint="eastAsia" w:ascii="仿宋" w:hAnsi="仿宋" w:eastAsia="仿宋" w:cs="仿宋"/>
          <w:sz w:val="28"/>
          <w:szCs w:val="28"/>
        </w:rPr>
        <w:t>7.建立健全本部门安全管理各类台账和档案制度，检查各类安全资料的归档备案；</w:t>
      </w:r>
    </w:p>
    <w:p w14:paraId="685636BA">
      <w:pPr>
        <w:ind w:firstLine="560" w:firstLineChars="200"/>
        <w:rPr>
          <w:rFonts w:ascii="仿宋" w:hAnsi="仿宋" w:eastAsia="仿宋" w:cs="仿宋"/>
          <w:sz w:val="28"/>
          <w:szCs w:val="28"/>
        </w:rPr>
      </w:pPr>
      <w:r>
        <w:rPr>
          <w:rFonts w:hint="eastAsia" w:ascii="仿宋" w:hAnsi="仿宋" w:eastAsia="仿宋" w:cs="仿宋"/>
          <w:sz w:val="28"/>
          <w:szCs w:val="28"/>
        </w:rPr>
        <w:t>8.负责培养方案、课程资源、师资队伍、教学支持服务等专业建设各方面工作；</w:t>
      </w:r>
    </w:p>
    <w:p w14:paraId="7AD42A2F">
      <w:pPr>
        <w:ind w:firstLine="560" w:firstLineChars="200"/>
        <w:rPr>
          <w:rFonts w:ascii="仿宋" w:hAnsi="仿宋" w:eastAsia="仿宋" w:cs="仿宋"/>
          <w:sz w:val="28"/>
          <w:szCs w:val="28"/>
        </w:rPr>
      </w:pPr>
      <w:r>
        <w:rPr>
          <w:rFonts w:hint="eastAsia" w:ascii="仿宋" w:hAnsi="仿宋" w:eastAsia="仿宋" w:cs="仿宋"/>
          <w:sz w:val="28"/>
          <w:szCs w:val="28"/>
        </w:rPr>
        <w:t>9.负责指导和检查教学与考试各项工作的执行与运行；</w:t>
      </w:r>
    </w:p>
    <w:p w14:paraId="0EC822CE">
      <w:pPr>
        <w:ind w:firstLine="560" w:firstLineChars="200"/>
        <w:rPr>
          <w:rFonts w:ascii="仿宋" w:hAnsi="仿宋" w:eastAsia="仿宋" w:cs="仿宋"/>
          <w:sz w:val="28"/>
          <w:szCs w:val="28"/>
        </w:rPr>
      </w:pPr>
      <w:r>
        <w:rPr>
          <w:rFonts w:hint="eastAsia" w:ascii="仿宋" w:hAnsi="仿宋" w:eastAsia="仿宋" w:cs="仿宋"/>
          <w:sz w:val="28"/>
          <w:szCs w:val="28"/>
        </w:rPr>
        <w:t>10.负责教学平台的建设与管理；</w:t>
      </w:r>
    </w:p>
    <w:p w14:paraId="494A1D8F">
      <w:pPr>
        <w:ind w:firstLine="560" w:firstLineChars="200"/>
        <w:rPr>
          <w:rFonts w:ascii="仿宋" w:hAnsi="仿宋" w:eastAsia="仿宋" w:cs="仿宋"/>
          <w:sz w:val="28"/>
          <w:szCs w:val="28"/>
        </w:rPr>
      </w:pPr>
      <w:r>
        <w:rPr>
          <w:rFonts w:hint="eastAsia" w:ascii="仿宋" w:hAnsi="仿宋" w:eastAsia="仿宋" w:cs="仿宋"/>
          <w:sz w:val="28"/>
          <w:szCs w:val="28"/>
        </w:rPr>
        <w:t>11.负责教学督导、教学质量监控与管理以及教学评估检查；</w:t>
      </w:r>
    </w:p>
    <w:p w14:paraId="3A5144B0">
      <w:pPr>
        <w:ind w:firstLine="560" w:firstLineChars="200"/>
        <w:rPr>
          <w:rFonts w:ascii="仿宋" w:hAnsi="仿宋" w:eastAsia="仿宋" w:cs="仿宋"/>
          <w:sz w:val="28"/>
          <w:szCs w:val="28"/>
        </w:rPr>
      </w:pPr>
      <w:r>
        <w:rPr>
          <w:rFonts w:hint="eastAsia" w:ascii="仿宋" w:hAnsi="仿宋" w:eastAsia="仿宋" w:cs="仿宋"/>
          <w:sz w:val="28"/>
          <w:szCs w:val="28"/>
        </w:rPr>
        <w:t>12.负责教学工作的协调和质量监控；</w:t>
      </w:r>
    </w:p>
    <w:p w14:paraId="19AE0C1D">
      <w:pPr>
        <w:ind w:firstLine="560" w:firstLineChars="200"/>
        <w:rPr>
          <w:rFonts w:ascii="仿宋" w:hAnsi="仿宋" w:eastAsia="仿宋" w:cs="仿宋"/>
          <w:sz w:val="28"/>
          <w:szCs w:val="28"/>
        </w:rPr>
      </w:pPr>
      <w:r>
        <w:rPr>
          <w:rFonts w:hint="eastAsia" w:ascii="仿宋" w:hAnsi="仿宋" w:eastAsia="仿宋" w:cs="仿宋"/>
          <w:sz w:val="28"/>
          <w:szCs w:val="28"/>
        </w:rPr>
        <w:t xml:space="preserve">13.负责与联合办学单位协议签订、组织管理好协作的一切事务； </w:t>
      </w:r>
    </w:p>
    <w:p w14:paraId="205695CF">
      <w:pPr>
        <w:ind w:firstLine="560" w:firstLineChars="200"/>
        <w:rPr>
          <w:rFonts w:ascii="仿宋" w:hAnsi="仿宋" w:eastAsia="仿宋" w:cs="仿宋"/>
          <w:sz w:val="28"/>
          <w:szCs w:val="28"/>
        </w:rPr>
      </w:pPr>
      <w:r>
        <w:rPr>
          <w:rFonts w:hint="eastAsia" w:ascii="仿宋" w:hAnsi="仿宋" w:eastAsia="仿宋" w:cs="仿宋"/>
          <w:sz w:val="28"/>
          <w:szCs w:val="28"/>
        </w:rPr>
        <w:t>14.完成本单位安全领导小组交办</w:t>
      </w:r>
      <w:r>
        <w:rPr>
          <w:rFonts w:hint="eastAsia" w:ascii="仿宋" w:hAnsi="仿宋" w:eastAsia="仿宋" w:cs="仿宋"/>
          <w:sz w:val="28"/>
          <w:szCs w:val="28"/>
          <w:lang w:eastAsia="zh-CN"/>
        </w:rPr>
        <w:t>的其他</w:t>
      </w:r>
      <w:r>
        <w:rPr>
          <w:rFonts w:hint="eastAsia" w:ascii="仿宋" w:hAnsi="仿宋" w:eastAsia="仿宋" w:cs="仿宋"/>
          <w:sz w:val="28"/>
          <w:szCs w:val="28"/>
        </w:rPr>
        <w:t>安全生产工作。</w:t>
      </w:r>
    </w:p>
    <w:p w14:paraId="2D52E737">
      <w:pPr>
        <w:ind w:firstLine="560" w:firstLineChars="200"/>
        <w:rPr>
          <w:rFonts w:ascii="仿宋" w:hAnsi="仿宋" w:eastAsia="仿宋" w:cs="仿宋"/>
          <w:sz w:val="28"/>
          <w:szCs w:val="28"/>
        </w:rPr>
      </w:pPr>
      <w:r>
        <w:rPr>
          <w:rFonts w:hint="eastAsia" w:ascii="仿宋" w:hAnsi="仿宋" w:eastAsia="仿宋" w:cs="仿宋"/>
          <w:sz w:val="28"/>
          <w:szCs w:val="28"/>
        </w:rPr>
        <w:t>十七、党办副主任 刘昕瑜</w:t>
      </w:r>
    </w:p>
    <w:p w14:paraId="0AD3DDFE">
      <w:pPr>
        <w:ind w:firstLine="560" w:firstLineChars="200"/>
        <w:rPr>
          <w:rFonts w:ascii="仿宋" w:hAnsi="仿宋" w:eastAsia="仿宋" w:cs="仿宋"/>
          <w:sz w:val="28"/>
          <w:szCs w:val="28"/>
        </w:rPr>
      </w:pPr>
      <w:r>
        <w:rPr>
          <w:rFonts w:hint="eastAsia" w:ascii="仿宋" w:hAnsi="仿宋" w:eastAsia="仿宋" w:cs="仿宋"/>
          <w:sz w:val="28"/>
          <w:szCs w:val="28"/>
        </w:rPr>
        <w:t>1.协助党总支书记做好学校安全稳定宣传工作。</w:t>
      </w:r>
    </w:p>
    <w:p w14:paraId="58D3A335">
      <w:pPr>
        <w:ind w:firstLine="560" w:firstLineChars="200"/>
        <w:rPr>
          <w:rFonts w:ascii="仿宋" w:hAnsi="仿宋" w:eastAsia="仿宋" w:cs="仿宋"/>
          <w:sz w:val="28"/>
          <w:szCs w:val="28"/>
        </w:rPr>
      </w:pPr>
      <w:r>
        <w:rPr>
          <w:rFonts w:hint="eastAsia" w:ascii="仿宋" w:hAnsi="仿宋" w:eastAsia="仿宋" w:cs="仿宋"/>
          <w:sz w:val="28"/>
          <w:szCs w:val="28"/>
        </w:rPr>
        <w:t>2.负责本部门安全稳定工作。</w:t>
      </w:r>
    </w:p>
    <w:p w14:paraId="135C0646">
      <w:pPr>
        <w:ind w:firstLine="560" w:firstLineChars="200"/>
        <w:rPr>
          <w:rFonts w:ascii="仿宋" w:hAnsi="仿宋" w:eastAsia="仿宋" w:cs="仿宋"/>
          <w:sz w:val="28"/>
          <w:szCs w:val="28"/>
        </w:rPr>
      </w:pPr>
      <w:r>
        <w:rPr>
          <w:rFonts w:hint="eastAsia" w:ascii="仿宋" w:hAnsi="仿宋" w:eastAsia="仿宋" w:cs="仿宋"/>
          <w:sz w:val="28"/>
          <w:szCs w:val="28"/>
        </w:rPr>
        <w:t>3.通过党建工作加强安全教育，提高党员干部的安全稳定责任意识。</w:t>
      </w:r>
    </w:p>
    <w:p w14:paraId="352AF546">
      <w:pPr>
        <w:ind w:firstLine="560" w:firstLineChars="200"/>
        <w:rPr>
          <w:rFonts w:ascii="仿宋" w:hAnsi="仿宋" w:eastAsia="仿宋" w:cs="仿宋"/>
          <w:sz w:val="28"/>
          <w:szCs w:val="28"/>
        </w:rPr>
      </w:pPr>
      <w:r>
        <w:rPr>
          <w:rFonts w:hint="eastAsia" w:ascii="仿宋" w:hAnsi="仿宋" w:eastAsia="仿宋" w:cs="仿宋"/>
          <w:sz w:val="28"/>
          <w:szCs w:val="28"/>
        </w:rPr>
        <w:t>4.关心党员干部的生活和思想动态，及时掌握校内不稳定因素，积极化解矛盾，维护校园安全稳定。</w:t>
      </w:r>
    </w:p>
    <w:p w14:paraId="36FE3B83">
      <w:pPr>
        <w:ind w:firstLine="560" w:firstLineChars="200"/>
        <w:rPr>
          <w:rFonts w:ascii="仿宋" w:hAnsi="仿宋" w:eastAsia="仿宋" w:cs="仿宋"/>
          <w:sz w:val="28"/>
          <w:szCs w:val="28"/>
        </w:rPr>
      </w:pPr>
      <w:r>
        <w:rPr>
          <w:rFonts w:hint="eastAsia" w:ascii="仿宋" w:hAnsi="仿宋" w:eastAsia="仿宋" w:cs="仿宋"/>
          <w:sz w:val="28"/>
          <w:szCs w:val="28"/>
        </w:rPr>
        <w:t>5.强化落实学校意识形态工作。</w:t>
      </w:r>
    </w:p>
    <w:p w14:paraId="2863C1B9">
      <w:pPr>
        <w:ind w:firstLine="560" w:firstLineChars="200"/>
        <w:rPr>
          <w:rFonts w:ascii="仿宋" w:hAnsi="仿宋" w:eastAsia="仿宋" w:cs="仿宋"/>
          <w:sz w:val="28"/>
          <w:szCs w:val="28"/>
        </w:rPr>
      </w:pPr>
      <w:r>
        <w:rPr>
          <w:rFonts w:hint="eastAsia" w:ascii="仿宋" w:hAnsi="仿宋" w:eastAsia="仿宋" w:cs="仿宋"/>
          <w:sz w:val="28"/>
          <w:szCs w:val="28"/>
        </w:rPr>
        <w:t>6.完成本单位安全领导小组交办</w:t>
      </w:r>
      <w:r>
        <w:rPr>
          <w:rFonts w:hint="eastAsia" w:ascii="仿宋" w:hAnsi="仿宋" w:eastAsia="仿宋" w:cs="仿宋"/>
          <w:sz w:val="28"/>
          <w:szCs w:val="28"/>
          <w:lang w:eastAsia="zh-CN"/>
        </w:rPr>
        <w:t>的其他</w:t>
      </w:r>
      <w:r>
        <w:rPr>
          <w:rFonts w:hint="eastAsia" w:ascii="仿宋" w:hAnsi="仿宋" w:eastAsia="仿宋" w:cs="仿宋"/>
          <w:sz w:val="28"/>
          <w:szCs w:val="28"/>
        </w:rPr>
        <w:t>安全生产工作。</w:t>
      </w:r>
    </w:p>
    <w:p w14:paraId="2D209AAF">
      <w:pPr>
        <w:ind w:firstLine="560" w:firstLineChars="200"/>
        <w:rPr>
          <w:rFonts w:ascii="仿宋" w:hAnsi="仿宋" w:eastAsia="仿宋" w:cs="仿宋"/>
          <w:sz w:val="28"/>
          <w:szCs w:val="28"/>
        </w:rPr>
      </w:pPr>
      <w:r>
        <w:rPr>
          <w:rFonts w:hint="eastAsia" w:ascii="仿宋" w:hAnsi="仿宋" w:eastAsia="仿宋" w:cs="仿宋"/>
          <w:sz w:val="28"/>
          <w:szCs w:val="28"/>
        </w:rPr>
        <w:t>十八、专业部部长（教科</w:t>
      </w:r>
      <w:r>
        <w:rPr>
          <w:rFonts w:hint="eastAsia" w:ascii="仿宋" w:hAnsi="仿宋" w:eastAsia="仿宋" w:cs="仿宋"/>
          <w:sz w:val="28"/>
          <w:szCs w:val="28"/>
          <w:lang w:eastAsia="zh-CN"/>
        </w:rPr>
        <w:t>（</w:t>
      </w:r>
      <w:r>
        <w:rPr>
          <w:rFonts w:hint="eastAsia" w:ascii="仿宋" w:hAnsi="仿宋" w:eastAsia="仿宋" w:cs="仿宋"/>
          <w:sz w:val="28"/>
          <w:szCs w:val="28"/>
        </w:rPr>
        <w:t>研</w:t>
      </w:r>
      <w:r>
        <w:rPr>
          <w:rFonts w:hint="eastAsia" w:ascii="仿宋" w:hAnsi="仿宋" w:eastAsia="仿宋" w:cs="仿宋"/>
          <w:sz w:val="28"/>
          <w:szCs w:val="28"/>
          <w:lang w:eastAsia="zh-CN"/>
        </w:rPr>
        <w:t>）</w:t>
      </w:r>
      <w:r>
        <w:rPr>
          <w:rFonts w:hint="eastAsia" w:ascii="仿宋" w:hAnsi="仿宋" w:eastAsia="仿宋" w:cs="仿宋"/>
          <w:sz w:val="28"/>
          <w:szCs w:val="28"/>
        </w:rPr>
        <w:t>室主任）（名单见附件）</w:t>
      </w:r>
    </w:p>
    <w:p w14:paraId="5FFCACE5">
      <w:pPr>
        <w:ind w:firstLine="560" w:firstLineChars="200"/>
        <w:rPr>
          <w:rFonts w:ascii="仿宋" w:hAnsi="仿宋" w:eastAsia="仿宋" w:cs="仿宋"/>
          <w:sz w:val="28"/>
          <w:szCs w:val="28"/>
        </w:rPr>
      </w:pPr>
      <w:r>
        <w:rPr>
          <w:rFonts w:hint="eastAsia" w:ascii="仿宋" w:hAnsi="仿宋" w:eastAsia="仿宋" w:cs="仿宋"/>
          <w:sz w:val="28"/>
          <w:szCs w:val="28"/>
        </w:rPr>
        <w:t>1.指导学科教师结合所教学科内容渗透安全教育，引导每个教师要因地制宜、因势利导开展学生安全教育；</w:t>
      </w:r>
    </w:p>
    <w:p w14:paraId="4B3EF4F5">
      <w:pPr>
        <w:ind w:firstLine="560" w:firstLineChars="200"/>
        <w:rPr>
          <w:rFonts w:ascii="仿宋" w:hAnsi="仿宋" w:eastAsia="仿宋" w:cs="仿宋"/>
          <w:sz w:val="28"/>
          <w:szCs w:val="28"/>
        </w:rPr>
      </w:pPr>
      <w:r>
        <w:rPr>
          <w:rFonts w:hint="eastAsia" w:ascii="仿宋" w:hAnsi="仿宋" w:eastAsia="仿宋" w:cs="仿宋"/>
          <w:sz w:val="28"/>
          <w:szCs w:val="28"/>
        </w:rPr>
        <w:t>2.加强课堂、特别是实验课的安全管理；</w:t>
      </w:r>
    </w:p>
    <w:p w14:paraId="2DB7610F">
      <w:pPr>
        <w:ind w:firstLine="560" w:firstLineChars="200"/>
        <w:rPr>
          <w:rFonts w:ascii="仿宋" w:hAnsi="仿宋" w:eastAsia="仿宋" w:cs="仿宋"/>
          <w:sz w:val="28"/>
          <w:szCs w:val="28"/>
        </w:rPr>
      </w:pPr>
      <w:r>
        <w:rPr>
          <w:rFonts w:hint="eastAsia" w:ascii="仿宋" w:hAnsi="仿宋" w:eastAsia="仿宋" w:cs="仿宋"/>
          <w:sz w:val="28"/>
          <w:szCs w:val="28"/>
        </w:rPr>
        <w:t>3.督促每位任课教师安全教育教案和开展“放学前一分钟安全教育”。每天最后一节课下课前，结合实际提醒学生注意交通安全、防劫防骗、防各种伤害事故等安全事项；</w:t>
      </w:r>
    </w:p>
    <w:p w14:paraId="725483C0">
      <w:pPr>
        <w:ind w:firstLine="560" w:firstLineChars="200"/>
        <w:rPr>
          <w:rFonts w:ascii="仿宋" w:hAnsi="仿宋" w:eastAsia="仿宋" w:cs="仿宋"/>
          <w:sz w:val="28"/>
          <w:szCs w:val="28"/>
        </w:rPr>
      </w:pPr>
      <w:r>
        <w:rPr>
          <w:rFonts w:hint="eastAsia" w:ascii="仿宋" w:hAnsi="仿宋" w:eastAsia="仿宋" w:cs="仿宋"/>
          <w:sz w:val="28"/>
          <w:szCs w:val="28"/>
        </w:rPr>
        <w:t>4.完成本单位安全领导小组交办</w:t>
      </w:r>
      <w:r>
        <w:rPr>
          <w:rFonts w:hint="eastAsia" w:ascii="仿宋" w:hAnsi="仿宋" w:eastAsia="仿宋" w:cs="仿宋"/>
          <w:sz w:val="28"/>
          <w:szCs w:val="28"/>
          <w:lang w:eastAsia="zh-CN"/>
        </w:rPr>
        <w:t>的其他</w:t>
      </w:r>
      <w:r>
        <w:rPr>
          <w:rFonts w:hint="eastAsia" w:ascii="仿宋" w:hAnsi="仿宋" w:eastAsia="仿宋" w:cs="仿宋"/>
          <w:sz w:val="28"/>
          <w:szCs w:val="28"/>
        </w:rPr>
        <w:t>安全生产工作。</w:t>
      </w:r>
    </w:p>
    <w:p w14:paraId="5BE2666B">
      <w:pPr>
        <w:ind w:firstLine="560" w:firstLineChars="200"/>
        <w:rPr>
          <w:rFonts w:ascii="仿宋" w:hAnsi="仿宋" w:eastAsia="仿宋" w:cs="仿宋"/>
          <w:sz w:val="28"/>
          <w:szCs w:val="28"/>
        </w:rPr>
      </w:pPr>
      <w:r>
        <w:rPr>
          <w:rFonts w:hint="eastAsia" w:ascii="仿宋" w:hAnsi="仿宋" w:eastAsia="仿宋" w:cs="仿宋"/>
          <w:sz w:val="28"/>
          <w:szCs w:val="28"/>
        </w:rPr>
        <w:t>十九、教研组长 （名单见附件）</w:t>
      </w:r>
    </w:p>
    <w:p w14:paraId="25FBB63B">
      <w:pPr>
        <w:ind w:firstLine="560" w:firstLineChars="200"/>
        <w:rPr>
          <w:rFonts w:ascii="仿宋" w:hAnsi="仿宋" w:eastAsia="仿宋" w:cs="仿宋"/>
          <w:sz w:val="28"/>
          <w:szCs w:val="28"/>
        </w:rPr>
      </w:pPr>
      <w:r>
        <w:rPr>
          <w:rFonts w:hint="eastAsia" w:ascii="仿宋" w:hAnsi="仿宋" w:eastAsia="仿宋" w:cs="仿宋"/>
          <w:sz w:val="28"/>
          <w:szCs w:val="28"/>
        </w:rPr>
        <w:t>1.教研组安全生产第一负责人，负责建立教研组日常安全管理制度，落实本单位各项安全生产管理要求；</w:t>
      </w:r>
    </w:p>
    <w:p w14:paraId="1F10D898">
      <w:pPr>
        <w:ind w:firstLine="560" w:firstLineChars="200"/>
        <w:rPr>
          <w:rFonts w:ascii="仿宋" w:hAnsi="仿宋" w:eastAsia="仿宋" w:cs="仿宋"/>
          <w:sz w:val="28"/>
          <w:szCs w:val="28"/>
        </w:rPr>
      </w:pPr>
      <w:r>
        <w:rPr>
          <w:rFonts w:hint="eastAsia" w:ascii="仿宋" w:hAnsi="仿宋" w:eastAsia="仿宋" w:cs="仿宋"/>
          <w:sz w:val="28"/>
          <w:szCs w:val="28"/>
        </w:rPr>
        <w:t>2.定期召开教研组安全生产工作会议，维护本单位教育教学安全稳定；</w:t>
      </w:r>
    </w:p>
    <w:p w14:paraId="40D995F7">
      <w:pPr>
        <w:ind w:firstLine="560" w:firstLineChars="200"/>
        <w:rPr>
          <w:rFonts w:ascii="仿宋" w:hAnsi="仿宋" w:eastAsia="仿宋" w:cs="仿宋"/>
          <w:sz w:val="28"/>
          <w:szCs w:val="28"/>
        </w:rPr>
      </w:pPr>
      <w:r>
        <w:rPr>
          <w:rFonts w:hint="eastAsia" w:ascii="仿宋" w:hAnsi="仿宋" w:eastAsia="仿宋" w:cs="仿宋"/>
          <w:sz w:val="28"/>
          <w:szCs w:val="28"/>
        </w:rPr>
        <w:t>3.制定实验室安全规章制度，督促实验员做好实验室的安全管理工作；</w:t>
      </w:r>
    </w:p>
    <w:p w14:paraId="30D7667C">
      <w:pPr>
        <w:ind w:firstLine="560" w:firstLineChars="200"/>
        <w:rPr>
          <w:rFonts w:ascii="仿宋" w:hAnsi="仿宋" w:eastAsia="仿宋" w:cs="仿宋"/>
          <w:sz w:val="28"/>
          <w:szCs w:val="28"/>
        </w:rPr>
      </w:pPr>
      <w:r>
        <w:rPr>
          <w:rFonts w:hint="eastAsia" w:ascii="仿宋" w:hAnsi="仿宋" w:eastAsia="仿宋" w:cs="仿宋"/>
          <w:sz w:val="28"/>
          <w:szCs w:val="28"/>
        </w:rPr>
        <w:t>4.制定实验室突发事件应急预案并组织演练；</w:t>
      </w:r>
    </w:p>
    <w:p w14:paraId="4F168236">
      <w:pPr>
        <w:ind w:firstLine="560" w:firstLineChars="200"/>
        <w:rPr>
          <w:rFonts w:ascii="仿宋" w:hAnsi="仿宋" w:eastAsia="仿宋" w:cs="仿宋"/>
          <w:sz w:val="28"/>
          <w:szCs w:val="28"/>
        </w:rPr>
      </w:pPr>
      <w:r>
        <w:rPr>
          <w:rFonts w:hint="eastAsia" w:ascii="仿宋" w:hAnsi="仿宋" w:eastAsia="仿宋" w:cs="仿宋"/>
          <w:sz w:val="28"/>
          <w:szCs w:val="28"/>
        </w:rPr>
        <w:t>5.监督指导各学科教师在学科教学中渗透安全教育。</w:t>
      </w:r>
    </w:p>
    <w:p w14:paraId="6B7AB092">
      <w:pPr>
        <w:ind w:firstLine="560" w:firstLineChars="200"/>
        <w:rPr>
          <w:rFonts w:ascii="仿宋" w:hAnsi="仿宋" w:eastAsia="仿宋" w:cs="仿宋"/>
          <w:sz w:val="28"/>
          <w:szCs w:val="28"/>
        </w:rPr>
      </w:pPr>
      <w:r>
        <w:rPr>
          <w:rFonts w:hint="eastAsia" w:ascii="仿宋" w:hAnsi="仿宋" w:eastAsia="仿宋" w:cs="仿宋"/>
          <w:sz w:val="28"/>
          <w:szCs w:val="28"/>
        </w:rPr>
        <w:t>二十、班主任（名单见附件）</w:t>
      </w:r>
    </w:p>
    <w:p w14:paraId="4959D598">
      <w:pPr>
        <w:ind w:firstLine="560" w:firstLineChars="200"/>
        <w:rPr>
          <w:rFonts w:ascii="仿宋" w:hAnsi="仿宋" w:eastAsia="仿宋" w:cs="仿宋"/>
          <w:sz w:val="28"/>
          <w:szCs w:val="28"/>
        </w:rPr>
      </w:pPr>
      <w:r>
        <w:rPr>
          <w:rFonts w:hint="eastAsia" w:ascii="仿宋" w:hAnsi="仿宋" w:eastAsia="仿宋" w:cs="仿宋"/>
          <w:sz w:val="28"/>
          <w:szCs w:val="28"/>
        </w:rPr>
        <w:t>1.班级安全生产管理的第一责任人，对本班学生生产安全及教室内的设施设备安全负责；</w:t>
      </w:r>
    </w:p>
    <w:p w14:paraId="4D5895A1">
      <w:pPr>
        <w:ind w:firstLine="560" w:firstLineChars="200"/>
        <w:rPr>
          <w:rFonts w:ascii="仿宋" w:hAnsi="仿宋" w:eastAsia="仿宋" w:cs="仿宋"/>
          <w:sz w:val="28"/>
          <w:szCs w:val="28"/>
        </w:rPr>
      </w:pPr>
      <w:r>
        <w:rPr>
          <w:rFonts w:hint="eastAsia" w:ascii="仿宋" w:hAnsi="仿宋" w:eastAsia="仿宋" w:cs="仿宋"/>
          <w:sz w:val="28"/>
          <w:szCs w:val="28"/>
        </w:rPr>
        <w:t>2.认真落实本单位安全生产工作的各项要求，及时解决班级出现的安全问题，排除安全隐患；</w:t>
      </w:r>
    </w:p>
    <w:p w14:paraId="7619ED57">
      <w:pPr>
        <w:ind w:firstLine="560" w:firstLineChars="200"/>
        <w:rPr>
          <w:rFonts w:ascii="仿宋" w:hAnsi="仿宋" w:eastAsia="仿宋" w:cs="仿宋"/>
          <w:sz w:val="28"/>
          <w:szCs w:val="28"/>
        </w:rPr>
      </w:pPr>
      <w:r>
        <w:rPr>
          <w:rFonts w:hint="eastAsia" w:ascii="仿宋" w:hAnsi="仿宋" w:eastAsia="仿宋" w:cs="仿宋"/>
          <w:sz w:val="28"/>
          <w:szCs w:val="28"/>
        </w:rPr>
        <w:t>3.在班委会和团支部设立安全委员，在班级设立若干安全员；</w:t>
      </w:r>
    </w:p>
    <w:p w14:paraId="1907AF33">
      <w:pPr>
        <w:ind w:firstLine="560" w:firstLineChars="200"/>
        <w:rPr>
          <w:rFonts w:ascii="仿宋" w:hAnsi="仿宋" w:eastAsia="仿宋" w:cs="仿宋"/>
          <w:sz w:val="28"/>
          <w:szCs w:val="28"/>
        </w:rPr>
      </w:pPr>
      <w:r>
        <w:rPr>
          <w:rFonts w:hint="eastAsia" w:ascii="仿宋" w:hAnsi="仿宋" w:eastAsia="仿宋" w:cs="仿宋"/>
          <w:sz w:val="28"/>
          <w:szCs w:val="28"/>
        </w:rPr>
        <w:t>4.保证晨</w:t>
      </w:r>
      <w:r>
        <w:rPr>
          <w:rFonts w:hint="eastAsia" w:ascii="仿宋" w:hAnsi="仿宋" w:eastAsia="仿宋" w:cs="仿宋"/>
          <w:sz w:val="28"/>
          <w:szCs w:val="28"/>
          <w:lang w:eastAsia="zh-CN"/>
        </w:rPr>
        <w:t>（</w:t>
      </w:r>
      <w:r>
        <w:rPr>
          <w:rFonts w:hint="eastAsia" w:ascii="仿宋" w:hAnsi="仿宋" w:eastAsia="仿宋" w:cs="仿宋"/>
          <w:sz w:val="28"/>
          <w:szCs w:val="28"/>
        </w:rPr>
        <w:t>午、晚</w:t>
      </w:r>
      <w:r>
        <w:rPr>
          <w:rFonts w:hint="eastAsia" w:ascii="仿宋" w:hAnsi="仿宋" w:eastAsia="仿宋" w:cs="仿宋"/>
          <w:sz w:val="28"/>
          <w:szCs w:val="28"/>
          <w:lang w:eastAsia="zh-CN"/>
        </w:rPr>
        <w:t>）</w:t>
      </w:r>
      <w:r>
        <w:rPr>
          <w:rFonts w:hint="eastAsia" w:ascii="仿宋" w:hAnsi="仿宋" w:eastAsia="仿宋" w:cs="仿宋"/>
          <w:sz w:val="28"/>
          <w:szCs w:val="28"/>
        </w:rPr>
        <w:t>检专时专用，仔细查看学生精神和身体状态，认真记录，及时上报；</w:t>
      </w:r>
    </w:p>
    <w:p w14:paraId="7C474A7F">
      <w:pPr>
        <w:ind w:firstLine="560" w:firstLineChars="200"/>
        <w:rPr>
          <w:rFonts w:ascii="仿宋" w:hAnsi="仿宋" w:eastAsia="仿宋" w:cs="仿宋"/>
          <w:sz w:val="28"/>
          <w:szCs w:val="28"/>
        </w:rPr>
      </w:pPr>
      <w:r>
        <w:rPr>
          <w:rFonts w:hint="eastAsia" w:ascii="仿宋" w:hAnsi="仿宋" w:eastAsia="仿宋" w:cs="仿宋"/>
          <w:sz w:val="28"/>
          <w:szCs w:val="28"/>
        </w:rPr>
        <w:t>5.充分利用晨</w:t>
      </w:r>
      <w:r>
        <w:rPr>
          <w:rFonts w:hint="eastAsia" w:ascii="仿宋" w:hAnsi="仿宋" w:eastAsia="仿宋" w:cs="仿宋"/>
          <w:sz w:val="28"/>
          <w:szCs w:val="28"/>
          <w:lang w:eastAsia="zh-CN"/>
        </w:rPr>
        <w:t>（</w:t>
      </w:r>
      <w:r>
        <w:rPr>
          <w:rFonts w:hint="eastAsia" w:ascii="仿宋" w:hAnsi="仿宋" w:eastAsia="仿宋" w:cs="仿宋"/>
          <w:sz w:val="28"/>
          <w:szCs w:val="28"/>
        </w:rPr>
        <w:t>午、晚</w:t>
      </w:r>
      <w:r>
        <w:rPr>
          <w:rFonts w:hint="eastAsia" w:ascii="仿宋" w:hAnsi="仿宋" w:eastAsia="仿宋" w:cs="仿宋"/>
          <w:sz w:val="28"/>
          <w:szCs w:val="28"/>
          <w:lang w:eastAsia="zh-CN"/>
        </w:rPr>
        <w:t>）</w:t>
      </w:r>
      <w:r>
        <w:rPr>
          <w:rFonts w:hint="eastAsia" w:ascii="仿宋" w:hAnsi="仿宋" w:eastAsia="仿宋" w:cs="仿宋"/>
          <w:sz w:val="28"/>
          <w:szCs w:val="28"/>
        </w:rPr>
        <w:t>检、班会等时间开展学生安全教育。特别注意根据季节变化提醒学生预防疾病，防范各种可能发生的自然灾害和安全事故，</w:t>
      </w:r>
      <w:r>
        <w:rPr>
          <w:rFonts w:hint="eastAsia" w:ascii="仿宋" w:hAnsi="仿宋" w:eastAsia="仿宋" w:cs="仿宋"/>
          <w:sz w:val="28"/>
          <w:szCs w:val="28"/>
          <w:lang w:eastAsia="zh-CN"/>
        </w:rPr>
        <w:t>增强</w:t>
      </w:r>
      <w:r>
        <w:rPr>
          <w:rFonts w:hint="eastAsia" w:ascii="仿宋" w:hAnsi="仿宋" w:eastAsia="仿宋" w:cs="仿宋"/>
          <w:sz w:val="28"/>
          <w:szCs w:val="28"/>
        </w:rPr>
        <w:t>学生安全防范意识和逃生自救技能；</w:t>
      </w:r>
    </w:p>
    <w:p w14:paraId="323BF7ED">
      <w:pPr>
        <w:ind w:firstLine="560" w:firstLineChars="200"/>
        <w:rPr>
          <w:rFonts w:ascii="仿宋" w:hAnsi="仿宋" w:eastAsia="仿宋" w:cs="仿宋"/>
          <w:sz w:val="28"/>
          <w:szCs w:val="28"/>
        </w:rPr>
      </w:pPr>
      <w:r>
        <w:rPr>
          <w:rFonts w:hint="eastAsia" w:ascii="仿宋" w:hAnsi="仿宋" w:eastAsia="仿宋" w:cs="仿宋"/>
          <w:sz w:val="28"/>
          <w:szCs w:val="28"/>
        </w:rPr>
        <w:t>6.严格执行学生考勤和请销假制度，做好学生考勤统计工作，及时了解未到校上课或中途离校学生的情况，并及时与家长取得联系，做好记录；</w:t>
      </w:r>
    </w:p>
    <w:p w14:paraId="5AB17C53">
      <w:pPr>
        <w:ind w:firstLine="560" w:firstLineChars="200"/>
        <w:rPr>
          <w:rFonts w:ascii="仿宋" w:hAnsi="仿宋" w:eastAsia="仿宋" w:cs="仿宋"/>
          <w:sz w:val="28"/>
          <w:szCs w:val="28"/>
        </w:rPr>
      </w:pPr>
      <w:r>
        <w:rPr>
          <w:rFonts w:hint="eastAsia" w:ascii="仿宋" w:hAnsi="仿宋" w:eastAsia="仿宋" w:cs="仿宋"/>
          <w:sz w:val="28"/>
          <w:szCs w:val="28"/>
        </w:rPr>
        <w:t>7.认真做好班级内各种不安全因素的排查和登记工作，发现问题及时向年级组长和校领导汇报；</w:t>
      </w:r>
    </w:p>
    <w:p w14:paraId="48D87830">
      <w:pPr>
        <w:ind w:firstLine="560" w:firstLineChars="200"/>
        <w:rPr>
          <w:rFonts w:ascii="仿宋" w:hAnsi="仿宋" w:eastAsia="仿宋" w:cs="仿宋"/>
          <w:sz w:val="28"/>
          <w:szCs w:val="28"/>
        </w:rPr>
      </w:pPr>
      <w:r>
        <w:rPr>
          <w:rFonts w:hint="eastAsia" w:ascii="仿宋" w:hAnsi="仿宋" w:eastAsia="仿宋" w:cs="仿宋"/>
          <w:sz w:val="28"/>
          <w:szCs w:val="28"/>
        </w:rPr>
        <w:t>8.对有特异体质和心理异常的学生，应在家长的配合下及时做好记录。在安排体育、劳动、大型活动等时予以照顾；</w:t>
      </w:r>
    </w:p>
    <w:p w14:paraId="2C9FBE98">
      <w:pPr>
        <w:ind w:firstLine="560" w:firstLineChars="200"/>
        <w:rPr>
          <w:rFonts w:ascii="仿宋" w:hAnsi="仿宋" w:eastAsia="仿宋" w:cs="仿宋"/>
          <w:sz w:val="28"/>
          <w:szCs w:val="28"/>
        </w:rPr>
      </w:pPr>
      <w:r>
        <w:rPr>
          <w:rFonts w:hint="eastAsia" w:ascii="仿宋" w:hAnsi="仿宋" w:eastAsia="仿宋" w:cs="仿宋"/>
          <w:sz w:val="28"/>
          <w:szCs w:val="28"/>
        </w:rPr>
        <w:t>9.协助单位与家长签订安全协议书，并做好协议书回执留存。通过家长会、家访等形式开展家长安全教育，让家长切实担负起监护人职责，做好学生安全教育监管工作，特别是保障学生校外安全；</w:t>
      </w:r>
    </w:p>
    <w:p w14:paraId="6D269E76">
      <w:pPr>
        <w:ind w:firstLine="560" w:firstLineChars="200"/>
        <w:rPr>
          <w:rFonts w:ascii="仿宋" w:hAnsi="仿宋" w:eastAsia="仿宋" w:cs="仿宋"/>
          <w:sz w:val="28"/>
          <w:szCs w:val="28"/>
        </w:rPr>
      </w:pPr>
      <w:r>
        <w:rPr>
          <w:rFonts w:hint="eastAsia" w:ascii="仿宋" w:hAnsi="仿宋" w:eastAsia="仿宋" w:cs="仿宋"/>
          <w:sz w:val="28"/>
          <w:szCs w:val="28"/>
        </w:rPr>
        <w:t>10.组织班级集体活动必须征得本单位领导同意并报上级教育行政部门批准后方可进行，做好安全预案和活动前的安全教育工作；</w:t>
      </w:r>
    </w:p>
    <w:p w14:paraId="0DFE0830">
      <w:pPr>
        <w:ind w:firstLine="560" w:firstLineChars="200"/>
        <w:rPr>
          <w:rFonts w:ascii="仿宋" w:hAnsi="仿宋" w:eastAsia="仿宋" w:cs="仿宋"/>
          <w:sz w:val="28"/>
          <w:szCs w:val="28"/>
        </w:rPr>
      </w:pPr>
      <w:r>
        <w:rPr>
          <w:rFonts w:hint="eastAsia" w:ascii="仿宋" w:hAnsi="仿宋" w:eastAsia="仿宋" w:cs="仿宋"/>
          <w:sz w:val="28"/>
          <w:szCs w:val="28"/>
        </w:rPr>
        <w:t>11.开展“1530”安全教育，上好寒暑假前三堂安全课。结合实际提醒学生注意交通安全、防劫防骗、防各种伤害事故等安全事项；</w:t>
      </w:r>
    </w:p>
    <w:p w14:paraId="7268201D">
      <w:pPr>
        <w:ind w:firstLine="560" w:firstLineChars="200"/>
        <w:rPr>
          <w:rFonts w:ascii="仿宋" w:hAnsi="仿宋" w:eastAsia="仿宋" w:cs="仿宋"/>
          <w:sz w:val="28"/>
          <w:szCs w:val="28"/>
        </w:rPr>
      </w:pPr>
      <w:r>
        <w:rPr>
          <w:rFonts w:hint="eastAsia" w:ascii="仿宋" w:hAnsi="仿宋" w:eastAsia="仿宋" w:cs="仿宋"/>
          <w:sz w:val="28"/>
          <w:szCs w:val="28"/>
        </w:rPr>
        <w:t>12.认真准确采集学生及家庭相关信息；</w:t>
      </w:r>
    </w:p>
    <w:p w14:paraId="0E0D08CE">
      <w:pPr>
        <w:ind w:firstLine="560" w:firstLineChars="200"/>
        <w:rPr>
          <w:rFonts w:ascii="仿宋" w:hAnsi="仿宋" w:eastAsia="仿宋" w:cs="仿宋"/>
          <w:sz w:val="28"/>
          <w:szCs w:val="28"/>
        </w:rPr>
      </w:pPr>
      <w:r>
        <w:rPr>
          <w:rFonts w:hint="eastAsia" w:ascii="仿宋" w:hAnsi="仿宋" w:eastAsia="仿宋" w:cs="仿宋"/>
          <w:sz w:val="28"/>
          <w:szCs w:val="28"/>
        </w:rPr>
        <w:t>13.加强全班学生的安全培训，督促全体学生熟知周边存在的危险因素、防范措施及事故应急措施；</w:t>
      </w:r>
    </w:p>
    <w:p w14:paraId="762DF845">
      <w:pPr>
        <w:ind w:firstLine="560" w:firstLineChars="200"/>
        <w:rPr>
          <w:rFonts w:ascii="仿宋" w:hAnsi="仿宋" w:eastAsia="仿宋" w:cs="仿宋"/>
          <w:sz w:val="28"/>
          <w:szCs w:val="28"/>
        </w:rPr>
      </w:pPr>
      <w:r>
        <w:rPr>
          <w:rFonts w:hint="eastAsia" w:ascii="仿宋" w:hAnsi="仿宋" w:eastAsia="仿宋" w:cs="仿宋"/>
          <w:sz w:val="28"/>
          <w:szCs w:val="28"/>
        </w:rPr>
        <w:t>14.督促学生严格遵守本单位的安全生产规章制度和研学实作规程；</w:t>
      </w:r>
    </w:p>
    <w:p w14:paraId="044F6CE8">
      <w:pPr>
        <w:ind w:firstLine="560" w:firstLineChars="200"/>
        <w:rPr>
          <w:rFonts w:ascii="仿宋" w:hAnsi="仿宋" w:eastAsia="仿宋" w:cs="仿宋"/>
          <w:sz w:val="28"/>
          <w:szCs w:val="28"/>
        </w:rPr>
      </w:pPr>
      <w:r>
        <w:rPr>
          <w:rFonts w:hint="eastAsia" w:ascii="仿宋" w:hAnsi="仿宋" w:eastAsia="仿宋" w:cs="仿宋"/>
          <w:sz w:val="28"/>
          <w:szCs w:val="28"/>
        </w:rPr>
        <w:t>15.对发生的险情、突发事件及时报告，按照程序开展应急处置；</w:t>
      </w:r>
    </w:p>
    <w:p w14:paraId="2D1568E0">
      <w:pPr>
        <w:ind w:firstLine="560" w:firstLineChars="200"/>
        <w:rPr>
          <w:rFonts w:ascii="仿宋" w:hAnsi="仿宋" w:eastAsia="仿宋" w:cs="仿宋"/>
          <w:sz w:val="28"/>
          <w:szCs w:val="28"/>
        </w:rPr>
      </w:pPr>
      <w:r>
        <w:rPr>
          <w:rFonts w:hint="eastAsia" w:ascii="仿宋" w:hAnsi="仿宋" w:eastAsia="仿宋" w:cs="仿宋"/>
          <w:sz w:val="28"/>
          <w:szCs w:val="28"/>
        </w:rPr>
        <w:t>16.</w:t>
      </w:r>
      <w:r>
        <w:rPr>
          <w:rFonts w:hint="eastAsia" w:ascii="仿宋" w:hAnsi="仿宋" w:eastAsia="仿宋" w:cs="仿宋"/>
          <w:sz w:val="28"/>
          <w:szCs w:val="28"/>
          <w:lang w:eastAsia="zh-CN"/>
        </w:rPr>
        <w:t>法律法规</w:t>
      </w:r>
      <w:r>
        <w:rPr>
          <w:rFonts w:hint="eastAsia" w:ascii="仿宋" w:hAnsi="仿宋" w:eastAsia="仿宋" w:cs="仿宋"/>
          <w:sz w:val="28"/>
          <w:szCs w:val="28"/>
        </w:rPr>
        <w:t>、规章以及本单位规定的其他安全生产职责。</w:t>
      </w:r>
    </w:p>
    <w:p w14:paraId="1A30F5AA">
      <w:pPr>
        <w:ind w:firstLine="560" w:firstLineChars="200"/>
        <w:rPr>
          <w:rFonts w:ascii="仿宋" w:hAnsi="仿宋" w:eastAsia="仿宋" w:cs="仿宋"/>
          <w:sz w:val="28"/>
          <w:szCs w:val="28"/>
        </w:rPr>
      </w:pPr>
      <w:r>
        <w:rPr>
          <w:rFonts w:hint="eastAsia" w:ascii="仿宋" w:hAnsi="仿宋" w:eastAsia="仿宋" w:cs="仿宋"/>
          <w:sz w:val="28"/>
          <w:szCs w:val="28"/>
        </w:rPr>
        <w:t>二十一、任课教师（名单见附件）</w:t>
      </w:r>
    </w:p>
    <w:p w14:paraId="15049CFC">
      <w:pPr>
        <w:ind w:firstLine="560" w:firstLineChars="200"/>
        <w:rPr>
          <w:rFonts w:ascii="仿宋" w:hAnsi="仿宋" w:eastAsia="仿宋" w:cs="仿宋"/>
          <w:sz w:val="28"/>
          <w:szCs w:val="28"/>
        </w:rPr>
      </w:pPr>
      <w:r>
        <w:rPr>
          <w:rFonts w:hint="eastAsia" w:ascii="仿宋" w:hAnsi="仿宋" w:eastAsia="仿宋" w:cs="仿宋"/>
          <w:sz w:val="28"/>
          <w:szCs w:val="28"/>
        </w:rPr>
        <w:t>1.明确并履行岗位安全生产职责，落实单位安全工作生产的有关要求，做好安全防范工作；</w:t>
      </w:r>
    </w:p>
    <w:p w14:paraId="31097BE8">
      <w:pPr>
        <w:ind w:firstLine="560" w:firstLineChars="200"/>
        <w:rPr>
          <w:rFonts w:ascii="仿宋" w:hAnsi="仿宋" w:eastAsia="仿宋" w:cs="仿宋"/>
          <w:sz w:val="28"/>
          <w:szCs w:val="28"/>
        </w:rPr>
      </w:pPr>
      <w:r>
        <w:rPr>
          <w:rFonts w:hint="eastAsia" w:ascii="仿宋" w:hAnsi="仿宋" w:eastAsia="仿宋" w:cs="仿宋"/>
          <w:sz w:val="28"/>
          <w:szCs w:val="28"/>
        </w:rPr>
        <w:t>2.将安全教育有机渗透到本学科教学内容和教学过程中；</w:t>
      </w:r>
    </w:p>
    <w:p w14:paraId="7CC04628">
      <w:pPr>
        <w:ind w:firstLine="560" w:firstLineChars="200"/>
        <w:rPr>
          <w:rFonts w:ascii="仿宋" w:hAnsi="仿宋" w:eastAsia="仿宋" w:cs="仿宋"/>
          <w:sz w:val="28"/>
          <w:szCs w:val="28"/>
        </w:rPr>
      </w:pPr>
      <w:r>
        <w:rPr>
          <w:rFonts w:hint="eastAsia" w:ascii="仿宋" w:hAnsi="仿宋" w:eastAsia="仿宋" w:cs="仿宋"/>
          <w:sz w:val="28"/>
          <w:szCs w:val="28"/>
        </w:rPr>
        <w:t>3.课前清点学生人数并立即上报班主任，课堂上发现学生行为具有危险性时应及时制止、告诫、教育，并与班主任或学生家长及时沟通；</w:t>
      </w:r>
    </w:p>
    <w:p w14:paraId="2181E30D">
      <w:pPr>
        <w:ind w:firstLine="560" w:firstLineChars="200"/>
        <w:rPr>
          <w:rFonts w:ascii="仿宋" w:hAnsi="仿宋" w:eastAsia="仿宋" w:cs="仿宋"/>
          <w:sz w:val="28"/>
          <w:szCs w:val="28"/>
        </w:rPr>
      </w:pPr>
      <w:r>
        <w:rPr>
          <w:rFonts w:hint="eastAsia" w:ascii="仿宋" w:hAnsi="仿宋" w:eastAsia="仿宋" w:cs="仿宋"/>
          <w:sz w:val="28"/>
          <w:szCs w:val="28"/>
        </w:rPr>
        <w:t>4.密切配合班主任开展安全生产工作，及时将班内的安全问题向班主任反映，协助班主任对学生进行安全教育，妥善处理班级出现的安全问题；</w:t>
      </w:r>
    </w:p>
    <w:p w14:paraId="3EC31E5E">
      <w:pPr>
        <w:ind w:firstLine="560" w:firstLineChars="200"/>
        <w:rPr>
          <w:rFonts w:ascii="仿宋" w:hAnsi="仿宋" w:eastAsia="仿宋" w:cs="仿宋"/>
          <w:sz w:val="28"/>
          <w:szCs w:val="28"/>
        </w:rPr>
      </w:pPr>
      <w:r>
        <w:rPr>
          <w:rFonts w:hint="eastAsia" w:ascii="仿宋" w:hAnsi="仿宋" w:eastAsia="仿宋" w:cs="仿宋"/>
          <w:sz w:val="28"/>
          <w:szCs w:val="28"/>
        </w:rPr>
        <w:t>5.课堂教学中如遇突发事件或安全问题，及时将学生有序疏散到安全地带并</w:t>
      </w:r>
      <w:r>
        <w:rPr>
          <w:rFonts w:hint="eastAsia" w:ascii="仿宋" w:hAnsi="仿宋" w:eastAsia="仿宋" w:cs="仿宋"/>
          <w:sz w:val="28"/>
          <w:szCs w:val="28"/>
          <w:lang w:eastAsia="zh-CN"/>
        </w:rPr>
        <w:t>做</w:t>
      </w:r>
      <w:r>
        <w:rPr>
          <w:rFonts w:hint="eastAsia" w:ascii="仿宋" w:hAnsi="仿宋" w:eastAsia="仿宋" w:cs="仿宋"/>
          <w:sz w:val="28"/>
          <w:szCs w:val="28"/>
        </w:rPr>
        <w:t>妥善处理，同时立即向分管领导或校长汇报；</w:t>
      </w:r>
    </w:p>
    <w:p w14:paraId="17D316F1">
      <w:pPr>
        <w:ind w:firstLine="560" w:firstLineChars="200"/>
        <w:rPr>
          <w:rFonts w:ascii="仿宋" w:hAnsi="仿宋" w:eastAsia="仿宋" w:cs="仿宋"/>
          <w:sz w:val="28"/>
          <w:szCs w:val="28"/>
        </w:rPr>
      </w:pPr>
      <w:r>
        <w:rPr>
          <w:rFonts w:hint="eastAsia" w:ascii="仿宋" w:hAnsi="仿宋" w:eastAsia="仿宋" w:cs="仿宋"/>
          <w:sz w:val="28"/>
          <w:szCs w:val="28"/>
        </w:rPr>
        <w:t>6.开展“放学前一分钟安全教育”。每天最后一节课下课前，结合实际提醒学生注意交通安全、防劫防骗、防各种伤害事故等安全事项；</w:t>
      </w:r>
    </w:p>
    <w:p w14:paraId="353E80D3">
      <w:pPr>
        <w:ind w:firstLine="560" w:firstLineChars="200"/>
        <w:rPr>
          <w:rFonts w:ascii="仿宋" w:hAnsi="仿宋" w:eastAsia="仿宋" w:cs="仿宋"/>
          <w:sz w:val="28"/>
          <w:szCs w:val="28"/>
        </w:rPr>
      </w:pPr>
      <w:r>
        <w:rPr>
          <w:rFonts w:hint="eastAsia" w:ascii="仿宋" w:hAnsi="仿宋" w:eastAsia="仿宋" w:cs="仿宋"/>
          <w:sz w:val="28"/>
          <w:szCs w:val="28"/>
        </w:rPr>
        <w:t>7.完成本单位安全领导小组交办</w:t>
      </w:r>
      <w:r>
        <w:rPr>
          <w:rFonts w:hint="eastAsia" w:ascii="仿宋" w:hAnsi="仿宋" w:eastAsia="仿宋" w:cs="仿宋"/>
          <w:sz w:val="28"/>
          <w:szCs w:val="28"/>
          <w:lang w:eastAsia="zh-CN"/>
        </w:rPr>
        <w:t>的其他</w:t>
      </w:r>
      <w:r>
        <w:rPr>
          <w:rFonts w:hint="eastAsia" w:ascii="仿宋" w:hAnsi="仿宋" w:eastAsia="仿宋" w:cs="仿宋"/>
          <w:sz w:val="28"/>
          <w:szCs w:val="28"/>
        </w:rPr>
        <w:t>安全生产工作。</w:t>
      </w:r>
    </w:p>
    <w:p w14:paraId="02066EDD">
      <w:pPr>
        <w:ind w:firstLine="560" w:firstLineChars="200"/>
        <w:rPr>
          <w:rFonts w:ascii="仿宋" w:hAnsi="仿宋" w:eastAsia="仿宋" w:cs="仿宋"/>
          <w:sz w:val="28"/>
          <w:szCs w:val="28"/>
        </w:rPr>
      </w:pPr>
      <w:r>
        <w:rPr>
          <w:rFonts w:hint="eastAsia" w:ascii="仿宋" w:hAnsi="仿宋" w:eastAsia="仿宋" w:cs="仿宋"/>
          <w:sz w:val="28"/>
          <w:szCs w:val="28"/>
        </w:rPr>
        <w:t>二十二、体育教师 （名单见附件）</w:t>
      </w:r>
    </w:p>
    <w:p w14:paraId="5E8E1E30">
      <w:pPr>
        <w:ind w:firstLine="560" w:firstLineChars="200"/>
        <w:rPr>
          <w:rFonts w:ascii="仿宋" w:hAnsi="仿宋" w:eastAsia="仿宋" w:cs="仿宋"/>
          <w:sz w:val="28"/>
          <w:szCs w:val="28"/>
        </w:rPr>
      </w:pPr>
      <w:r>
        <w:rPr>
          <w:rFonts w:hint="eastAsia" w:ascii="仿宋" w:hAnsi="仿宋" w:eastAsia="仿宋" w:cs="仿宋"/>
          <w:sz w:val="28"/>
          <w:szCs w:val="28"/>
        </w:rPr>
        <w:t>1.掌握教学班学生特异体质状况，在体育教学中合理安排相关学生活动，并做好记录；</w:t>
      </w:r>
    </w:p>
    <w:p w14:paraId="0297E67C">
      <w:pPr>
        <w:ind w:firstLine="560" w:firstLineChars="200"/>
        <w:rPr>
          <w:rFonts w:ascii="仿宋" w:hAnsi="仿宋" w:eastAsia="仿宋" w:cs="仿宋"/>
          <w:sz w:val="28"/>
          <w:szCs w:val="28"/>
        </w:rPr>
      </w:pPr>
      <w:r>
        <w:rPr>
          <w:rFonts w:hint="eastAsia" w:ascii="仿宋" w:hAnsi="仿宋" w:eastAsia="仿宋" w:cs="仿宋"/>
          <w:sz w:val="28"/>
          <w:szCs w:val="28"/>
        </w:rPr>
        <w:t>2.做好课前准备，根据教学内容，对场地、器材及教学环境进行全面安全检查，及时排除安全隐患；</w:t>
      </w:r>
    </w:p>
    <w:p w14:paraId="42A79E03">
      <w:pPr>
        <w:ind w:firstLine="560" w:firstLineChars="200"/>
        <w:rPr>
          <w:rFonts w:ascii="仿宋" w:hAnsi="仿宋" w:eastAsia="仿宋" w:cs="仿宋"/>
          <w:sz w:val="28"/>
          <w:szCs w:val="28"/>
        </w:rPr>
      </w:pPr>
      <w:r>
        <w:rPr>
          <w:rFonts w:hint="eastAsia" w:ascii="仿宋" w:hAnsi="仿宋" w:eastAsia="仿宋" w:cs="仿宋"/>
          <w:sz w:val="28"/>
          <w:szCs w:val="28"/>
        </w:rPr>
        <w:t>3.结合体育项目特点，讲解安全注意事项，带领学生认真做好准备活动，</w:t>
      </w:r>
      <w:r>
        <w:rPr>
          <w:rFonts w:hint="eastAsia" w:ascii="仿宋" w:hAnsi="仿宋" w:eastAsia="仿宋" w:cs="仿宋"/>
          <w:sz w:val="28"/>
          <w:szCs w:val="28"/>
          <w:lang w:eastAsia="zh-CN"/>
        </w:rPr>
        <w:t>增强</w:t>
      </w:r>
      <w:r>
        <w:rPr>
          <w:rFonts w:hint="eastAsia" w:ascii="仿宋" w:hAnsi="仿宋" w:eastAsia="仿宋" w:cs="仿宋"/>
          <w:sz w:val="28"/>
          <w:szCs w:val="28"/>
        </w:rPr>
        <w:t>学生相互保护意识，提高学生自我保护能力；</w:t>
      </w:r>
    </w:p>
    <w:p w14:paraId="7E105D1D">
      <w:pPr>
        <w:ind w:firstLine="560" w:firstLineChars="200"/>
        <w:rPr>
          <w:rFonts w:ascii="仿宋" w:hAnsi="仿宋" w:eastAsia="仿宋" w:cs="仿宋"/>
          <w:sz w:val="28"/>
          <w:szCs w:val="28"/>
        </w:rPr>
      </w:pPr>
      <w:r>
        <w:rPr>
          <w:rFonts w:hint="eastAsia" w:ascii="仿宋" w:hAnsi="仿宋" w:eastAsia="仿宋" w:cs="仿宋"/>
          <w:sz w:val="28"/>
          <w:szCs w:val="28"/>
        </w:rPr>
        <w:t>4.遵循体育运动规律，严格按照体育教学要求上好每节课，不违规操作。特别是体操教学，要做好“保护与帮助”的示范动作，教会学生如何进行“保护与帮助”；</w:t>
      </w:r>
    </w:p>
    <w:p w14:paraId="6751726B">
      <w:pPr>
        <w:ind w:firstLine="560" w:firstLineChars="200"/>
        <w:rPr>
          <w:rFonts w:ascii="仿宋" w:hAnsi="仿宋" w:eastAsia="仿宋" w:cs="仿宋"/>
          <w:sz w:val="28"/>
          <w:szCs w:val="28"/>
        </w:rPr>
      </w:pPr>
      <w:r>
        <w:rPr>
          <w:rFonts w:hint="eastAsia" w:ascii="仿宋" w:hAnsi="仿宋" w:eastAsia="仿宋" w:cs="仿宋"/>
          <w:sz w:val="28"/>
          <w:szCs w:val="28"/>
        </w:rPr>
        <w:t>5.严格教学过程管理，把控学生动态。认真、及时解决好学生在体育教学过程中的各种矛盾或纠纷；</w:t>
      </w:r>
    </w:p>
    <w:p w14:paraId="400448BA">
      <w:pPr>
        <w:ind w:firstLine="560" w:firstLineChars="200"/>
        <w:rPr>
          <w:rFonts w:ascii="仿宋" w:hAnsi="仿宋" w:eastAsia="仿宋" w:cs="仿宋"/>
          <w:sz w:val="28"/>
          <w:szCs w:val="28"/>
        </w:rPr>
      </w:pPr>
      <w:r>
        <w:rPr>
          <w:rFonts w:hint="eastAsia" w:ascii="仿宋" w:hAnsi="仿宋" w:eastAsia="仿宋" w:cs="仿宋"/>
          <w:sz w:val="28"/>
          <w:szCs w:val="28"/>
        </w:rPr>
        <w:t>6.掌握体育教学及体育课外活动中发生伤害事故的处理方法及程序，严格按照本单位“学生体育教学及体育课外活动伤害事故</w:t>
      </w:r>
      <w:r>
        <w:rPr>
          <w:rFonts w:hint="eastAsia" w:ascii="仿宋" w:hAnsi="仿宋" w:eastAsia="仿宋" w:cs="仿宋"/>
          <w:sz w:val="28"/>
          <w:szCs w:val="28"/>
          <w:lang w:eastAsia="zh-CN"/>
        </w:rPr>
        <w:t>（</w:t>
      </w:r>
      <w:r>
        <w:rPr>
          <w:rFonts w:hint="eastAsia" w:ascii="仿宋" w:hAnsi="仿宋" w:eastAsia="仿宋" w:cs="仿宋"/>
          <w:sz w:val="28"/>
          <w:szCs w:val="28"/>
        </w:rPr>
        <w:t>急病</w:t>
      </w:r>
      <w:r>
        <w:rPr>
          <w:rFonts w:hint="eastAsia" w:ascii="仿宋" w:hAnsi="仿宋" w:eastAsia="仿宋" w:cs="仿宋"/>
          <w:sz w:val="28"/>
          <w:szCs w:val="28"/>
          <w:lang w:eastAsia="zh-CN"/>
        </w:rPr>
        <w:t>）</w:t>
      </w:r>
      <w:r>
        <w:rPr>
          <w:rFonts w:hint="eastAsia" w:ascii="仿宋" w:hAnsi="仿宋" w:eastAsia="仿宋" w:cs="仿宋"/>
          <w:sz w:val="28"/>
          <w:szCs w:val="28"/>
        </w:rPr>
        <w:t>应急预案”程序进行处理。</w:t>
      </w:r>
    </w:p>
    <w:p w14:paraId="3EB93A54">
      <w:pPr>
        <w:ind w:firstLine="560" w:firstLineChars="200"/>
        <w:rPr>
          <w:rFonts w:ascii="仿宋" w:hAnsi="仿宋" w:eastAsia="仿宋" w:cs="仿宋"/>
          <w:sz w:val="28"/>
          <w:szCs w:val="28"/>
        </w:rPr>
      </w:pPr>
      <w:r>
        <w:rPr>
          <w:rFonts w:hint="eastAsia" w:ascii="仿宋" w:hAnsi="仿宋" w:eastAsia="仿宋" w:cs="仿宋"/>
          <w:sz w:val="28"/>
          <w:szCs w:val="28"/>
        </w:rPr>
        <w:t>二十三、电教教师 （名单见附件）</w:t>
      </w:r>
    </w:p>
    <w:p w14:paraId="7211921F">
      <w:pPr>
        <w:ind w:firstLine="560" w:firstLineChars="200"/>
        <w:rPr>
          <w:rFonts w:ascii="仿宋" w:hAnsi="仿宋" w:eastAsia="仿宋" w:cs="仿宋"/>
          <w:sz w:val="28"/>
          <w:szCs w:val="28"/>
        </w:rPr>
      </w:pPr>
      <w:r>
        <w:rPr>
          <w:rFonts w:hint="eastAsia" w:ascii="仿宋" w:hAnsi="仿宋" w:eastAsia="仿宋" w:cs="仿宋"/>
          <w:sz w:val="28"/>
          <w:szCs w:val="28"/>
        </w:rPr>
        <w:t>1.负责本单位电教设备维护与安全运行。及时检查和报告设备隐患，配合电工检修，保障电教设备安全运行；</w:t>
      </w:r>
    </w:p>
    <w:p w14:paraId="436601F4">
      <w:pPr>
        <w:ind w:firstLine="560" w:firstLineChars="200"/>
        <w:rPr>
          <w:rFonts w:ascii="仿宋" w:hAnsi="仿宋" w:eastAsia="仿宋" w:cs="仿宋"/>
          <w:sz w:val="28"/>
          <w:szCs w:val="28"/>
        </w:rPr>
      </w:pPr>
      <w:r>
        <w:rPr>
          <w:rFonts w:hint="eastAsia" w:ascii="仿宋" w:hAnsi="仿宋" w:eastAsia="仿宋" w:cs="仿宋"/>
          <w:sz w:val="28"/>
          <w:szCs w:val="28"/>
        </w:rPr>
        <w:t>2.认真执行网络有关安全规定，确保校园网络安全。杜绝不良信息在校园网页上出现；</w:t>
      </w:r>
    </w:p>
    <w:p w14:paraId="12B25EA8">
      <w:pPr>
        <w:ind w:firstLine="560" w:firstLineChars="200"/>
        <w:rPr>
          <w:rFonts w:ascii="仿宋" w:hAnsi="仿宋" w:eastAsia="仿宋" w:cs="仿宋"/>
          <w:sz w:val="28"/>
          <w:szCs w:val="28"/>
        </w:rPr>
      </w:pPr>
      <w:r>
        <w:rPr>
          <w:rFonts w:hint="eastAsia" w:ascii="仿宋" w:hAnsi="仿宋" w:eastAsia="仿宋" w:cs="仿宋"/>
          <w:sz w:val="28"/>
          <w:szCs w:val="28"/>
        </w:rPr>
        <w:t>3.做好防火、防盗、防潮工作。掌握灭火常识，会使用消防器材，紧急时刻具有扑救初起火灾的能力；</w:t>
      </w:r>
    </w:p>
    <w:p w14:paraId="2C596C53">
      <w:pPr>
        <w:ind w:firstLine="560" w:firstLineChars="200"/>
        <w:rPr>
          <w:rFonts w:ascii="仿宋" w:hAnsi="仿宋" w:eastAsia="仿宋" w:cs="仿宋"/>
          <w:sz w:val="28"/>
          <w:szCs w:val="28"/>
        </w:rPr>
      </w:pPr>
      <w:r>
        <w:rPr>
          <w:rFonts w:hint="eastAsia" w:ascii="仿宋" w:hAnsi="仿宋" w:eastAsia="仿宋" w:cs="仿宋"/>
          <w:sz w:val="28"/>
          <w:szCs w:val="28"/>
        </w:rPr>
        <w:t>4.一旦发生意外事故，积极采取救护措施，及时报告有关部门并保护好现场；</w:t>
      </w:r>
    </w:p>
    <w:p w14:paraId="026E3AD0">
      <w:pPr>
        <w:ind w:firstLine="560" w:firstLineChars="200"/>
        <w:rPr>
          <w:rFonts w:ascii="仿宋" w:hAnsi="仿宋" w:eastAsia="仿宋" w:cs="仿宋"/>
          <w:sz w:val="28"/>
          <w:szCs w:val="28"/>
        </w:rPr>
      </w:pPr>
      <w:r>
        <w:rPr>
          <w:rFonts w:hint="eastAsia" w:ascii="仿宋" w:hAnsi="仿宋" w:eastAsia="仿宋" w:cs="仿宋"/>
          <w:sz w:val="28"/>
          <w:szCs w:val="28"/>
        </w:rPr>
        <w:t>5.每天下班时检查水电门窗，关闭所有应关</w:t>
      </w:r>
      <w:r>
        <w:rPr>
          <w:rFonts w:hint="eastAsia" w:ascii="仿宋" w:hAnsi="仿宋" w:eastAsia="仿宋" w:cs="仿宋"/>
          <w:sz w:val="28"/>
          <w:szCs w:val="28"/>
          <w:lang w:val="en-US" w:eastAsia="zh-CN"/>
        </w:rPr>
        <w:t>闭</w:t>
      </w:r>
      <w:r>
        <w:rPr>
          <w:rFonts w:hint="eastAsia" w:ascii="仿宋" w:hAnsi="仿宋" w:eastAsia="仿宋" w:cs="仿宋"/>
          <w:sz w:val="28"/>
          <w:szCs w:val="28"/>
        </w:rPr>
        <w:t>电源，确认无安全隐患后方可下班。</w:t>
      </w:r>
    </w:p>
    <w:p w14:paraId="3F8EE247">
      <w:pPr>
        <w:ind w:firstLine="560" w:firstLineChars="200"/>
        <w:rPr>
          <w:rFonts w:ascii="仿宋" w:hAnsi="仿宋" w:eastAsia="仿宋" w:cs="仿宋"/>
          <w:sz w:val="28"/>
          <w:szCs w:val="28"/>
        </w:rPr>
      </w:pPr>
      <w:r>
        <w:rPr>
          <w:rFonts w:hint="eastAsia" w:ascii="仿宋" w:hAnsi="仿宋" w:eastAsia="仿宋" w:cs="仿宋"/>
          <w:sz w:val="28"/>
          <w:szCs w:val="28"/>
        </w:rPr>
        <w:t>二十四、首席信息官 张代忠</w:t>
      </w:r>
    </w:p>
    <w:p w14:paraId="275390C8">
      <w:pPr>
        <w:ind w:firstLine="560" w:firstLineChars="200"/>
        <w:rPr>
          <w:rFonts w:ascii="仿宋" w:hAnsi="仿宋" w:eastAsia="仿宋" w:cs="仿宋"/>
          <w:sz w:val="28"/>
          <w:szCs w:val="28"/>
        </w:rPr>
      </w:pPr>
      <w:r>
        <w:rPr>
          <w:rFonts w:hint="eastAsia" w:ascii="仿宋" w:hAnsi="仿宋" w:eastAsia="仿宋" w:cs="仿宋"/>
          <w:sz w:val="28"/>
          <w:szCs w:val="28"/>
        </w:rPr>
        <w:t>1.负责网络安全工作具体执行，参与网络安全决策研究，协助分管领导落实好网络安全工作部署；</w:t>
      </w:r>
    </w:p>
    <w:p w14:paraId="19C7F280">
      <w:pPr>
        <w:ind w:firstLine="560" w:firstLineChars="200"/>
        <w:rPr>
          <w:rFonts w:ascii="仿宋" w:hAnsi="仿宋" w:eastAsia="仿宋" w:cs="仿宋"/>
          <w:sz w:val="28"/>
          <w:szCs w:val="28"/>
        </w:rPr>
      </w:pPr>
      <w:r>
        <w:rPr>
          <w:rFonts w:hint="eastAsia" w:ascii="仿宋" w:hAnsi="仿宋" w:eastAsia="仿宋" w:cs="仿宋"/>
          <w:sz w:val="28"/>
          <w:szCs w:val="28"/>
        </w:rPr>
        <w:t>2.负责单位网络的日常维护、调整、管理工作，建立信息系统建设等网络安全管理制度体系；</w:t>
      </w:r>
    </w:p>
    <w:p w14:paraId="441A079B">
      <w:pPr>
        <w:ind w:firstLine="560" w:firstLineChars="200"/>
        <w:rPr>
          <w:rFonts w:ascii="仿宋" w:hAnsi="仿宋" w:eastAsia="仿宋" w:cs="仿宋"/>
          <w:sz w:val="28"/>
          <w:szCs w:val="28"/>
        </w:rPr>
      </w:pPr>
      <w:r>
        <w:rPr>
          <w:rFonts w:hint="eastAsia" w:ascii="仿宋" w:hAnsi="仿宋" w:eastAsia="仿宋" w:cs="仿宋"/>
          <w:sz w:val="28"/>
          <w:szCs w:val="28"/>
        </w:rPr>
        <w:t>3.制定网络安全应急预案，每年至少组织一次网络安全应急演练；</w:t>
      </w:r>
    </w:p>
    <w:p w14:paraId="7FFA3F33">
      <w:pPr>
        <w:ind w:firstLine="560" w:firstLineChars="200"/>
        <w:rPr>
          <w:rFonts w:ascii="仿宋" w:hAnsi="仿宋" w:eastAsia="仿宋" w:cs="仿宋"/>
          <w:sz w:val="28"/>
          <w:szCs w:val="28"/>
        </w:rPr>
      </w:pPr>
      <w:r>
        <w:rPr>
          <w:rFonts w:hint="eastAsia" w:ascii="仿宋" w:hAnsi="仿宋" w:eastAsia="仿宋" w:cs="仿宋"/>
          <w:sz w:val="28"/>
          <w:szCs w:val="28"/>
        </w:rPr>
        <w:t>4.建立并及时更新信息系统清单、LED屏清单，并明确责任人；</w:t>
      </w:r>
    </w:p>
    <w:p w14:paraId="34C7865E">
      <w:pPr>
        <w:ind w:firstLine="560" w:firstLineChars="200"/>
        <w:rPr>
          <w:rFonts w:ascii="仿宋" w:hAnsi="仿宋" w:eastAsia="仿宋" w:cs="仿宋"/>
          <w:sz w:val="28"/>
          <w:szCs w:val="28"/>
        </w:rPr>
      </w:pPr>
      <w:r>
        <w:rPr>
          <w:rFonts w:hint="eastAsia" w:ascii="仿宋" w:hAnsi="仿宋" w:eastAsia="仿宋" w:cs="仿宋"/>
          <w:sz w:val="28"/>
          <w:szCs w:val="28"/>
        </w:rPr>
        <w:t>5.绘制并及时更新单位网络拓扑图；</w:t>
      </w:r>
    </w:p>
    <w:p w14:paraId="092D1D39">
      <w:pPr>
        <w:ind w:firstLine="560" w:firstLineChars="200"/>
        <w:rPr>
          <w:rFonts w:ascii="仿宋" w:hAnsi="仿宋" w:eastAsia="仿宋" w:cs="仿宋"/>
          <w:sz w:val="28"/>
          <w:szCs w:val="28"/>
        </w:rPr>
      </w:pPr>
      <w:r>
        <w:rPr>
          <w:rFonts w:hint="eastAsia" w:ascii="仿宋" w:hAnsi="仿宋" w:eastAsia="仿宋" w:cs="仿宋"/>
          <w:sz w:val="28"/>
          <w:szCs w:val="28"/>
        </w:rPr>
        <w:t>6.负责管理维护上网行为管理、防火墙、无线认证准入等网络安全设备，确保上网行为日志保存180天以上，可追溯至个人，无线网络须实名认证接入，禁止私接WIFI；</w:t>
      </w:r>
    </w:p>
    <w:p w14:paraId="3F0D7F6C">
      <w:pPr>
        <w:ind w:firstLine="560" w:firstLineChars="200"/>
        <w:rPr>
          <w:rFonts w:ascii="仿宋" w:hAnsi="仿宋" w:eastAsia="仿宋" w:cs="仿宋"/>
          <w:sz w:val="28"/>
          <w:szCs w:val="28"/>
        </w:rPr>
      </w:pPr>
      <w:r>
        <w:rPr>
          <w:rFonts w:hint="eastAsia" w:ascii="仿宋" w:hAnsi="仿宋" w:eastAsia="仿宋" w:cs="仿宋"/>
          <w:sz w:val="28"/>
          <w:szCs w:val="28"/>
        </w:rPr>
        <w:t>7.及时更新系统补丁，整改各类中高危漏洞，采用技术手段杜绝弱口令；</w:t>
      </w:r>
    </w:p>
    <w:p w14:paraId="38EB0021">
      <w:pPr>
        <w:ind w:firstLine="560" w:firstLineChars="200"/>
        <w:rPr>
          <w:rFonts w:ascii="仿宋" w:hAnsi="仿宋" w:eastAsia="仿宋" w:cs="仿宋"/>
          <w:sz w:val="28"/>
          <w:szCs w:val="28"/>
        </w:rPr>
      </w:pPr>
      <w:r>
        <w:rPr>
          <w:rFonts w:hint="eastAsia" w:ascii="仿宋" w:hAnsi="仿宋" w:eastAsia="仿宋" w:cs="仿宋"/>
          <w:sz w:val="28"/>
          <w:szCs w:val="28"/>
        </w:rPr>
        <w:t>8.对涉及个人敏感信息的数据进行加密存储，防止信息泄露；</w:t>
      </w:r>
    </w:p>
    <w:p w14:paraId="1F2CDDC6">
      <w:pPr>
        <w:ind w:firstLine="560" w:firstLineChars="200"/>
        <w:rPr>
          <w:rFonts w:ascii="仿宋" w:hAnsi="仿宋" w:eastAsia="仿宋" w:cs="仿宋"/>
          <w:sz w:val="28"/>
          <w:szCs w:val="28"/>
        </w:rPr>
      </w:pPr>
      <w:r>
        <w:rPr>
          <w:rFonts w:hint="eastAsia" w:ascii="仿宋" w:hAnsi="仿宋" w:eastAsia="仿宋" w:cs="仿宋"/>
          <w:sz w:val="28"/>
          <w:szCs w:val="28"/>
        </w:rPr>
        <w:t>9.对重要业务数据进行备份，并定期进行数据恢复测试；</w:t>
      </w:r>
    </w:p>
    <w:p w14:paraId="2317AD1C">
      <w:pPr>
        <w:ind w:firstLine="560" w:firstLineChars="200"/>
        <w:rPr>
          <w:rFonts w:ascii="仿宋" w:hAnsi="仿宋" w:eastAsia="仿宋" w:cs="仿宋"/>
          <w:sz w:val="28"/>
          <w:szCs w:val="28"/>
        </w:rPr>
      </w:pPr>
      <w:r>
        <w:rPr>
          <w:rFonts w:hint="eastAsia" w:ascii="仿宋" w:hAnsi="仿宋" w:eastAsia="仿宋" w:cs="仿宋"/>
          <w:sz w:val="28"/>
          <w:szCs w:val="28"/>
        </w:rPr>
        <w:t>10.与信息系统外包服务单位签订正式合同及保密协议，留存外包服务记录。</w:t>
      </w:r>
    </w:p>
    <w:p w14:paraId="565D5FBA">
      <w:pPr>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二十五、心理教师或心理健康学科任课教师</w:t>
      </w:r>
    </w:p>
    <w:p w14:paraId="3A5DB720">
      <w:pPr>
        <w:ind w:firstLine="560" w:firstLineChars="200"/>
        <w:rPr>
          <w:rFonts w:ascii="仿宋" w:hAnsi="仿宋" w:eastAsia="仿宋" w:cs="仿宋"/>
          <w:sz w:val="28"/>
          <w:szCs w:val="28"/>
        </w:rPr>
      </w:pPr>
      <w:r>
        <w:rPr>
          <w:rFonts w:hint="eastAsia" w:ascii="仿宋" w:hAnsi="仿宋" w:eastAsia="仿宋" w:cs="仿宋"/>
          <w:sz w:val="28"/>
          <w:szCs w:val="28"/>
        </w:rPr>
        <w:t>1.上好心理健康课，开展心理健康教育活动，普及心理健康知识；</w:t>
      </w:r>
    </w:p>
    <w:p w14:paraId="6FC8D97F">
      <w:pPr>
        <w:ind w:firstLine="560" w:firstLineChars="200"/>
        <w:rPr>
          <w:rFonts w:ascii="仿宋" w:hAnsi="仿宋" w:eastAsia="仿宋" w:cs="仿宋"/>
          <w:sz w:val="28"/>
          <w:szCs w:val="28"/>
        </w:rPr>
      </w:pPr>
      <w:r>
        <w:rPr>
          <w:rFonts w:hint="eastAsia" w:ascii="仿宋" w:hAnsi="仿宋" w:eastAsia="仿宋" w:cs="仿宋"/>
          <w:sz w:val="28"/>
          <w:szCs w:val="28"/>
        </w:rPr>
        <w:t>2.用好心理健康辅导室，并做好有关设施设备的安全维护；</w:t>
      </w:r>
    </w:p>
    <w:p w14:paraId="0A4E7400">
      <w:pPr>
        <w:ind w:firstLine="560" w:firstLineChars="200"/>
        <w:rPr>
          <w:rFonts w:ascii="仿宋" w:hAnsi="仿宋" w:eastAsia="仿宋" w:cs="仿宋"/>
          <w:sz w:val="28"/>
          <w:szCs w:val="28"/>
        </w:rPr>
      </w:pPr>
      <w:r>
        <w:rPr>
          <w:rFonts w:hint="eastAsia" w:ascii="仿宋" w:hAnsi="仿宋" w:eastAsia="仿宋" w:cs="仿宋"/>
          <w:sz w:val="28"/>
          <w:szCs w:val="28"/>
        </w:rPr>
        <w:t>3.按规定做好全校学生心理健康状况筛查工作，建立特殊学生心理台账；</w:t>
      </w:r>
    </w:p>
    <w:p w14:paraId="3C2258D2">
      <w:pPr>
        <w:ind w:firstLine="560" w:firstLineChars="200"/>
        <w:rPr>
          <w:rFonts w:ascii="仿宋" w:hAnsi="仿宋" w:eastAsia="仿宋" w:cs="仿宋"/>
          <w:sz w:val="28"/>
          <w:szCs w:val="28"/>
        </w:rPr>
      </w:pPr>
      <w:r>
        <w:rPr>
          <w:rFonts w:hint="eastAsia" w:ascii="仿宋" w:hAnsi="仿宋" w:eastAsia="仿宋" w:cs="仿宋"/>
          <w:sz w:val="28"/>
          <w:szCs w:val="28"/>
        </w:rPr>
        <w:t>4.配合班主任、家长对学生进行心理疏导，做好跟踪随访和相关记录，及时汇报。</w:t>
      </w:r>
    </w:p>
    <w:p w14:paraId="46FC53FF">
      <w:pPr>
        <w:ind w:firstLine="560" w:firstLineChars="200"/>
        <w:rPr>
          <w:rFonts w:ascii="仿宋" w:hAnsi="仿宋" w:eastAsia="仿宋" w:cs="仿宋"/>
          <w:sz w:val="28"/>
          <w:szCs w:val="28"/>
        </w:rPr>
      </w:pPr>
      <w:r>
        <w:rPr>
          <w:rFonts w:hint="eastAsia" w:ascii="仿宋" w:hAnsi="仿宋" w:eastAsia="仿宋" w:cs="仿宋"/>
          <w:sz w:val="28"/>
          <w:szCs w:val="28"/>
        </w:rPr>
        <w:t>二十六、财务人员 李婷、王明琛</w:t>
      </w:r>
    </w:p>
    <w:p w14:paraId="6D5D1852">
      <w:pPr>
        <w:ind w:firstLine="560" w:firstLineChars="200"/>
        <w:rPr>
          <w:rFonts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eastAsia="zh-CN"/>
        </w:rPr>
        <w:t>增强</w:t>
      </w:r>
      <w:r>
        <w:rPr>
          <w:rFonts w:hint="eastAsia" w:ascii="仿宋" w:hAnsi="仿宋" w:eastAsia="仿宋" w:cs="仿宋"/>
          <w:sz w:val="28"/>
          <w:szCs w:val="28"/>
        </w:rPr>
        <w:t>安全防范意识，增强责任心，确保单位财务安全；</w:t>
      </w:r>
    </w:p>
    <w:p w14:paraId="0A70B2A8">
      <w:pPr>
        <w:ind w:firstLine="560" w:firstLineChars="200"/>
        <w:rPr>
          <w:rFonts w:ascii="仿宋" w:hAnsi="仿宋" w:eastAsia="仿宋" w:cs="仿宋"/>
          <w:sz w:val="28"/>
          <w:szCs w:val="28"/>
        </w:rPr>
      </w:pPr>
      <w:r>
        <w:rPr>
          <w:rFonts w:hint="eastAsia" w:ascii="仿宋" w:hAnsi="仿宋" w:eastAsia="仿宋" w:cs="仿宋"/>
          <w:sz w:val="28"/>
          <w:szCs w:val="28"/>
        </w:rPr>
        <w:t>2.加强印章、空白支票的保管和使用安全。空白支票与财务用章分开存放，严格按照财务规定存放现金；</w:t>
      </w:r>
    </w:p>
    <w:p w14:paraId="32AC10BC">
      <w:pPr>
        <w:ind w:firstLine="560" w:firstLineChars="200"/>
        <w:rPr>
          <w:rFonts w:ascii="仿宋" w:hAnsi="仿宋" w:eastAsia="仿宋" w:cs="仿宋"/>
          <w:sz w:val="28"/>
          <w:szCs w:val="28"/>
        </w:rPr>
      </w:pPr>
      <w:r>
        <w:rPr>
          <w:rFonts w:hint="eastAsia" w:ascii="仿宋" w:hAnsi="仿宋" w:eastAsia="仿宋" w:cs="仿宋"/>
          <w:sz w:val="28"/>
          <w:szCs w:val="28"/>
        </w:rPr>
        <w:t>3.到银行取送款时，大宗款项必须三人以上专车接送，少量款项须两人以上接送。使用安全包，取送款人员必须做到人不离款、款不离身，确保现金和人身安全；</w:t>
      </w:r>
    </w:p>
    <w:p w14:paraId="49CEA60D">
      <w:pPr>
        <w:ind w:firstLine="560" w:firstLineChars="200"/>
        <w:rPr>
          <w:rFonts w:ascii="仿宋" w:hAnsi="仿宋" w:eastAsia="仿宋" w:cs="仿宋"/>
          <w:sz w:val="28"/>
          <w:szCs w:val="28"/>
        </w:rPr>
      </w:pPr>
      <w:r>
        <w:rPr>
          <w:rFonts w:hint="eastAsia" w:ascii="仿宋" w:hAnsi="仿宋" w:eastAsia="仿宋" w:cs="仿宋"/>
          <w:sz w:val="28"/>
          <w:szCs w:val="28"/>
        </w:rPr>
        <w:t>4.确保单位财务账目、票据保存规范，避免因存放不当受潮损坏；</w:t>
      </w:r>
    </w:p>
    <w:p w14:paraId="06DD3469">
      <w:pPr>
        <w:ind w:firstLine="560" w:firstLineChars="200"/>
        <w:rPr>
          <w:rFonts w:ascii="仿宋" w:hAnsi="仿宋" w:eastAsia="仿宋" w:cs="仿宋"/>
          <w:sz w:val="28"/>
          <w:szCs w:val="28"/>
        </w:rPr>
      </w:pPr>
      <w:r>
        <w:rPr>
          <w:rFonts w:hint="eastAsia" w:ascii="仿宋" w:hAnsi="仿宋" w:eastAsia="仿宋" w:cs="仿宋"/>
          <w:sz w:val="28"/>
          <w:szCs w:val="28"/>
        </w:rPr>
        <w:t>5.做好财务室防火、防盗工作，做到人离门锁；</w:t>
      </w:r>
    </w:p>
    <w:p w14:paraId="60AFFB5E">
      <w:pPr>
        <w:ind w:firstLine="560" w:firstLineChars="200"/>
        <w:rPr>
          <w:rFonts w:ascii="仿宋" w:hAnsi="仿宋" w:eastAsia="仿宋" w:cs="仿宋"/>
          <w:sz w:val="28"/>
          <w:szCs w:val="28"/>
        </w:rPr>
      </w:pPr>
      <w:r>
        <w:rPr>
          <w:rFonts w:hint="eastAsia" w:ascii="仿宋" w:hAnsi="仿宋" w:eastAsia="仿宋" w:cs="仿宋"/>
          <w:sz w:val="28"/>
          <w:szCs w:val="28"/>
        </w:rPr>
        <w:t>6.下班时关好水电门窗，确认无安全隐患后方可下班。</w:t>
      </w:r>
    </w:p>
    <w:p w14:paraId="6527695F">
      <w:pPr>
        <w:ind w:firstLine="560" w:firstLineChars="200"/>
        <w:rPr>
          <w:rFonts w:ascii="仿宋" w:hAnsi="仿宋" w:eastAsia="仿宋" w:cs="仿宋"/>
          <w:sz w:val="28"/>
          <w:szCs w:val="28"/>
        </w:rPr>
      </w:pPr>
      <w:r>
        <w:rPr>
          <w:rFonts w:hint="eastAsia" w:ascii="仿宋" w:hAnsi="仿宋" w:eastAsia="仿宋" w:cs="仿宋"/>
          <w:sz w:val="28"/>
          <w:szCs w:val="28"/>
        </w:rPr>
        <w:t>二十七、财产管理员 赵颖</w:t>
      </w:r>
    </w:p>
    <w:p w14:paraId="0DBC67A1">
      <w:pPr>
        <w:ind w:firstLine="560" w:firstLineChars="200"/>
        <w:rPr>
          <w:rFonts w:ascii="仿宋" w:hAnsi="仿宋" w:eastAsia="仿宋" w:cs="仿宋"/>
          <w:sz w:val="28"/>
          <w:szCs w:val="28"/>
        </w:rPr>
      </w:pPr>
      <w:r>
        <w:rPr>
          <w:rFonts w:hint="eastAsia" w:ascii="仿宋" w:hAnsi="仿宋" w:eastAsia="仿宋" w:cs="仿宋"/>
          <w:sz w:val="28"/>
          <w:szCs w:val="28"/>
        </w:rPr>
        <w:t>1.全面负责、统一管理单位财产，建立台账确保所保管物品的安全；</w:t>
      </w:r>
    </w:p>
    <w:p w14:paraId="0E123FEE">
      <w:pPr>
        <w:ind w:firstLine="560" w:firstLineChars="200"/>
        <w:rPr>
          <w:rFonts w:ascii="仿宋" w:hAnsi="仿宋" w:eastAsia="仿宋" w:cs="仿宋"/>
          <w:sz w:val="28"/>
          <w:szCs w:val="28"/>
        </w:rPr>
      </w:pPr>
      <w:r>
        <w:rPr>
          <w:rFonts w:hint="eastAsia" w:ascii="仿宋" w:hAnsi="仿宋" w:eastAsia="仿宋" w:cs="仿宋"/>
          <w:sz w:val="28"/>
          <w:szCs w:val="28"/>
        </w:rPr>
        <w:t>2.管理好单位仓库，建立仓库和财产管理制度；</w:t>
      </w:r>
    </w:p>
    <w:p w14:paraId="1B04389D">
      <w:pPr>
        <w:ind w:firstLine="560" w:firstLineChars="200"/>
        <w:rPr>
          <w:rFonts w:ascii="仿宋" w:hAnsi="仿宋" w:eastAsia="仿宋" w:cs="仿宋"/>
          <w:sz w:val="28"/>
          <w:szCs w:val="28"/>
        </w:rPr>
      </w:pPr>
      <w:r>
        <w:rPr>
          <w:rFonts w:hint="eastAsia" w:ascii="仿宋" w:hAnsi="仿宋" w:eastAsia="仿宋" w:cs="仿宋"/>
          <w:sz w:val="28"/>
          <w:szCs w:val="28"/>
        </w:rPr>
        <w:t>3.加强仓库消防安全，严禁火种入库，严禁库内吸烟和使用各种电热器具，定期检查更换库房的消防器材。对存放物品要留出顶、灯、墙、柱、堆等防火间距；</w:t>
      </w:r>
    </w:p>
    <w:p w14:paraId="7368FC4C">
      <w:pPr>
        <w:ind w:firstLine="560" w:firstLineChars="200"/>
        <w:rPr>
          <w:rFonts w:ascii="仿宋" w:hAnsi="仿宋" w:eastAsia="仿宋" w:cs="仿宋"/>
          <w:sz w:val="28"/>
          <w:szCs w:val="28"/>
        </w:rPr>
      </w:pPr>
      <w:r>
        <w:rPr>
          <w:rFonts w:hint="eastAsia" w:ascii="仿宋" w:hAnsi="仿宋" w:eastAsia="仿宋" w:cs="仿宋"/>
          <w:sz w:val="28"/>
          <w:szCs w:val="28"/>
        </w:rPr>
        <w:t>4.仓库物品必须分类、有序、限额存放。做好防火、防盗和防潮工作；</w:t>
      </w:r>
    </w:p>
    <w:p w14:paraId="2EDFE3D7">
      <w:pPr>
        <w:ind w:firstLine="560" w:firstLineChars="200"/>
        <w:rPr>
          <w:rFonts w:ascii="仿宋" w:hAnsi="仿宋" w:eastAsia="仿宋" w:cs="仿宋"/>
          <w:sz w:val="28"/>
          <w:szCs w:val="28"/>
        </w:rPr>
      </w:pPr>
      <w:r>
        <w:rPr>
          <w:rFonts w:hint="eastAsia" w:ascii="仿宋" w:hAnsi="仿宋" w:eastAsia="仿宋" w:cs="仿宋"/>
          <w:sz w:val="28"/>
          <w:szCs w:val="28"/>
        </w:rPr>
        <w:t>5.一旦发生意外事故，积极采取救护措施，及时报告有关部门并保护好现场；</w:t>
      </w:r>
    </w:p>
    <w:p w14:paraId="302039F0">
      <w:pPr>
        <w:ind w:firstLine="560" w:firstLineChars="200"/>
        <w:rPr>
          <w:rFonts w:ascii="仿宋" w:hAnsi="仿宋" w:eastAsia="仿宋" w:cs="仿宋"/>
          <w:sz w:val="28"/>
          <w:szCs w:val="28"/>
        </w:rPr>
      </w:pPr>
      <w:r>
        <w:rPr>
          <w:rFonts w:hint="eastAsia" w:ascii="仿宋" w:hAnsi="仿宋" w:eastAsia="仿宋" w:cs="仿宋"/>
          <w:sz w:val="28"/>
          <w:szCs w:val="28"/>
        </w:rPr>
        <w:t>6.每天下班前对仓库进行安全检查，并</w:t>
      </w:r>
      <w:r>
        <w:rPr>
          <w:rFonts w:hint="eastAsia" w:ascii="仿宋" w:hAnsi="仿宋" w:eastAsia="仿宋" w:cs="仿宋"/>
          <w:sz w:val="28"/>
          <w:szCs w:val="28"/>
          <w:lang w:eastAsia="zh-CN"/>
        </w:rPr>
        <w:t>做</w:t>
      </w:r>
      <w:r>
        <w:rPr>
          <w:rFonts w:hint="eastAsia" w:ascii="仿宋" w:hAnsi="仿宋" w:eastAsia="仿宋" w:cs="仿宋"/>
          <w:sz w:val="28"/>
          <w:szCs w:val="28"/>
        </w:rPr>
        <w:t>记录。下班时关好水电门窗，确认无安全隐患后方可下班。</w:t>
      </w:r>
    </w:p>
    <w:p w14:paraId="72E19088">
      <w:pPr>
        <w:ind w:firstLine="560" w:firstLineChars="200"/>
        <w:rPr>
          <w:rFonts w:ascii="仿宋" w:hAnsi="仿宋" w:eastAsia="仿宋" w:cs="仿宋"/>
          <w:sz w:val="28"/>
          <w:szCs w:val="28"/>
        </w:rPr>
      </w:pPr>
      <w:r>
        <w:rPr>
          <w:rFonts w:hint="eastAsia" w:ascii="仿宋" w:hAnsi="仿宋" w:eastAsia="仿宋" w:cs="仿宋"/>
          <w:sz w:val="28"/>
          <w:szCs w:val="28"/>
        </w:rPr>
        <w:t>二十八、图书管理员 国嫣</w:t>
      </w:r>
    </w:p>
    <w:p w14:paraId="7AE564DA">
      <w:pPr>
        <w:ind w:firstLine="560" w:firstLineChars="200"/>
        <w:rPr>
          <w:rFonts w:ascii="仿宋" w:hAnsi="仿宋" w:eastAsia="仿宋" w:cs="仿宋"/>
          <w:sz w:val="28"/>
          <w:szCs w:val="28"/>
        </w:rPr>
      </w:pPr>
      <w:r>
        <w:rPr>
          <w:rFonts w:hint="eastAsia" w:ascii="仿宋" w:hAnsi="仿宋" w:eastAsia="仿宋" w:cs="仿宋"/>
          <w:sz w:val="28"/>
          <w:szCs w:val="28"/>
        </w:rPr>
        <w:t>1.单位图书馆安全工作第一责任人，切实落实各项安全管理制度，确保图书馆安全；</w:t>
      </w:r>
    </w:p>
    <w:p w14:paraId="2F875E9B">
      <w:pPr>
        <w:ind w:firstLine="560" w:firstLineChars="200"/>
        <w:rPr>
          <w:rFonts w:ascii="仿宋" w:hAnsi="仿宋" w:eastAsia="仿宋" w:cs="仿宋"/>
          <w:sz w:val="28"/>
          <w:szCs w:val="28"/>
        </w:rPr>
      </w:pPr>
      <w:r>
        <w:rPr>
          <w:rFonts w:hint="eastAsia" w:ascii="仿宋" w:hAnsi="仿宋" w:eastAsia="仿宋" w:cs="仿宋"/>
          <w:sz w:val="28"/>
          <w:szCs w:val="28"/>
        </w:rPr>
        <w:t>2.图书馆开放期间，组织学生有序出入图书馆，做好安全门的</w:t>
      </w:r>
      <w:r>
        <w:rPr>
          <w:rFonts w:hint="eastAsia" w:ascii="仿宋" w:hAnsi="仿宋" w:eastAsia="仿宋" w:cs="仿宋"/>
          <w:sz w:val="28"/>
          <w:szCs w:val="28"/>
          <w:lang w:eastAsia="zh-CN"/>
        </w:rPr>
        <w:t>标识</w:t>
      </w:r>
      <w:r>
        <w:rPr>
          <w:rFonts w:hint="eastAsia" w:ascii="仿宋" w:hAnsi="仿宋" w:eastAsia="仿宋" w:cs="仿宋"/>
          <w:sz w:val="28"/>
          <w:szCs w:val="28"/>
        </w:rPr>
        <w:t>和开启工作，防止发生拥挤踩踏伤害事故；</w:t>
      </w:r>
    </w:p>
    <w:p w14:paraId="2DD8B881">
      <w:pPr>
        <w:ind w:firstLine="560" w:firstLineChars="200"/>
        <w:rPr>
          <w:rFonts w:ascii="仿宋" w:hAnsi="仿宋" w:eastAsia="仿宋" w:cs="仿宋"/>
          <w:sz w:val="28"/>
          <w:szCs w:val="28"/>
        </w:rPr>
      </w:pPr>
      <w:r>
        <w:rPr>
          <w:rFonts w:hint="eastAsia" w:ascii="仿宋" w:hAnsi="仿宋" w:eastAsia="仿宋" w:cs="仿宋"/>
          <w:sz w:val="28"/>
          <w:szCs w:val="28"/>
        </w:rPr>
        <w:t>3.图书馆内不得存放易燃品和私人物品，严禁吸烟。认真做好防火、防盗、防潮、降湿、防蛀等安全工作；</w:t>
      </w:r>
    </w:p>
    <w:p w14:paraId="5301650D">
      <w:pPr>
        <w:ind w:firstLine="560" w:firstLineChars="200"/>
        <w:rPr>
          <w:rFonts w:ascii="仿宋" w:hAnsi="仿宋" w:eastAsia="仿宋" w:cs="仿宋"/>
          <w:sz w:val="28"/>
          <w:szCs w:val="28"/>
        </w:rPr>
      </w:pPr>
      <w:r>
        <w:rPr>
          <w:rFonts w:hint="eastAsia" w:ascii="仿宋" w:hAnsi="仿宋" w:eastAsia="仿宋" w:cs="仿宋"/>
          <w:sz w:val="28"/>
          <w:szCs w:val="28"/>
        </w:rPr>
        <w:t>4.加强电子阅览室的管理，注意网络安全，保证电子书籍健康；</w:t>
      </w:r>
    </w:p>
    <w:p w14:paraId="3B87FAA5">
      <w:pPr>
        <w:ind w:firstLine="560" w:firstLineChars="200"/>
        <w:rPr>
          <w:rFonts w:ascii="仿宋" w:hAnsi="仿宋" w:eastAsia="仿宋" w:cs="仿宋"/>
          <w:sz w:val="28"/>
          <w:szCs w:val="28"/>
        </w:rPr>
      </w:pPr>
      <w:r>
        <w:rPr>
          <w:rFonts w:hint="eastAsia" w:ascii="仿宋" w:hAnsi="仿宋" w:eastAsia="仿宋" w:cs="仿宋"/>
          <w:sz w:val="28"/>
          <w:szCs w:val="28"/>
        </w:rPr>
        <w:t>5.一旦发生意外事故，积极采取救护措施，及时报告有关部门并保护好现场；</w:t>
      </w:r>
    </w:p>
    <w:p w14:paraId="5653C6AC">
      <w:pPr>
        <w:ind w:firstLine="560" w:firstLineChars="200"/>
        <w:rPr>
          <w:rFonts w:ascii="仿宋" w:hAnsi="仿宋" w:eastAsia="仿宋" w:cs="仿宋"/>
          <w:sz w:val="28"/>
          <w:szCs w:val="28"/>
        </w:rPr>
      </w:pPr>
      <w:r>
        <w:rPr>
          <w:rFonts w:hint="eastAsia" w:ascii="仿宋" w:hAnsi="仿宋" w:eastAsia="仿宋" w:cs="仿宋"/>
          <w:sz w:val="28"/>
          <w:szCs w:val="28"/>
        </w:rPr>
        <w:t>6.每天对图书室、电子阅览室进行安全检查，并</w:t>
      </w:r>
      <w:r>
        <w:rPr>
          <w:rFonts w:hint="eastAsia" w:ascii="仿宋" w:hAnsi="仿宋" w:eastAsia="仿宋" w:cs="仿宋"/>
          <w:sz w:val="28"/>
          <w:szCs w:val="28"/>
          <w:lang w:eastAsia="zh-CN"/>
        </w:rPr>
        <w:t>做</w:t>
      </w:r>
      <w:r>
        <w:rPr>
          <w:rFonts w:hint="eastAsia" w:ascii="仿宋" w:hAnsi="仿宋" w:eastAsia="仿宋" w:cs="仿宋"/>
          <w:sz w:val="28"/>
          <w:szCs w:val="28"/>
        </w:rPr>
        <w:t>记录。下班时关好水电门窗，确认无安全隐患后方可下班。</w:t>
      </w:r>
    </w:p>
    <w:p w14:paraId="2B087D5C">
      <w:pPr>
        <w:ind w:firstLine="560" w:firstLineChars="200"/>
        <w:rPr>
          <w:rFonts w:ascii="仿宋" w:hAnsi="仿宋" w:eastAsia="仿宋" w:cs="仿宋"/>
          <w:sz w:val="28"/>
          <w:szCs w:val="28"/>
        </w:rPr>
      </w:pPr>
      <w:r>
        <w:rPr>
          <w:rFonts w:hint="eastAsia" w:ascii="仿宋" w:hAnsi="仿宋" w:eastAsia="仿宋" w:cs="仿宋"/>
          <w:sz w:val="28"/>
          <w:szCs w:val="28"/>
        </w:rPr>
        <w:t>二十九、档案管理员 屠鲁英</w:t>
      </w:r>
    </w:p>
    <w:p w14:paraId="4F1B019C">
      <w:pPr>
        <w:ind w:firstLine="560" w:firstLineChars="200"/>
        <w:rPr>
          <w:rFonts w:ascii="仿宋" w:hAnsi="仿宋" w:eastAsia="仿宋" w:cs="仿宋"/>
          <w:sz w:val="28"/>
          <w:szCs w:val="28"/>
        </w:rPr>
      </w:pPr>
      <w:r>
        <w:rPr>
          <w:rFonts w:hint="eastAsia" w:ascii="仿宋" w:hAnsi="仿宋" w:eastAsia="仿宋" w:cs="仿宋"/>
          <w:sz w:val="28"/>
          <w:szCs w:val="28"/>
        </w:rPr>
        <w:t>1.按上级规定和本单位要求妥善保管档案资料，落实保密制度，确保档案安全；</w:t>
      </w:r>
    </w:p>
    <w:p w14:paraId="0316448A">
      <w:pPr>
        <w:ind w:firstLine="560" w:firstLineChars="200"/>
        <w:rPr>
          <w:rFonts w:ascii="仿宋" w:hAnsi="仿宋" w:eastAsia="仿宋" w:cs="仿宋"/>
          <w:sz w:val="28"/>
          <w:szCs w:val="28"/>
        </w:rPr>
      </w:pPr>
      <w:r>
        <w:rPr>
          <w:rFonts w:hint="eastAsia" w:ascii="仿宋" w:hAnsi="仿宋" w:eastAsia="仿宋" w:cs="仿宋"/>
          <w:sz w:val="28"/>
          <w:szCs w:val="28"/>
        </w:rPr>
        <w:t>2.按有关要求安装防火防盗门，按规定配齐灭火器材，并及时检查、维护或更换，有条件的单位配备安全报警装置，做好防火、防盗工作；</w:t>
      </w:r>
    </w:p>
    <w:p w14:paraId="1EE52EAD">
      <w:pPr>
        <w:ind w:firstLine="560" w:firstLineChars="200"/>
        <w:rPr>
          <w:rFonts w:ascii="仿宋" w:hAnsi="仿宋" w:eastAsia="仿宋" w:cs="仿宋"/>
          <w:sz w:val="28"/>
          <w:szCs w:val="28"/>
        </w:rPr>
      </w:pPr>
      <w:r>
        <w:rPr>
          <w:rFonts w:hint="eastAsia" w:ascii="仿宋" w:hAnsi="仿宋" w:eastAsia="仿宋" w:cs="仿宋"/>
          <w:sz w:val="28"/>
          <w:szCs w:val="28"/>
        </w:rPr>
        <w:t>3.按天气情况开启空调和除湿机，维护档案室的温度和湿度，做好档案的防潮、降湿、防蛀工作，确保档案资料的安全与完整；</w:t>
      </w:r>
    </w:p>
    <w:p w14:paraId="22B82085">
      <w:pPr>
        <w:ind w:firstLine="560" w:firstLineChars="200"/>
        <w:rPr>
          <w:rFonts w:ascii="仿宋" w:hAnsi="仿宋" w:eastAsia="仿宋" w:cs="仿宋"/>
          <w:sz w:val="28"/>
          <w:szCs w:val="28"/>
        </w:rPr>
      </w:pPr>
      <w:r>
        <w:rPr>
          <w:rFonts w:hint="eastAsia" w:ascii="仿宋" w:hAnsi="仿宋" w:eastAsia="仿宋" w:cs="仿宋"/>
          <w:sz w:val="28"/>
          <w:szCs w:val="28"/>
        </w:rPr>
        <w:t>4.严格执行档案查阅制度。</w:t>
      </w:r>
    </w:p>
    <w:p w14:paraId="2DA6658C">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rPr>
        <w:t xml:space="preserve">三十、体育器材保管员 </w:t>
      </w:r>
      <w:r>
        <w:rPr>
          <w:rFonts w:hint="eastAsia" w:ascii="仿宋" w:hAnsi="仿宋" w:eastAsia="仿宋" w:cs="仿宋"/>
          <w:sz w:val="28"/>
          <w:szCs w:val="28"/>
          <w:lang w:val="en-US" w:eastAsia="zh-CN"/>
        </w:rPr>
        <w:t>郑海燕</w:t>
      </w:r>
    </w:p>
    <w:p w14:paraId="42CB385C">
      <w:pPr>
        <w:ind w:firstLine="560" w:firstLineChars="200"/>
        <w:rPr>
          <w:rFonts w:ascii="仿宋" w:hAnsi="仿宋" w:eastAsia="仿宋" w:cs="仿宋"/>
          <w:sz w:val="28"/>
          <w:szCs w:val="28"/>
        </w:rPr>
      </w:pPr>
      <w:r>
        <w:rPr>
          <w:rFonts w:hint="eastAsia" w:ascii="仿宋" w:hAnsi="仿宋" w:eastAsia="仿宋" w:cs="仿宋"/>
          <w:sz w:val="28"/>
          <w:szCs w:val="28"/>
        </w:rPr>
        <w:t>1.坚持每天检查体育运动器械、户外运动器材和场地，并做记录。发现安全问题立即停用，并将问题器械做封存警示，及时向有关领导</w:t>
      </w:r>
      <w:r>
        <w:rPr>
          <w:rFonts w:hint="eastAsia" w:ascii="仿宋" w:hAnsi="仿宋" w:eastAsia="仿宋" w:cs="仿宋"/>
          <w:sz w:val="28"/>
          <w:szCs w:val="28"/>
          <w:lang w:eastAsia="zh-CN"/>
        </w:rPr>
        <w:t>（</w:t>
      </w:r>
      <w:r>
        <w:rPr>
          <w:rFonts w:hint="eastAsia" w:ascii="仿宋" w:hAnsi="仿宋" w:eastAsia="仿宋" w:cs="仿宋"/>
          <w:sz w:val="28"/>
          <w:szCs w:val="28"/>
        </w:rPr>
        <w:t>部门</w:t>
      </w:r>
      <w:r>
        <w:rPr>
          <w:rFonts w:hint="eastAsia" w:ascii="仿宋" w:hAnsi="仿宋" w:eastAsia="仿宋" w:cs="仿宋"/>
          <w:sz w:val="28"/>
          <w:szCs w:val="28"/>
          <w:lang w:eastAsia="zh-CN"/>
        </w:rPr>
        <w:t>）</w:t>
      </w:r>
      <w:r>
        <w:rPr>
          <w:rFonts w:hint="eastAsia" w:ascii="仿宋" w:hAnsi="仿宋" w:eastAsia="仿宋" w:cs="仿宋"/>
          <w:sz w:val="28"/>
          <w:szCs w:val="28"/>
        </w:rPr>
        <w:t>报告并组织维修和处理，消除安全隐患。杜绝使用存在安全隐患的器材或器械；</w:t>
      </w:r>
    </w:p>
    <w:p w14:paraId="453581DF">
      <w:pPr>
        <w:ind w:firstLine="560" w:firstLineChars="200"/>
        <w:rPr>
          <w:rFonts w:ascii="仿宋" w:hAnsi="仿宋" w:eastAsia="仿宋" w:cs="仿宋"/>
          <w:sz w:val="28"/>
          <w:szCs w:val="28"/>
        </w:rPr>
      </w:pPr>
      <w:r>
        <w:rPr>
          <w:rFonts w:hint="eastAsia" w:ascii="仿宋" w:hAnsi="仿宋" w:eastAsia="仿宋" w:cs="仿宋"/>
          <w:sz w:val="28"/>
          <w:szCs w:val="28"/>
        </w:rPr>
        <w:t>2.教育学生爱护器材，指导学生安全使用器材，教育学生发现器材安全问题及时向老师报告；</w:t>
      </w:r>
    </w:p>
    <w:p w14:paraId="13B51198">
      <w:pPr>
        <w:ind w:firstLine="560" w:firstLineChars="200"/>
        <w:rPr>
          <w:rFonts w:ascii="仿宋" w:hAnsi="仿宋" w:eastAsia="仿宋" w:cs="仿宋"/>
          <w:sz w:val="28"/>
          <w:szCs w:val="28"/>
        </w:rPr>
      </w:pPr>
      <w:r>
        <w:rPr>
          <w:rFonts w:hint="eastAsia" w:ascii="仿宋" w:hAnsi="仿宋" w:eastAsia="仿宋" w:cs="仿宋"/>
          <w:sz w:val="28"/>
          <w:szCs w:val="28"/>
        </w:rPr>
        <w:t>3.坚持体育器材领借制度，器材室所借出的器材须符合安全标准，并及时归还、验收；</w:t>
      </w:r>
    </w:p>
    <w:p w14:paraId="602228C4">
      <w:pPr>
        <w:ind w:firstLine="560" w:firstLineChars="200"/>
        <w:rPr>
          <w:rFonts w:ascii="仿宋" w:hAnsi="仿宋" w:eastAsia="仿宋" w:cs="仿宋"/>
          <w:sz w:val="28"/>
          <w:szCs w:val="28"/>
        </w:rPr>
      </w:pPr>
      <w:r>
        <w:rPr>
          <w:rFonts w:hint="eastAsia" w:ascii="仿宋" w:hAnsi="仿宋" w:eastAsia="仿宋" w:cs="仿宋"/>
          <w:sz w:val="28"/>
          <w:szCs w:val="28"/>
        </w:rPr>
        <w:t>4.借出的运动器材不允许放置在无人看管的场所；</w:t>
      </w:r>
    </w:p>
    <w:p w14:paraId="542193F1">
      <w:pPr>
        <w:ind w:firstLine="560" w:firstLineChars="200"/>
        <w:rPr>
          <w:rFonts w:ascii="仿宋" w:hAnsi="仿宋" w:eastAsia="仿宋" w:cs="仿宋"/>
          <w:sz w:val="28"/>
          <w:szCs w:val="28"/>
        </w:rPr>
      </w:pPr>
      <w:r>
        <w:rPr>
          <w:rFonts w:hint="eastAsia" w:ascii="仿宋" w:hAnsi="仿宋" w:eastAsia="仿宋" w:cs="仿宋"/>
          <w:sz w:val="28"/>
          <w:szCs w:val="28"/>
        </w:rPr>
        <w:t>5.完成本单位安全领导小组交办</w:t>
      </w:r>
      <w:r>
        <w:rPr>
          <w:rFonts w:hint="eastAsia" w:ascii="仿宋" w:hAnsi="仿宋" w:eastAsia="仿宋" w:cs="仿宋"/>
          <w:sz w:val="28"/>
          <w:szCs w:val="28"/>
          <w:lang w:eastAsia="zh-CN"/>
        </w:rPr>
        <w:t>的其他</w:t>
      </w:r>
      <w:r>
        <w:rPr>
          <w:rFonts w:hint="eastAsia" w:ascii="仿宋" w:hAnsi="仿宋" w:eastAsia="仿宋" w:cs="仿宋"/>
          <w:sz w:val="28"/>
          <w:szCs w:val="28"/>
        </w:rPr>
        <w:t>安全生产工作。</w:t>
      </w:r>
    </w:p>
    <w:p w14:paraId="2750993F">
      <w:pPr>
        <w:ind w:firstLine="560" w:firstLineChars="200"/>
        <w:rPr>
          <w:rFonts w:ascii="仿宋" w:hAnsi="仿宋" w:eastAsia="仿宋" w:cs="仿宋"/>
          <w:sz w:val="28"/>
          <w:szCs w:val="28"/>
        </w:rPr>
      </w:pPr>
      <w:r>
        <w:rPr>
          <w:rFonts w:hint="eastAsia" w:ascii="仿宋" w:hAnsi="仿宋" w:eastAsia="仿宋" w:cs="仿宋"/>
          <w:sz w:val="28"/>
          <w:szCs w:val="28"/>
        </w:rPr>
        <w:t>三十一、实</w:t>
      </w:r>
      <w:r>
        <w:rPr>
          <w:rFonts w:hint="eastAsia" w:ascii="仿宋" w:hAnsi="仿宋" w:eastAsia="仿宋" w:cs="仿宋"/>
          <w:sz w:val="28"/>
          <w:szCs w:val="28"/>
          <w:lang w:val="en-US" w:eastAsia="zh-CN"/>
        </w:rPr>
        <w:t>训</w:t>
      </w:r>
      <w:r>
        <w:rPr>
          <w:rFonts w:hint="eastAsia" w:ascii="仿宋" w:hAnsi="仿宋" w:eastAsia="仿宋" w:cs="仿宋"/>
          <w:sz w:val="28"/>
          <w:szCs w:val="28"/>
        </w:rPr>
        <w:t>室</w:t>
      </w:r>
      <w:r>
        <w:rPr>
          <w:rFonts w:hint="eastAsia" w:ascii="仿宋" w:hAnsi="仿宋" w:eastAsia="仿宋" w:cs="仿宋"/>
          <w:sz w:val="28"/>
          <w:szCs w:val="28"/>
          <w:lang w:val="en-US" w:eastAsia="zh-CN"/>
        </w:rPr>
        <w:t>负责人</w:t>
      </w:r>
      <w:r>
        <w:rPr>
          <w:rFonts w:hint="eastAsia" w:ascii="仿宋" w:hAnsi="仿宋" w:eastAsia="仿宋" w:cs="仿宋"/>
          <w:sz w:val="28"/>
          <w:szCs w:val="28"/>
        </w:rPr>
        <w:t xml:space="preserve"> 孙赟杰</w:t>
      </w:r>
    </w:p>
    <w:p w14:paraId="537B9960">
      <w:pPr>
        <w:ind w:firstLine="560" w:firstLineChars="200"/>
        <w:rPr>
          <w:rFonts w:ascii="仿宋" w:hAnsi="仿宋" w:eastAsia="仿宋" w:cs="仿宋"/>
          <w:sz w:val="28"/>
          <w:szCs w:val="28"/>
        </w:rPr>
      </w:pPr>
      <w:r>
        <w:rPr>
          <w:rFonts w:hint="eastAsia" w:ascii="仿宋" w:hAnsi="仿宋" w:eastAsia="仿宋" w:cs="仿宋"/>
          <w:sz w:val="28"/>
          <w:szCs w:val="28"/>
        </w:rPr>
        <w:t>1.实验室安全第一责任人，在本单位相关部门及教研组长的指导下，认真制定实验室的安全规章制度，并贯彻落实；</w:t>
      </w:r>
    </w:p>
    <w:p w14:paraId="1353C594">
      <w:pPr>
        <w:ind w:firstLine="560" w:firstLineChars="200"/>
        <w:rPr>
          <w:rFonts w:ascii="仿宋" w:hAnsi="仿宋" w:eastAsia="仿宋" w:cs="仿宋"/>
          <w:sz w:val="28"/>
          <w:szCs w:val="28"/>
        </w:rPr>
      </w:pPr>
      <w:r>
        <w:rPr>
          <w:rFonts w:hint="eastAsia" w:ascii="仿宋" w:hAnsi="仿宋" w:eastAsia="仿宋" w:cs="仿宋"/>
          <w:sz w:val="28"/>
          <w:szCs w:val="28"/>
        </w:rPr>
        <w:t>2.定期不定期检查仪器，及时保养、维修，做到实验室内仪器、药品放置整齐，使用安全；</w:t>
      </w:r>
    </w:p>
    <w:p w14:paraId="516D9CC9">
      <w:pPr>
        <w:ind w:firstLine="560" w:firstLineChars="200"/>
        <w:rPr>
          <w:rFonts w:ascii="仿宋" w:hAnsi="仿宋" w:eastAsia="仿宋" w:cs="仿宋"/>
          <w:sz w:val="28"/>
          <w:szCs w:val="28"/>
        </w:rPr>
      </w:pPr>
      <w:r>
        <w:rPr>
          <w:rFonts w:hint="eastAsia" w:ascii="仿宋" w:hAnsi="仿宋" w:eastAsia="仿宋" w:cs="仿宋"/>
          <w:sz w:val="28"/>
          <w:szCs w:val="28"/>
        </w:rPr>
        <w:t>3.严格执行有关规定，管理好有毒、有害、易燃易爆物品，做好采购、登记、储存、使用和处置工作，及时上报需处置的过期物品，加强实验室的安全管理；</w:t>
      </w:r>
    </w:p>
    <w:p w14:paraId="7440B43B">
      <w:pPr>
        <w:ind w:firstLine="560" w:firstLineChars="200"/>
        <w:rPr>
          <w:rFonts w:ascii="仿宋" w:hAnsi="仿宋" w:eastAsia="仿宋" w:cs="仿宋"/>
          <w:sz w:val="28"/>
          <w:szCs w:val="28"/>
        </w:rPr>
      </w:pPr>
      <w:r>
        <w:rPr>
          <w:rFonts w:hint="eastAsia" w:ascii="仿宋" w:hAnsi="仿宋" w:eastAsia="仿宋" w:cs="仿宋"/>
          <w:sz w:val="28"/>
          <w:szCs w:val="28"/>
        </w:rPr>
        <w:t>4.按规定配置灭火器材，及时检查、维护、更换。禁止无关人员进入实验室。做好防火、防盗工作；</w:t>
      </w:r>
    </w:p>
    <w:p w14:paraId="27F7E92D">
      <w:pPr>
        <w:ind w:firstLine="560" w:firstLineChars="200"/>
        <w:rPr>
          <w:rFonts w:ascii="仿宋" w:hAnsi="仿宋" w:eastAsia="仿宋" w:cs="仿宋"/>
          <w:sz w:val="28"/>
          <w:szCs w:val="28"/>
        </w:rPr>
      </w:pPr>
      <w:r>
        <w:rPr>
          <w:rFonts w:hint="eastAsia" w:ascii="仿宋" w:hAnsi="仿宋" w:eastAsia="仿宋" w:cs="仿宋"/>
          <w:sz w:val="28"/>
          <w:szCs w:val="28"/>
        </w:rPr>
        <w:t>5.开展学生安全教育，指导学生安全使用实验用具和药品，防止伤害事故的发生；</w:t>
      </w:r>
    </w:p>
    <w:p w14:paraId="67A7EEB8">
      <w:pPr>
        <w:ind w:firstLine="560" w:firstLineChars="200"/>
        <w:rPr>
          <w:rFonts w:ascii="仿宋" w:hAnsi="仿宋" w:eastAsia="仿宋" w:cs="仿宋"/>
          <w:sz w:val="28"/>
          <w:szCs w:val="28"/>
        </w:rPr>
      </w:pPr>
      <w:r>
        <w:rPr>
          <w:rFonts w:hint="eastAsia" w:ascii="仿宋" w:hAnsi="仿宋" w:eastAsia="仿宋" w:cs="仿宋"/>
          <w:sz w:val="28"/>
          <w:szCs w:val="28"/>
        </w:rPr>
        <w:t>6.制定突发事件应急预案并组织演练，掌握各类事故发生时的处置方法；</w:t>
      </w:r>
    </w:p>
    <w:p w14:paraId="437C12E7">
      <w:pPr>
        <w:ind w:firstLine="560" w:firstLineChars="200"/>
        <w:rPr>
          <w:rFonts w:ascii="仿宋" w:hAnsi="仿宋" w:eastAsia="仿宋" w:cs="仿宋"/>
          <w:sz w:val="28"/>
          <w:szCs w:val="28"/>
        </w:rPr>
      </w:pPr>
      <w:r>
        <w:rPr>
          <w:rFonts w:hint="eastAsia" w:ascii="仿宋" w:hAnsi="仿宋" w:eastAsia="仿宋" w:cs="仿宋"/>
          <w:sz w:val="28"/>
          <w:szCs w:val="28"/>
        </w:rPr>
        <w:t>7.每天严格检查实验室及药品存放安全，并</w:t>
      </w:r>
      <w:r>
        <w:rPr>
          <w:rFonts w:hint="eastAsia" w:ascii="仿宋" w:hAnsi="仿宋" w:eastAsia="仿宋" w:cs="仿宋"/>
          <w:sz w:val="28"/>
          <w:szCs w:val="28"/>
          <w:lang w:eastAsia="zh-CN"/>
        </w:rPr>
        <w:t>做</w:t>
      </w:r>
      <w:r>
        <w:rPr>
          <w:rFonts w:hint="eastAsia" w:ascii="仿宋" w:hAnsi="仿宋" w:eastAsia="仿宋" w:cs="仿宋"/>
          <w:sz w:val="28"/>
          <w:szCs w:val="28"/>
        </w:rPr>
        <w:t>记录。下班时关好水电门窗，确认无安全隐患后方可下班；</w:t>
      </w:r>
    </w:p>
    <w:p w14:paraId="22584613">
      <w:pPr>
        <w:ind w:firstLine="560" w:firstLineChars="200"/>
        <w:rPr>
          <w:rFonts w:ascii="仿宋" w:hAnsi="仿宋" w:eastAsia="仿宋" w:cs="仿宋"/>
          <w:sz w:val="28"/>
          <w:szCs w:val="28"/>
        </w:rPr>
      </w:pPr>
      <w:r>
        <w:rPr>
          <w:rFonts w:hint="eastAsia" w:ascii="仿宋" w:hAnsi="仿宋" w:eastAsia="仿宋" w:cs="仿宋"/>
          <w:sz w:val="28"/>
          <w:szCs w:val="28"/>
        </w:rPr>
        <w:t>8.完成本单位安全领导小组交办</w:t>
      </w:r>
      <w:r>
        <w:rPr>
          <w:rFonts w:hint="eastAsia" w:ascii="仿宋" w:hAnsi="仿宋" w:eastAsia="仿宋" w:cs="仿宋"/>
          <w:sz w:val="28"/>
          <w:szCs w:val="28"/>
          <w:lang w:eastAsia="zh-CN"/>
        </w:rPr>
        <w:t>的其他</w:t>
      </w:r>
      <w:r>
        <w:rPr>
          <w:rFonts w:hint="eastAsia" w:ascii="仿宋" w:hAnsi="仿宋" w:eastAsia="仿宋" w:cs="仿宋"/>
          <w:sz w:val="28"/>
          <w:szCs w:val="28"/>
        </w:rPr>
        <w:t>安全生产工作。</w:t>
      </w:r>
    </w:p>
    <w:p w14:paraId="0288CBAA">
      <w:pPr>
        <w:ind w:firstLine="560" w:firstLineChars="200"/>
        <w:rPr>
          <w:rFonts w:ascii="仿宋" w:hAnsi="仿宋" w:eastAsia="仿宋" w:cs="仿宋"/>
          <w:sz w:val="28"/>
          <w:szCs w:val="28"/>
        </w:rPr>
      </w:pPr>
      <w:r>
        <w:rPr>
          <w:rFonts w:hint="eastAsia" w:ascii="仿宋" w:hAnsi="仿宋" w:eastAsia="仿宋" w:cs="仿宋"/>
          <w:sz w:val="28"/>
          <w:szCs w:val="28"/>
        </w:rPr>
        <w:t>三十二、食堂管理</w:t>
      </w:r>
      <w:r>
        <w:rPr>
          <w:rFonts w:hint="eastAsia" w:ascii="仿宋" w:hAnsi="仿宋" w:eastAsia="仿宋" w:cs="仿宋"/>
          <w:sz w:val="28"/>
          <w:szCs w:val="28"/>
          <w:lang w:val="en-US" w:eastAsia="zh-CN"/>
        </w:rPr>
        <w:t>负责人</w:t>
      </w:r>
      <w:r>
        <w:rPr>
          <w:rFonts w:hint="eastAsia" w:ascii="仿宋" w:hAnsi="仿宋" w:eastAsia="仿宋" w:cs="仿宋"/>
          <w:sz w:val="28"/>
          <w:szCs w:val="28"/>
        </w:rPr>
        <w:t xml:space="preserve"> 肖传龙</w:t>
      </w:r>
    </w:p>
    <w:p w14:paraId="108A67FB">
      <w:pPr>
        <w:ind w:firstLine="560" w:firstLineChars="200"/>
        <w:rPr>
          <w:rFonts w:ascii="仿宋" w:hAnsi="仿宋" w:eastAsia="仿宋" w:cs="仿宋"/>
          <w:sz w:val="28"/>
          <w:szCs w:val="28"/>
        </w:rPr>
      </w:pPr>
      <w:r>
        <w:rPr>
          <w:rFonts w:hint="eastAsia" w:ascii="仿宋" w:hAnsi="仿宋" w:eastAsia="仿宋" w:cs="仿宋"/>
          <w:sz w:val="28"/>
          <w:szCs w:val="28"/>
        </w:rPr>
        <w:t>1.食堂安全第一责任人，具体负责本单位食品安全的全面工作。建立健全相应管理档案；</w:t>
      </w:r>
    </w:p>
    <w:p w14:paraId="721D03CF">
      <w:pPr>
        <w:ind w:firstLine="560" w:firstLineChars="200"/>
        <w:rPr>
          <w:rFonts w:ascii="仿宋" w:hAnsi="仿宋" w:eastAsia="仿宋" w:cs="仿宋"/>
          <w:sz w:val="28"/>
          <w:szCs w:val="28"/>
        </w:rPr>
      </w:pPr>
      <w:r>
        <w:rPr>
          <w:rFonts w:hint="eastAsia" w:ascii="仿宋" w:hAnsi="仿宋" w:eastAsia="仿宋" w:cs="仿宋"/>
          <w:sz w:val="28"/>
          <w:szCs w:val="28"/>
        </w:rPr>
        <w:t>2.定期组织食堂从业人员参加食品安全培训、健康体检，确保食堂所有工作人员持证上岗、安全上岗；</w:t>
      </w:r>
    </w:p>
    <w:p w14:paraId="3779712F">
      <w:pPr>
        <w:ind w:firstLine="560" w:firstLineChars="200"/>
        <w:rPr>
          <w:rFonts w:ascii="仿宋" w:hAnsi="仿宋" w:eastAsia="仿宋" w:cs="仿宋"/>
          <w:sz w:val="28"/>
          <w:szCs w:val="28"/>
        </w:rPr>
      </w:pPr>
      <w:r>
        <w:rPr>
          <w:rFonts w:hint="eastAsia" w:ascii="仿宋" w:hAnsi="仿宋" w:eastAsia="仿宋" w:cs="仿宋"/>
          <w:sz w:val="28"/>
          <w:szCs w:val="28"/>
        </w:rPr>
        <w:t>3.严格执行单位食堂食品采购索证制度、进货验收制度、厨房烹饪制度、卫生消毒制度、食品留样制度等各项工作制度，严把食品生产各个安全环节；</w:t>
      </w:r>
    </w:p>
    <w:p w14:paraId="707C8B97">
      <w:pPr>
        <w:ind w:firstLine="560" w:firstLineChars="200"/>
        <w:rPr>
          <w:rFonts w:ascii="仿宋" w:hAnsi="仿宋" w:eastAsia="仿宋" w:cs="仿宋"/>
          <w:sz w:val="28"/>
          <w:szCs w:val="28"/>
        </w:rPr>
      </w:pPr>
      <w:r>
        <w:rPr>
          <w:rFonts w:hint="eastAsia" w:ascii="仿宋" w:hAnsi="仿宋" w:eastAsia="仿宋" w:cs="仿宋"/>
          <w:sz w:val="28"/>
          <w:szCs w:val="28"/>
        </w:rPr>
        <w:t>4.完成本单位安全领导小组交办</w:t>
      </w:r>
      <w:r>
        <w:rPr>
          <w:rFonts w:hint="eastAsia" w:ascii="仿宋" w:hAnsi="仿宋" w:eastAsia="仿宋" w:cs="仿宋"/>
          <w:sz w:val="28"/>
          <w:szCs w:val="28"/>
          <w:lang w:eastAsia="zh-CN"/>
        </w:rPr>
        <w:t>的其他</w:t>
      </w:r>
      <w:r>
        <w:rPr>
          <w:rFonts w:hint="eastAsia" w:ascii="仿宋" w:hAnsi="仿宋" w:eastAsia="仿宋" w:cs="仿宋"/>
          <w:sz w:val="28"/>
          <w:szCs w:val="28"/>
        </w:rPr>
        <w:t>安全生产工作。</w:t>
      </w:r>
    </w:p>
    <w:p w14:paraId="7EFFA7B2">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rPr>
        <w:t xml:space="preserve">三十三、校舍安全专管员 </w:t>
      </w:r>
      <w:r>
        <w:rPr>
          <w:rFonts w:hint="eastAsia" w:ascii="仿宋" w:hAnsi="仿宋" w:eastAsia="仿宋" w:cs="仿宋"/>
          <w:sz w:val="28"/>
          <w:szCs w:val="28"/>
          <w:lang w:val="en-US" w:eastAsia="zh-CN"/>
        </w:rPr>
        <w:t>杨峥嵘</w:t>
      </w:r>
    </w:p>
    <w:p w14:paraId="1CCB2DB0">
      <w:pPr>
        <w:ind w:firstLine="560" w:firstLineChars="200"/>
        <w:rPr>
          <w:rFonts w:ascii="仿宋" w:hAnsi="仿宋" w:eastAsia="仿宋" w:cs="仿宋"/>
          <w:sz w:val="28"/>
          <w:szCs w:val="28"/>
        </w:rPr>
      </w:pPr>
      <w:r>
        <w:rPr>
          <w:rFonts w:hint="eastAsia" w:ascii="仿宋" w:hAnsi="仿宋" w:eastAsia="仿宋" w:cs="仿宋"/>
          <w:sz w:val="28"/>
          <w:szCs w:val="28"/>
        </w:rPr>
        <w:t>1.结合总务部门安排校舍排查工作，定期对校舍进行全面检查，特殊情况随时检查，并做好记录保存；</w:t>
      </w:r>
    </w:p>
    <w:p w14:paraId="38ABBC4D">
      <w:pPr>
        <w:ind w:firstLine="560" w:firstLineChars="200"/>
        <w:rPr>
          <w:rFonts w:ascii="仿宋" w:hAnsi="仿宋" w:eastAsia="仿宋" w:cs="仿宋"/>
          <w:sz w:val="28"/>
          <w:szCs w:val="28"/>
        </w:rPr>
      </w:pPr>
      <w:r>
        <w:rPr>
          <w:rFonts w:hint="eastAsia" w:ascii="仿宋" w:hAnsi="仿宋" w:eastAsia="仿宋" w:cs="仿宋"/>
          <w:sz w:val="28"/>
          <w:szCs w:val="28"/>
        </w:rPr>
        <w:t>2.督促总务部门及时对校舍进行维护与修缮，保证校舍安全；</w:t>
      </w:r>
    </w:p>
    <w:p w14:paraId="1C440278">
      <w:pPr>
        <w:ind w:firstLine="560" w:firstLineChars="200"/>
        <w:rPr>
          <w:rFonts w:ascii="仿宋" w:hAnsi="仿宋" w:eastAsia="仿宋" w:cs="仿宋"/>
          <w:sz w:val="28"/>
          <w:szCs w:val="28"/>
        </w:rPr>
      </w:pPr>
      <w:r>
        <w:rPr>
          <w:rFonts w:hint="eastAsia" w:ascii="仿宋" w:hAnsi="仿宋" w:eastAsia="仿宋" w:cs="仿宋"/>
          <w:sz w:val="28"/>
          <w:szCs w:val="28"/>
        </w:rPr>
        <w:t>3.配合总务部门，做好单位校舍档案的建设与管理工作；</w:t>
      </w:r>
    </w:p>
    <w:p w14:paraId="21A21CE1">
      <w:pPr>
        <w:ind w:firstLine="560" w:firstLineChars="200"/>
        <w:rPr>
          <w:rFonts w:ascii="仿宋" w:hAnsi="仿宋" w:eastAsia="仿宋" w:cs="仿宋"/>
          <w:sz w:val="28"/>
          <w:szCs w:val="28"/>
        </w:rPr>
      </w:pPr>
      <w:r>
        <w:rPr>
          <w:rFonts w:hint="eastAsia" w:ascii="仿宋" w:hAnsi="仿宋" w:eastAsia="仿宋" w:cs="仿宋"/>
          <w:sz w:val="28"/>
          <w:szCs w:val="28"/>
        </w:rPr>
        <w:t>4.负责校园、校舍数据的整理和填报；</w:t>
      </w:r>
    </w:p>
    <w:p w14:paraId="395205CE">
      <w:pPr>
        <w:ind w:firstLine="560" w:firstLineChars="200"/>
        <w:rPr>
          <w:rFonts w:ascii="仿宋" w:hAnsi="仿宋" w:eastAsia="仿宋" w:cs="仿宋"/>
          <w:sz w:val="28"/>
          <w:szCs w:val="28"/>
        </w:rPr>
      </w:pPr>
      <w:r>
        <w:rPr>
          <w:rFonts w:hint="eastAsia" w:ascii="仿宋" w:hAnsi="仿宋" w:eastAsia="仿宋" w:cs="仿宋"/>
          <w:sz w:val="28"/>
          <w:szCs w:val="28"/>
        </w:rPr>
        <w:t>5.单位未设总务部门的，校舍安全专管员兼负总务部门的校舍安全管理责任；</w:t>
      </w:r>
    </w:p>
    <w:p w14:paraId="23989C3D">
      <w:pPr>
        <w:ind w:firstLine="560" w:firstLineChars="200"/>
        <w:rPr>
          <w:rFonts w:ascii="仿宋" w:hAnsi="仿宋" w:eastAsia="仿宋" w:cs="仿宋"/>
          <w:sz w:val="28"/>
          <w:szCs w:val="28"/>
        </w:rPr>
      </w:pPr>
      <w:r>
        <w:rPr>
          <w:rFonts w:hint="eastAsia" w:ascii="仿宋" w:hAnsi="仿宋" w:eastAsia="仿宋" w:cs="仿宋"/>
          <w:sz w:val="28"/>
          <w:szCs w:val="28"/>
        </w:rPr>
        <w:t>6.农村中心</w:t>
      </w:r>
      <w:bookmarkStart w:id="120" w:name="_Hlk74923771"/>
      <w:r>
        <w:rPr>
          <w:rFonts w:hint="eastAsia" w:ascii="仿宋" w:hAnsi="仿宋" w:eastAsia="仿宋" w:cs="仿宋"/>
          <w:sz w:val="28"/>
          <w:szCs w:val="28"/>
        </w:rPr>
        <w:t>学校校舍安全专管员</w:t>
      </w:r>
      <w:bookmarkEnd w:id="120"/>
      <w:r>
        <w:rPr>
          <w:rFonts w:hint="eastAsia" w:ascii="仿宋" w:hAnsi="仿宋" w:eastAsia="仿宋" w:cs="仿宋"/>
          <w:sz w:val="28"/>
          <w:szCs w:val="28"/>
        </w:rPr>
        <w:t>负责辖区内学校（幼儿园）校舍安全，指导、督促学校做好校舍安全管理，汇总上报校舍管理数据。</w:t>
      </w:r>
    </w:p>
    <w:p w14:paraId="401F666A">
      <w:pPr>
        <w:ind w:firstLine="560" w:firstLineChars="200"/>
        <w:rPr>
          <w:rFonts w:ascii="仿宋" w:hAnsi="仿宋" w:eastAsia="仿宋" w:cs="仿宋"/>
          <w:sz w:val="28"/>
          <w:szCs w:val="28"/>
        </w:rPr>
      </w:pPr>
      <w:r>
        <w:rPr>
          <w:rFonts w:hint="eastAsia" w:ascii="仿宋" w:hAnsi="仿宋" w:eastAsia="仿宋" w:cs="仿宋"/>
          <w:sz w:val="28"/>
          <w:szCs w:val="28"/>
        </w:rPr>
        <w:t>三十四、校医 孙秀卿</w:t>
      </w:r>
      <w:r>
        <w:rPr>
          <w:rFonts w:hint="eastAsia" w:ascii="仿宋" w:hAnsi="仿宋" w:eastAsia="仿宋" w:cs="仿宋"/>
          <w:sz w:val="28"/>
          <w:szCs w:val="28"/>
          <w:lang w:eastAsia="zh-CN"/>
        </w:rPr>
        <w:t>、</w:t>
      </w:r>
      <w:r>
        <w:rPr>
          <w:rFonts w:hint="eastAsia" w:ascii="仿宋" w:hAnsi="仿宋" w:eastAsia="仿宋" w:cs="仿宋"/>
          <w:sz w:val="28"/>
          <w:szCs w:val="28"/>
        </w:rPr>
        <w:t>江帆</w:t>
      </w:r>
    </w:p>
    <w:p w14:paraId="47ECDF4C">
      <w:pPr>
        <w:ind w:firstLine="560" w:firstLineChars="200"/>
        <w:rPr>
          <w:rFonts w:ascii="仿宋" w:hAnsi="仿宋" w:eastAsia="仿宋" w:cs="仿宋"/>
          <w:sz w:val="28"/>
          <w:szCs w:val="28"/>
        </w:rPr>
      </w:pPr>
      <w:r>
        <w:rPr>
          <w:rFonts w:hint="eastAsia" w:ascii="仿宋" w:hAnsi="仿宋" w:eastAsia="仿宋" w:cs="仿宋"/>
          <w:sz w:val="28"/>
          <w:szCs w:val="28"/>
        </w:rPr>
        <w:t>1.单位卫生安全工作第一负责人，负责本单位的卫生保健和疾病预防工作；</w:t>
      </w:r>
    </w:p>
    <w:p w14:paraId="38F7B251">
      <w:pPr>
        <w:ind w:firstLine="560" w:firstLineChars="200"/>
        <w:rPr>
          <w:rFonts w:ascii="仿宋" w:hAnsi="仿宋" w:eastAsia="仿宋" w:cs="仿宋"/>
          <w:sz w:val="28"/>
          <w:szCs w:val="28"/>
        </w:rPr>
      </w:pPr>
      <w:r>
        <w:rPr>
          <w:rFonts w:hint="eastAsia" w:ascii="仿宋" w:hAnsi="仿宋" w:eastAsia="仿宋" w:cs="仿宋"/>
          <w:sz w:val="28"/>
          <w:szCs w:val="28"/>
        </w:rPr>
        <w:t>2.在德育处</w:t>
      </w:r>
      <w:r>
        <w:rPr>
          <w:rFonts w:hint="eastAsia" w:ascii="仿宋" w:hAnsi="仿宋" w:eastAsia="仿宋" w:cs="仿宋"/>
          <w:sz w:val="28"/>
          <w:szCs w:val="28"/>
          <w:lang w:eastAsia="zh-CN"/>
        </w:rPr>
        <w:t>（</w:t>
      </w:r>
      <w:r>
        <w:rPr>
          <w:rFonts w:hint="eastAsia" w:ascii="仿宋" w:hAnsi="仿宋" w:eastAsia="仿宋" w:cs="仿宋"/>
          <w:sz w:val="28"/>
          <w:szCs w:val="28"/>
        </w:rPr>
        <w:t>学生处</w:t>
      </w:r>
      <w:r>
        <w:rPr>
          <w:rFonts w:hint="eastAsia" w:ascii="仿宋" w:hAnsi="仿宋" w:eastAsia="仿宋" w:cs="仿宋"/>
          <w:sz w:val="28"/>
          <w:szCs w:val="28"/>
          <w:lang w:eastAsia="zh-CN"/>
        </w:rPr>
        <w:t>）</w:t>
      </w:r>
      <w:r>
        <w:rPr>
          <w:rFonts w:hint="eastAsia" w:ascii="仿宋" w:hAnsi="仿宋" w:eastAsia="仿宋" w:cs="仿宋"/>
          <w:sz w:val="28"/>
          <w:szCs w:val="28"/>
        </w:rPr>
        <w:t>的配合下，成立本单位红十字会。每班设立生活委员和红十字委员，协助班主任做好卫生保健工作；</w:t>
      </w:r>
    </w:p>
    <w:p w14:paraId="064A11B9">
      <w:pPr>
        <w:ind w:firstLine="560" w:firstLineChars="200"/>
        <w:rPr>
          <w:rFonts w:ascii="仿宋" w:hAnsi="仿宋" w:eastAsia="仿宋" w:cs="仿宋"/>
          <w:sz w:val="28"/>
          <w:szCs w:val="28"/>
        </w:rPr>
      </w:pPr>
      <w:r>
        <w:rPr>
          <w:rFonts w:hint="eastAsia" w:ascii="仿宋" w:hAnsi="仿宋" w:eastAsia="仿宋" w:cs="仿宋"/>
          <w:sz w:val="28"/>
          <w:szCs w:val="28"/>
        </w:rPr>
        <w:t>3.在德育处</w:t>
      </w:r>
      <w:r>
        <w:rPr>
          <w:rFonts w:hint="eastAsia" w:ascii="仿宋" w:hAnsi="仿宋" w:eastAsia="仿宋" w:cs="仿宋"/>
          <w:sz w:val="28"/>
          <w:szCs w:val="28"/>
          <w:lang w:eastAsia="zh-CN"/>
        </w:rPr>
        <w:t>（</w:t>
      </w:r>
      <w:r>
        <w:rPr>
          <w:rFonts w:hint="eastAsia" w:ascii="仿宋" w:hAnsi="仿宋" w:eastAsia="仿宋" w:cs="仿宋"/>
          <w:sz w:val="28"/>
          <w:szCs w:val="28"/>
        </w:rPr>
        <w:t>学生处</w:t>
      </w:r>
      <w:r>
        <w:rPr>
          <w:rFonts w:hint="eastAsia" w:ascii="仿宋" w:hAnsi="仿宋" w:eastAsia="仿宋" w:cs="仿宋"/>
          <w:sz w:val="28"/>
          <w:szCs w:val="28"/>
          <w:lang w:eastAsia="zh-CN"/>
        </w:rPr>
        <w:t>）</w:t>
      </w:r>
      <w:r>
        <w:rPr>
          <w:rFonts w:hint="eastAsia" w:ascii="仿宋" w:hAnsi="仿宋" w:eastAsia="仿宋" w:cs="仿宋"/>
          <w:sz w:val="28"/>
          <w:szCs w:val="28"/>
        </w:rPr>
        <w:t>的配合下，建立各班学生健康档案，为有特异体质的学生单独建档；</w:t>
      </w:r>
    </w:p>
    <w:p w14:paraId="103B0199">
      <w:pPr>
        <w:ind w:firstLine="560" w:firstLineChars="200"/>
        <w:rPr>
          <w:rFonts w:ascii="仿宋" w:hAnsi="仿宋" w:eastAsia="仿宋" w:cs="仿宋"/>
          <w:sz w:val="28"/>
          <w:szCs w:val="28"/>
        </w:rPr>
      </w:pPr>
      <w:r>
        <w:rPr>
          <w:rFonts w:hint="eastAsia" w:ascii="仿宋" w:hAnsi="仿宋" w:eastAsia="仿宋" w:cs="仿宋"/>
          <w:sz w:val="28"/>
          <w:szCs w:val="28"/>
        </w:rPr>
        <w:t>4.负责本单位卫生安全教育工作，积极开展师生食品卫生、疾病预防及急救常识的培训和教育；</w:t>
      </w:r>
    </w:p>
    <w:p w14:paraId="6C8FC80A">
      <w:pPr>
        <w:ind w:firstLine="560" w:firstLineChars="200"/>
        <w:rPr>
          <w:rFonts w:ascii="仿宋" w:hAnsi="仿宋" w:eastAsia="仿宋" w:cs="仿宋"/>
          <w:sz w:val="28"/>
          <w:szCs w:val="28"/>
        </w:rPr>
      </w:pPr>
      <w:r>
        <w:rPr>
          <w:rFonts w:hint="eastAsia" w:ascii="仿宋" w:hAnsi="仿宋" w:eastAsia="仿宋" w:cs="仿宋"/>
          <w:sz w:val="28"/>
          <w:szCs w:val="28"/>
        </w:rPr>
        <w:t>5.坚持每日查看各班晨</w:t>
      </w:r>
      <w:r>
        <w:rPr>
          <w:rFonts w:hint="eastAsia" w:ascii="仿宋" w:hAnsi="仿宋" w:eastAsia="仿宋" w:cs="仿宋"/>
          <w:sz w:val="28"/>
          <w:szCs w:val="28"/>
          <w:lang w:eastAsia="zh-CN"/>
        </w:rPr>
        <w:t>（</w:t>
      </w:r>
      <w:r>
        <w:rPr>
          <w:rFonts w:hint="eastAsia" w:ascii="仿宋" w:hAnsi="仿宋" w:eastAsia="仿宋" w:cs="仿宋"/>
          <w:sz w:val="28"/>
          <w:szCs w:val="28"/>
        </w:rPr>
        <w:t>午、晚</w:t>
      </w:r>
      <w:r>
        <w:rPr>
          <w:rFonts w:hint="eastAsia" w:ascii="仿宋" w:hAnsi="仿宋" w:eastAsia="仿宋" w:cs="仿宋"/>
          <w:sz w:val="28"/>
          <w:szCs w:val="28"/>
          <w:lang w:eastAsia="zh-CN"/>
        </w:rPr>
        <w:t>）</w:t>
      </w:r>
      <w:r>
        <w:rPr>
          <w:rFonts w:hint="eastAsia" w:ascii="仿宋" w:hAnsi="仿宋" w:eastAsia="仿宋" w:cs="仿宋"/>
          <w:sz w:val="28"/>
          <w:szCs w:val="28"/>
        </w:rPr>
        <w:t>检记录，发现异常，及时通知家长并尽快将患病学生送正规医院诊治；</w:t>
      </w:r>
    </w:p>
    <w:p w14:paraId="4AEC4A76">
      <w:pPr>
        <w:ind w:firstLine="560" w:firstLineChars="200"/>
        <w:rPr>
          <w:rFonts w:ascii="仿宋" w:hAnsi="仿宋" w:eastAsia="仿宋" w:cs="仿宋"/>
          <w:sz w:val="28"/>
          <w:szCs w:val="28"/>
        </w:rPr>
      </w:pPr>
      <w:r>
        <w:rPr>
          <w:rFonts w:hint="eastAsia" w:ascii="仿宋" w:hAnsi="仿宋" w:eastAsia="仿宋" w:cs="仿宋"/>
          <w:sz w:val="28"/>
          <w:szCs w:val="28"/>
        </w:rPr>
        <w:t>6.负责学生卫生保健工作</w:t>
      </w:r>
      <w:r>
        <w:rPr>
          <w:rFonts w:hint="eastAsia" w:ascii="仿宋" w:hAnsi="仿宋" w:eastAsia="仿宋" w:cs="仿宋"/>
          <w:sz w:val="28"/>
          <w:szCs w:val="28"/>
          <w:lang w:eastAsia="zh-CN"/>
        </w:rPr>
        <w:t>（</w:t>
      </w:r>
      <w:r>
        <w:rPr>
          <w:rFonts w:hint="eastAsia" w:ascii="仿宋" w:hAnsi="仿宋" w:eastAsia="仿宋" w:cs="仿宋"/>
          <w:sz w:val="28"/>
          <w:szCs w:val="28"/>
        </w:rPr>
        <w:t>组织体检、预防接种、喷洒消毒、疾病防控、近视眼和龋齿防治等</w:t>
      </w:r>
      <w:r>
        <w:rPr>
          <w:rFonts w:hint="eastAsia" w:ascii="仿宋" w:hAnsi="仿宋" w:eastAsia="仿宋" w:cs="仿宋"/>
          <w:sz w:val="28"/>
          <w:szCs w:val="28"/>
          <w:lang w:eastAsia="zh-CN"/>
        </w:rPr>
        <w:t>）</w:t>
      </w:r>
      <w:r>
        <w:rPr>
          <w:rFonts w:hint="eastAsia" w:ascii="仿宋" w:hAnsi="仿宋" w:eastAsia="仿宋" w:cs="仿宋"/>
          <w:sz w:val="28"/>
          <w:szCs w:val="28"/>
        </w:rPr>
        <w:t>，及时处理学生常见病，做好治疗登记；</w:t>
      </w:r>
    </w:p>
    <w:p w14:paraId="2E595105">
      <w:pPr>
        <w:ind w:firstLine="560" w:firstLineChars="200"/>
        <w:rPr>
          <w:rFonts w:ascii="仿宋" w:hAnsi="仿宋" w:eastAsia="仿宋" w:cs="仿宋"/>
          <w:sz w:val="28"/>
          <w:szCs w:val="28"/>
        </w:rPr>
      </w:pPr>
      <w:r>
        <w:rPr>
          <w:rFonts w:hint="eastAsia" w:ascii="仿宋" w:hAnsi="仿宋" w:eastAsia="仿宋" w:cs="仿宋"/>
          <w:sz w:val="28"/>
          <w:szCs w:val="28"/>
        </w:rPr>
        <w:t>7.制定本单位突发疾病、食物中毒等应急预案，发生突发事件，立即启动应急预案，及时报告相关领导和部门，做好事故处理；</w:t>
      </w:r>
    </w:p>
    <w:p w14:paraId="38A5E428">
      <w:pPr>
        <w:ind w:firstLine="560" w:firstLineChars="200"/>
        <w:rPr>
          <w:rFonts w:ascii="仿宋" w:hAnsi="仿宋" w:eastAsia="仿宋" w:cs="仿宋"/>
          <w:sz w:val="28"/>
          <w:szCs w:val="28"/>
        </w:rPr>
      </w:pPr>
      <w:r>
        <w:rPr>
          <w:rFonts w:hint="eastAsia" w:ascii="仿宋" w:hAnsi="仿宋" w:eastAsia="仿宋" w:cs="仿宋"/>
          <w:sz w:val="28"/>
          <w:szCs w:val="28"/>
        </w:rPr>
        <w:t>8.配合德育处</w:t>
      </w:r>
      <w:r>
        <w:rPr>
          <w:rFonts w:hint="eastAsia" w:ascii="仿宋" w:hAnsi="仿宋" w:eastAsia="仿宋" w:cs="仿宋"/>
          <w:sz w:val="28"/>
          <w:szCs w:val="28"/>
          <w:lang w:eastAsia="zh-CN"/>
        </w:rPr>
        <w:t>（</w:t>
      </w:r>
      <w:r>
        <w:rPr>
          <w:rFonts w:hint="eastAsia" w:ascii="仿宋" w:hAnsi="仿宋" w:eastAsia="仿宋" w:cs="仿宋"/>
          <w:sz w:val="28"/>
          <w:szCs w:val="28"/>
        </w:rPr>
        <w:t>学生处</w:t>
      </w:r>
      <w:r>
        <w:rPr>
          <w:rFonts w:hint="eastAsia" w:ascii="仿宋" w:hAnsi="仿宋" w:eastAsia="仿宋" w:cs="仿宋"/>
          <w:sz w:val="28"/>
          <w:szCs w:val="28"/>
          <w:lang w:eastAsia="zh-CN"/>
        </w:rPr>
        <w:t>）</w:t>
      </w:r>
      <w:r>
        <w:rPr>
          <w:rFonts w:hint="eastAsia" w:ascii="仿宋" w:hAnsi="仿宋" w:eastAsia="仿宋" w:cs="仿宋"/>
          <w:sz w:val="28"/>
          <w:szCs w:val="28"/>
        </w:rPr>
        <w:t>组织全校大扫除和卫生检查，做好卫生评比和成绩公布，督促全校师生做好公共卫生工作；</w:t>
      </w:r>
    </w:p>
    <w:p w14:paraId="0413A5EE">
      <w:pPr>
        <w:ind w:firstLine="560" w:firstLineChars="200"/>
        <w:rPr>
          <w:rFonts w:ascii="仿宋" w:hAnsi="仿宋" w:eastAsia="仿宋" w:cs="仿宋"/>
          <w:sz w:val="28"/>
          <w:szCs w:val="28"/>
        </w:rPr>
      </w:pPr>
      <w:r>
        <w:rPr>
          <w:rFonts w:hint="eastAsia" w:ascii="仿宋" w:hAnsi="仿宋" w:eastAsia="仿宋" w:cs="仿宋"/>
          <w:sz w:val="28"/>
          <w:szCs w:val="28"/>
        </w:rPr>
        <w:t>9.配合总务处定期检查食堂各项安全卫生制度落实情况，并建立检查记录台账；</w:t>
      </w:r>
    </w:p>
    <w:p w14:paraId="6F3000A3">
      <w:pPr>
        <w:ind w:firstLine="560" w:firstLineChars="200"/>
        <w:rPr>
          <w:rFonts w:ascii="仿宋" w:hAnsi="仿宋" w:eastAsia="仿宋" w:cs="仿宋"/>
          <w:sz w:val="28"/>
          <w:szCs w:val="28"/>
        </w:rPr>
      </w:pPr>
      <w:r>
        <w:rPr>
          <w:rFonts w:hint="eastAsia" w:ascii="仿宋" w:hAnsi="仿宋" w:eastAsia="仿宋" w:cs="仿宋"/>
          <w:sz w:val="28"/>
          <w:szCs w:val="28"/>
        </w:rPr>
        <w:t>10.做好卫生室常用药品采购工作，保障供给。使用、维护和管理好本单位医疗器械并按有关规定做好器械消毒工作，建立消毒登记档案，加强对废弃物品的安全卫生管理。单位医疗器械必须专人使用，一律不得外借；</w:t>
      </w:r>
    </w:p>
    <w:p w14:paraId="048A70BA">
      <w:pPr>
        <w:ind w:firstLine="560" w:firstLineChars="200"/>
        <w:rPr>
          <w:rFonts w:ascii="仿宋" w:hAnsi="仿宋" w:eastAsia="仿宋" w:cs="仿宋"/>
          <w:sz w:val="28"/>
          <w:szCs w:val="28"/>
        </w:rPr>
      </w:pPr>
      <w:r>
        <w:rPr>
          <w:rFonts w:hint="eastAsia" w:ascii="仿宋" w:hAnsi="仿宋" w:eastAsia="仿宋" w:cs="仿宋"/>
          <w:sz w:val="28"/>
          <w:szCs w:val="28"/>
        </w:rPr>
        <w:t>11.完成本单位安全领导小组交办</w:t>
      </w:r>
      <w:r>
        <w:rPr>
          <w:rFonts w:hint="eastAsia" w:ascii="仿宋" w:hAnsi="仿宋" w:eastAsia="仿宋" w:cs="仿宋"/>
          <w:sz w:val="28"/>
          <w:szCs w:val="28"/>
          <w:lang w:eastAsia="zh-CN"/>
        </w:rPr>
        <w:t>的其他</w:t>
      </w:r>
      <w:r>
        <w:rPr>
          <w:rFonts w:hint="eastAsia" w:ascii="仿宋" w:hAnsi="仿宋" w:eastAsia="仿宋" w:cs="仿宋"/>
          <w:sz w:val="28"/>
          <w:szCs w:val="28"/>
        </w:rPr>
        <w:t>安全生产工作。</w:t>
      </w:r>
    </w:p>
    <w:p w14:paraId="606986FD">
      <w:pPr>
        <w:ind w:firstLine="560" w:firstLineChars="200"/>
        <w:rPr>
          <w:rFonts w:ascii="仿宋" w:hAnsi="仿宋" w:eastAsia="仿宋" w:cs="仿宋"/>
          <w:sz w:val="28"/>
          <w:szCs w:val="28"/>
        </w:rPr>
      </w:pPr>
      <w:r>
        <w:rPr>
          <w:rFonts w:hint="eastAsia" w:ascii="仿宋" w:hAnsi="仿宋" w:eastAsia="仿宋" w:cs="仿宋"/>
          <w:sz w:val="28"/>
          <w:szCs w:val="28"/>
        </w:rPr>
        <w:t>三十五、文印室人员 丁欣</w:t>
      </w:r>
    </w:p>
    <w:p w14:paraId="6CCDCFBA">
      <w:pPr>
        <w:ind w:firstLine="560" w:firstLineChars="200"/>
        <w:rPr>
          <w:rFonts w:ascii="仿宋" w:hAnsi="仿宋" w:eastAsia="仿宋" w:cs="仿宋"/>
          <w:sz w:val="28"/>
          <w:szCs w:val="28"/>
        </w:rPr>
      </w:pPr>
      <w:r>
        <w:rPr>
          <w:rFonts w:hint="eastAsia" w:ascii="仿宋" w:hAnsi="仿宋" w:eastAsia="仿宋" w:cs="仿宋"/>
          <w:sz w:val="28"/>
          <w:szCs w:val="28"/>
        </w:rPr>
        <w:t>1.文印室内严禁烟火，严禁非工作人员擅自进入；</w:t>
      </w:r>
    </w:p>
    <w:p w14:paraId="404A9351">
      <w:pPr>
        <w:ind w:firstLine="560" w:firstLineChars="200"/>
        <w:rPr>
          <w:rFonts w:ascii="仿宋" w:hAnsi="仿宋" w:eastAsia="仿宋" w:cs="仿宋"/>
          <w:sz w:val="28"/>
          <w:szCs w:val="28"/>
        </w:rPr>
      </w:pPr>
      <w:r>
        <w:rPr>
          <w:rFonts w:hint="eastAsia" w:ascii="仿宋" w:hAnsi="仿宋" w:eastAsia="仿宋" w:cs="仿宋"/>
          <w:sz w:val="28"/>
          <w:szCs w:val="28"/>
        </w:rPr>
        <w:t>2.定期清理废弃纸张、油墨等易燃物品，定期检查文印室各类线路，防止因线路老化、超负荷工作发生火灾，定期检查文印室内消防设施，保证灭火器材完好有效；</w:t>
      </w:r>
    </w:p>
    <w:p w14:paraId="3DE723E0">
      <w:pPr>
        <w:ind w:firstLine="560" w:firstLineChars="200"/>
        <w:rPr>
          <w:rFonts w:ascii="仿宋" w:hAnsi="仿宋" w:eastAsia="仿宋" w:cs="仿宋"/>
          <w:sz w:val="28"/>
          <w:szCs w:val="28"/>
        </w:rPr>
      </w:pPr>
      <w:r>
        <w:rPr>
          <w:rFonts w:hint="eastAsia" w:ascii="仿宋" w:hAnsi="仿宋" w:eastAsia="仿宋" w:cs="仿宋"/>
          <w:sz w:val="28"/>
          <w:szCs w:val="28"/>
        </w:rPr>
        <w:t>3.定期进行文印室各类安全隐患排查；</w:t>
      </w:r>
    </w:p>
    <w:p w14:paraId="3F2C17E8">
      <w:pPr>
        <w:ind w:firstLine="560" w:firstLineChars="200"/>
        <w:rPr>
          <w:rFonts w:ascii="仿宋" w:hAnsi="仿宋" w:eastAsia="仿宋" w:cs="仿宋"/>
          <w:sz w:val="28"/>
          <w:szCs w:val="28"/>
        </w:rPr>
      </w:pPr>
      <w:r>
        <w:rPr>
          <w:rFonts w:hint="eastAsia" w:ascii="仿宋" w:hAnsi="仿宋" w:eastAsia="仿宋" w:cs="仿宋"/>
          <w:sz w:val="28"/>
          <w:szCs w:val="28"/>
        </w:rPr>
        <w:t>4.遵守文件保密制度，严防泄密；</w:t>
      </w:r>
    </w:p>
    <w:p w14:paraId="26FFA2CB">
      <w:pPr>
        <w:ind w:firstLine="560" w:firstLineChars="200"/>
        <w:rPr>
          <w:rFonts w:ascii="仿宋" w:hAnsi="仿宋" w:eastAsia="仿宋" w:cs="仿宋"/>
          <w:sz w:val="28"/>
          <w:szCs w:val="28"/>
        </w:rPr>
      </w:pPr>
      <w:r>
        <w:rPr>
          <w:rFonts w:hint="eastAsia" w:ascii="仿宋" w:hAnsi="仿宋" w:eastAsia="仿宋" w:cs="仿宋"/>
          <w:sz w:val="28"/>
          <w:szCs w:val="28"/>
        </w:rPr>
        <w:t>5.下班时关好水电门窗，确认无安全隐患后方可下班；</w:t>
      </w:r>
    </w:p>
    <w:p w14:paraId="6C1956C8">
      <w:pPr>
        <w:ind w:firstLine="560" w:firstLineChars="200"/>
        <w:rPr>
          <w:rFonts w:ascii="仿宋" w:hAnsi="仿宋" w:eastAsia="仿宋" w:cs="仿宋"/>
          <w:sz w:val="28"/>
          <w:szCs w:val="28"/>
        </w:rPr>
      </w:pPr>
      <w:r>
        <w:rPr>
          <w:rFonts w:hint="eastAsia" w:ascii="仿宋" w:hAnsi="仿宋" w:eastAsia="仿宋" w:cs="仿宋"/>
          <w:sz w:val="28"/>
          <w:szCs w:val="28"/>
        </w:rPr>
        <w:t>6.完成本单位安全领导小组交办</w:t>
      </w:r>
      <w:r>
        <w:rPr>
          <w:rFonts w:hint="eastAsia" w:ascii="仿宋" w:hAnsi="仿宋" w:eastAsia="仿宋" w:cs="仿宋"/>
          <w:sz w:val="28"/>
          <w:szCs w:val="28"/>
          <w:lang w:eastAsia="zh-CN"/>
        </w:rPr>
        <w:t>的其他</w:t>
      </w:r>
      <w:r>
        <w:rPr>
          <w:rFonts w:hint="eastAsia" w:ascii="仿宋" w:hAnsi="仿宋" w:eastAsia="仿宋" w:cs="仿宋"/>
          <w:sz w:val="28"/>
          <w:szCs w:val="28"/>
        </w:rPr>
        <w:t>安全生产工作。</w:t>
      </w:r>
    </w:p>
    <w:p w14:paraId="0E9781DE">
      <w:pPr>
        <w:ind w:firstLine="560" w:firstLineChars="200"/>
        <w:rPr>
          <w:rFonts w:ascii="仿宋" w:hAnsi="仿宋" w:eastAsia="仿宋" w:cs="仿宋"/>
          <w:sz w:val="28"/>
          <w:szCs w:val="28"/>
        </w:rPr>
      </w:pPr>
      <w:r>
        <w:rPr>
          <w:rFonts w:hint="eastAsia" w:ascii="仿宋" w:hAnsi="仿宋" w:eastAsia="仿宋" w:cs="仿宋"/>
          <w:sz w:val="28"/>
          <w:szCs w:val="28"/>
        </w:rPr>
        <w:t>三十六、水电工 王海燕</w:t>
      </w:r>
    </w:p>
    <w:p w14:paraId="613C49D8">
      <w:pPr>
        <w:ind w:firstLine="560" w:firstLineChars="200"/>
        <w:rPr>
          <w:rFonts w:ascii="仿宋" w:hAnsi="仿宋" w:eastAsia="仿宋" w:cs="仿宋"/>
          <w:sz w:val="28"/>
          <w:szCs w:val="28"/>
        </w:rPr>
      </w:pPr>
      <w:r>
        <w:rPr>
          <w:rFonts w:hint="eastAsia" w:ascii="仿宋" w:hAnsi="仿宋" w:eastAsia="仿宋" w:cs="仿宋"/>
          <w:sz w:val="28"/>
          <w:szCs w:val="28"/>
        </w:rPr>
        <w:t>1.持证上岗，严格按照操作规程作业；</w:t>
      </w:r>
    </w:p>
    <w:p w14:paraId="61D09A83">
      <w:pPr>
        <w:ind w:firstLine="560" w:firstLineChars="200"/>
        <w:rPr>
          <w:rFonts w:ascii="仿宋" w:hAnsi="仿宋" w:eastAsia="仿宋" w:cs="仿宋"/>
          <w:sz w:val="28"/>
          <w:szCs w:val="28"/>
        </w:rPr>
      </w:pPr>
      <w:r>
        <w:rPr>
          <w:rFonts w:hint="eastAsia" w:ascii="仿宋" w:hAnsi="仿宋" w:eastAsia="仿宋" w:cs="仿宋"/>
          <w:sz w:val="28"/>
          <w:szCs w:val="28"/>
        </w:rPr>
        <w:t>2.每天检查配电室、校园照明、网络、电话、广播、供水等设施设备，确保水电安全及时供给和运行；</w:t>
      </w:r>
    </w:p>
    <w:p w14:paraId="1181482C">
      <w:pPr>
        <w:ind w:firstLine="560" w:firstLineChars="200"/>
        <w:rPr>
          <w:rFonts w:ascii="仿宋" w:hAnsi="仿宋" w:eastAsia="仿宋" w:cs="仿宋"/>
          <w:sz w:val="28"/>
          <w:szCs w:val="28"/>
        </w:rPr>
      </w:pPr>
      <w:r>
        <w:rPr>
          <w:rFonts w:hint="eastAsia" w:ascii="仿宋" w:hAnsi="仿宋" w:eastAsia="仿宋" w:cs="仿宋"/>
          <w:sz w:val="28"/>
          <w:szCs w:val="28"/>
        </w:rPr>
        <w:t>3.协助宿舍管理人员检查宿舍用电情况，严禁私接线路、安装插座、使用自备大功率电器；</w:t>
      </w:r>
    </w:p>
    <w:p w14:paraId="270CFD6D">
      <w:pPr>
        <w:ind w:firstLine="560" w:firstLineChars="200"/>
        <w:rPr>
          <w:rFonts w:ascii="仿宋" w:hAnsi="仿宋" w:eastAsia="仿宋" w:cs="仿宋"/>
          <w:sz w:val="28"/>
          <w:szCs w:val="28"/>
        </w:rPr>
      </w:pPr>
      <w:r>
        <w:rPr>
          <w:rFonts w:hint="eastAsia" w:ascii="仿宋" w:hAnsi="仿宋" w:eastAsia="仿宋" w:cs="仿宋"/>
          <w:sz w:val="28"/>
          <w:szCs w:val="28"/>
        </w:rPr>
        <w:t>4.落实水电安全隐患排查制度。严防电路漏电、短路、电线老化、超负荷，消除水路跑、冒、漏等不安全因素，建立水电安全维护台账，发现隐患及时整改和报告；</w:t>
      </w:r>
    </w:p>
    <w:p w14:paraId="028D5385">
      <w:pPr>
        <w:ind w:firstLine="560" w:firstLineChars="200"/>
        <w:rPr>
          <w:rFonts w:ascii="仿宋" w:hAnsi="仿宋" w:eastAsia="仿宋" w:cs="仿宋"/>
          <w:sz w:val="28"/>
          <w:szCs w:val="28"/>
        </w:rPr>
      </w:pPr>
      <w:r>
        <w:rPr>
          <w:rFonts w:hint="eastAsia" w:ascii="仿宋" w:hAnsi="仿宋" w:eastAsia="仿宋" w:cs="仿宋"/>
          <w:sz w:val="28"/>
          <w:szCs w:val="28"/>
        </w:rPr>
        <w:t>5.完成本单位安全领导小组交办</w:t>
      </w:r>
      <w:r>
        <w:rPr>
          <w:rFonts w:hint="eastAsia" w:ascii="仿宋" w:hAnsi="仿宋" w:eastAsia="仿宋" w:cs="仿宋"/>
          <w:sz w:val="28"/>
          <w:szCs w:val="28"/>
          <w:lang w:eastAsia="zh-CN"/>
        </w:rPr>
        <w:t>的其他</w:t>
      </w:r>
      <w:r>
        <w:rPr>
          <w:rFonts w:hint="eastAsia" w:ascii="仿宋" w:hAnsi="仿宋" w:eastAsia="仿宋" w:cs="仿宋"/>
          <w:sz w:val="28"/>
          <w:szCs w:val="28"/>
        </w:rPr>
        <w:t>安全生产工作。</w:t>
      </w:r>
    </w:p>
    <w:p w14:paraId="23556048">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rPr>
        <w:t>三十七、宿舍管理</w:t>
      </w:r>
      <w:r>
        <w:rPr>
          <w:rFonts w:hint="eastAsia" w:ascii="仿宋" w:hAnsi="仿宋" w:eastAsia="仿宋" w:cs="仿宋"/>
          <w:sz w:val="28"/>
          <w:szCs w:val="28"/>
          <w:lang w:val="en-US" w:eastAsia="zh-CN"/>
        </w:rPr>
        <w:t>负责人</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辛念</w:t>
      </w:r>
    </w:p>
    <w:p w14:paraId="11F9ED2F">
      <w:pPr>
        <w:ind w:firstLine="560" w:firstLineChars="200"/>
        <w:rPr>
          <w:rFonts w:ascii="仿宋" w:hAnsi="仿宋" w:eastAsia="仿宋" w:cs="仿宋"/>
          <w:sz w:val="28"/>
          <w:szCs w:val="28"/>
        </w:rPr>
      </w:pPr>
      <w:r>
        <w:rPr>
          <w:rFonts w:hint="eastAsia" w:ascii="仿宋" w:hAnsi="仿宋" w:eastAsia="仿宋" w:cs="仿宋"/>
          <w:sz w:val="28"/>
          <w:szCs w:val="28"/>
        </w:rPr>
        <w:t>1.宿舍安全和设施设备安全使用的第一负责人；</w:t>
      </w:r>
    </w:p>
    <w:p w14:paraId="0BA01362">
      <w:pPr>
        <w:ind w:firstLine="560" w:firstLineChars="200"/>
        <w:rPr>
          <w:rFonts w:ascii="仿宋" w:hAnsi="仿宋" w:eastAsia="仿宋" w:cs="仿宋"/>
          <w:sz w:val="28"/>
          <w:szCs w:val="28"/>
        </w:rPr>
      </w:pPr>
      <w:r>
        <w:rPr>
          <w:rFonts w:hint="eastAsia" w:ascii="仿宋" w:hAnsi="仿宋" w:eastAsia="仿宋" w:cs="仿宋"/>
          <w:sz w:val="28"/>
          <w:szCs w:val="28"/>
        </w:rPr>
        <w:t>2.建立住宿学生及其家长档案，建立特异体质学生档案，建立住宿生班级管理和班主任联系制度，管理好学生家长和班主任的联系电话；</w:t>
      </w:r>
    </w:p>
    <w:p w14:paraId="407DEBF0">
      <w:pPr>
        <w:ind w:firstLine="560" w:firstLineChars="200"/>
        <w:rPr>
          <w:rFonts w:ascii="仿宋" w:hAnsi="仿宋" w:eastAsia="仿宋" w:cs="仿宋"/>
          <w:sz w:val="28"/>
          <w:szCs w:val="28"/>
        </w:rPr>
      </w:pPr>
      <w:r>
        <w:rPr>
          <w:rFonts w:hint="eastAsia" w:ascii="仿宋" w:hAnsi="仿宋" w:eastAsia="仿宋" w:cs="仿宋"/>
          <w:sz w:val="28"/>
          <w:szCs w:val="28"/>
        </w:rPr>
        <w:t>3.在本单位学生处的指导下成立学生宿舍管理委员会，每个宿舍设宿舍长，配合宿舍管理员做好住宿生的各项管理工作；</w:t>
      </w:r>
    </w:p>
    <w:p w14:paraId="34ABA163">
      <w:pPr>
        <w:ind w:firstLine="560" w:firstLineChars="200"/>
        <w:rPr>
          <w:rFonts w:ascii="仿宋" w:hAnsi="仿宋" w:eastAsia="仿宋" w:cs="仿宋"/>
          <w:sz w:val="28"/>
          <w:szCs w:val="28"/>
        </w:rPr>
      </w:pPr>
      <w:r>
        <w:rPr>
          <w:rFonts w:hint="eastAsia" w:ascii="仿宋" w:hAnsi="仿宋" w:eastAsia="仿宋" w:cs="仿宋"/>
          <w:sz w:val="28"/>
          <w:szCs w:val="28"/>
        </w:rPr>
        <w:t>4.做好宿舍大门和出入人员管理，按时开关宿舍大门，严禁非住宿人员进入宿舍。认真落实宿舍管理值班制度，值夜班时不得睡觉。宿舍大门朝外开，夜间严禁上锁；</w:t>
      </w:r>
    </w:p>
    <w:p w14:paraId="3631E6B4">
      <w:pPr>
        <w:ind w:firstLine="560" w:firstLineChars="200"/>
        <w:rPr>
          <w:rFonts w:ascii="仿宋" w:hAnsi="仿宋" w:eastAsia="仿宋" w:cs="仿宋"/>
          <w:sz w:val="28"/>
          <w:szCs w:val="28"/>
        </w:rPr>
      </w:pPr>
      <w:r>
        <w:rPr>
          <w:rFonts w:hint="eastAsia" w:ascii="仿宋" w:hAnsi="仿宋" w:eastAsia="仿宋" w:cs="仿宋"/>
          <w:sz w:val="28"/>
          <w:szCs w:val="28"/>
        </w:rPr>
        <w:t>5.定期检查维护宿舍各类设施和用品</w:t>
      </w:r>
      <w:r>
        <w:rPr>
          <w:rFonts w:hint="eastAsia" w:ascii="仿宋" w:hAnsi="仿宋" w:eastAsia="仿宋" w:cs="仿宋"/>
          <w:sz w:val="28"/>
          <w:szCs w:val="28"/>
          <w:lang w:eastAsia="zh-CN"/>
        </w:rPr>
        <w:t>（</w:t>
      </w:r>
      <w:r>
        <w:rPr>
          <w:rFonts w:hint="eastAsia" w:ascii="仿宋" w:hAnsi="仿宋" w:eastAsia="仿宋" w:cs="仿宋"/>
          <w:sz w:val="28"/>
          <w:szCs w:val="28"/>
        </w:rPr>
        <w:t>门、窗、水、电、床、柜、暖气等</w:t>
      </w:r>
      <w:r>
        <w:rPr>
          <w:rFonts w:hint="eastAsia" w:ascii="仿宋" w:hAnsi="仿宋" w:eastAsia="仿宋" w:cs="仿宋"/>
          <w:sz w:val="28"/>
          <w:szCs w:val="28"/>
          <w:lang w:eastAsia="zh-CN"/>
        </w:rPr>
        <w:t>）</w:t>
      </w:r>
      <w:r>
        <w:rPr>
          <w:rFonts w:hint="eastAsia" w:ascii="仿宋" w:hAnsi="仿宋" w:eastAsia="仿宋" w:cs="仿宋"/>
          <w:sz w:val="28"/>
          <w:szCs w:val="28"/>
        </w:rPr>
        <w:t>，发现安全隐患及时报告相关领导或部门，配合有关部门及时消除隐患；</w:t>
      </w:r>
    </w:p>
    <w:p w14:paraId="43090F19">
      <w:pPr>
        <w:ind w:firstLine="560" w:firstLineChars="200"/>
        <w:rPr>
          <w:rFonts w:ascii="仿宋" w:hAnsi="仿宋" w:eastAsia="仿宋" w:cs="仿宋"/>
          <w:sz w:val="28"/>
          <w:szCs w:val="28"/>
        </w:rPr>
      </w:pPr>
      <w:r>
        <w:rPr>
          <w:rFonts w:hint="eastAsia" w:ascii="仿宋" w:hAnsi="仿宋" w:eastAsia="仿宋" w:cs="仿宋"/>
          <w:sz w:val="28"/>
          <w:szCs w:val="28"/>
        </w:rPr>
        <w:t>6.加强宿舍区消防安全管理，严禁私拉乱接电线或使用大功率电器，严禁安全通道堆放物品，定期不定期开展宿舍区火灾等应急疏散演练，每间宿舍门后张挂疏散线路图。确保消防通道畅通；</w:t>
      </w:r>
    </w:p>
    <w:p w14:paraId="32401B8F">
      <w:pPr>
        <w:ind w:firstLine="560" w:firstLineChars="200"/>
        <w:rPr>
          <w:rFonts w:ascii="仿宋" w:hAnsi="仿宋" w:eastAsia="仿宋" w:cs="仿宋"/>
          <w:sz w:val="28"/>
          <w:szCs w:val="28"/>
        </w:rPr>
      </w:pPr>
      <w:r>
        <w:rPr>
          <w:rFonts w:hint="eastAsia" w:ascii="仿宋" w:hAnsi="仿宋" w:eastAsia="仿宋" w:cs="仿宋"/>
          <w:sz w:val="28"/>
          <w:szCs w:val="28"/>
        </w:rPr>
        <w:t>7.掌握消防栓、灭火器的正确使用方法和扑救初起火灾的能力，突发事件来临时，组织学生有序疏散并及时上报；</w:t>
      </w:r>
    </w:p>
    <w:p w14:paraId="2C932AE5">
      <w:pPr>
        <w:ind w:firstLine="560" w:firstLineChars="200"/>
        <w:rPr>
          <w:rFonts w:ascii="仿宋" w:hAnsi="仿宋" w:eastAsia="仿宋" w:cs="仿宋"/>
          <w:sz w:val="28"/>
          <w:szCs w:val="28"/>
        </w:rPr>
      </w:pPr>
      <w:r>
        <w:rPr>
          <w:rFonts w:hint="eastAsia" w:ascii="仿宋" w:hAnsi="仿宋" w:eastAsia="仿宋" w:cs="仿宋"/>
          <w:sz w:val="28"/>
          <w:szCs w:val="28"/>
        </w:rPr>
        <w:t>8.严格执行学生请销假制度，学生请假回家要填写请假登记表，并告知家长和班主任，取得他们的同意方能准假；</w:t>
      </w:r>
    </w:p>
    <w:p w14:paraId="742F4569">
      <w:pPr>
        <w:ind w:firstLine="560" w:firstLineChars="200"/>
        <w:rPr>
          <w:rFonts w:ascii="仿宋" w:hAnsi="仿宋" w:eastAsia="仿宋" w:cs="仿宋"/>
          <w:sz w:val="28"/>
          <w:szCs w:val="28"/>
        </w:rPr>
      </w:pPr>
      <w:r>
        <w:rPr>
          <w:rFonts w:hint="eastAsia" w:ascii="仿宋" w:hAnsi="仿宋" w:eastAsia="仿宋" w:cs="仿宋"/>
          <w:sz w:val="28"/>
          <w:szCs w:val="28"/>
        </w:rPr>
        <w:t>9.每晚熄灯前，清点各宿舍人数，发现有学生未归的，要立即查找，并及时与家长和班主任联系；</w:t>
      </w:r>
    </w:p>
    <w:p w14:paraId="4E105A50">
      <w:pPr>
        <w:ind w:firstLine="560" w:firstLineChars="200"/>
        <w:rPr>
          <w:rFonts w:ascii="仿宋" w:hAnsi="仿宋" w:eastAsia="仿宋" w:cs="仿宋"/>
          <w:sz w:val="28"/>
          <w:szCs w:val="28"/>
        </w:rPr>
      </w:pPr>
      <w:r>
        <w:rPr>
          <w:rFonts w:hint="eastAsia" w:ascii="仿宋" w:hAnsi="仿宋" w:eastAsia="仿宋" w:cs="仿宋"/>
          <w:sz w:val="28"/>
          <w:szCs w:val="28"/>
        </w:rPr>
        <w:t>10.每晚熄灯后，认真巡逻宿舍及周边环境并督促学生就寝，同时认真检查门、窗、水、电。巡逻时若发现学生生病，应及时与值班校医联系诊治，严重的要立即送往医院，并告知家长和班主任；</w:t>
      </w:r>
    </w:p>
    <w:p w14:paraId="00248EE8">
      <w:pPr>
        <w:ind w:firstLine="560" w:firstLineChars="200"/>
        <w:rPr>
          <w:rFonts w:ascii="仿宋" w:hAnsi="仿宋" w:eastAsia="仿宋" w:cs="仿宋"/>
          <w:sz w:val="28"/>
          <w:szCs w:val="28"/>
        </w:rPr>
      </w:pPr>
      <w:r>
        <w:rPr>
          <w:rFonts w:hint="eastAsia" w:ascii="仿宋" w:hAnsi="仿宋" w:eastAsia="仿宋" w:cs="仿宋"/>
          <w:sz w:val="28"/>
          <w:szCs w:val="28"/>
        </w:rPr>
        <w:t>11.学生上课后，逐个检查宿舍。发现滞留在宿舍的学生要问明情况，如有生病的学生，要及时采取救治措施，并立即通知家长和班主任；</w:t>
      </w:r>
    </w:p>
    <w:p w14:paraId="3D64BE01">
      <w:pPr>
        <w:ind w:firstLine="560" w:firstLineChars="200"/>
        <w:rPr>
          <w:rFonts w:ascii="仿宋" w:hAnsi="仿宋" w:eastAsia="仿宋" w:cs="仿宋"/>
          <w:sz w:val="28"/>
          <w:szCs w:val="28"/>
        </w:rPr>
      </w:pPr>
      <w:r>
        <w:rPr>
          <w:rFonts w:hint="eastAsia" w:ascii="仿宋" w:hAnsi="仿宋" w:eastAsia="仿宋" w:cs="仿宋"/>
          <w:sz w:val="28"/>
          <w:szCs w:val="28"/>
        </w:rPr>
        <w:t>12.做好宿舍环境卫生和喷洒消毒管理工作，组织指导宿舍管理委员会定期评比宿舍卫生并公布，对宿舍内务和卫生差的要及时进行教育，并限时整改；</w:t>
      </w:r>
    </w:p>
    <w:p w14:paraId="75FEE619">
      <w:pPr>
        <w:ind w:firstLine="560" w:firstLineChars="200"/>
        <w:rPr>
          <w:rFonts w:ascii="仿宋" w:hAnsi="仿宋" w:eastAsia="仿宋" w:cs="仿宋"/>
          <w:sz w:val="28"/>
          <w:szCs w:val="28"/>
        </w:rPr>
      </w:pPr>
      <w:r>
        <w:rPr>
          <w:rFonts w:hint="eastAsia" w:ascii="仿宋" w:hAnsi="仿宋" w:eastAsia="仿宋" w:cs="仿宋"/>
          <w:sz w:val="28"/>
          <w:szCs w:val="28"/>
        </w:rPr>
        <w:t>13.完成本单位安全领导小组交办</w:t>
      </w:r>
      <w:r>
        <w:rPr>
          <w:rFonts w:hint="eastAsia" w:ascii="仿宋" w:hAnsi="仿宋" w:eastAsia="仿宋" w:cs="仿宋"/>
          <w:sz w:val="28"/>
          <w:szCs w:val="28"/>
          <w:lang w:eastAsia="zh-CN"/>
        </w:rPr>
        <w:t>的其他</w:t>
      </w:r>
      <w:r>
        <w:rPr>
          <w:rFonts w:hint="eastAsia" w:ascii="仿宋" w:hAnsi="仿宋" w:eastAsia="仿宋" w:cs="仿宋"/>
          <w:sz w:val="28"/>
          <w:szCs w:val="28"/>
        </w:rPr>
        <w:t>安全生产工作。</w:t>
      </w:r>
    </w:p>
    <w:p w14:paraId="1F6A1F8A">
      <w:pPr>
        <w:ind w:firstLine="560" w:firstLineChars="200"/>
        <w:rPr>
          <w:rFonts w:ascii="仿宋" w:hAnsi="仿宋" w:eastAsia="仿宋" w:cs="仿宋"/>
          <w:sz w:val="28"/>
          <w:szCs w:val="28"/>
        </w:rPr>
      </w:pPr>
      <w:r>
        <w:rPr>
          <w:rFonts w:hint="eastAsia" w:ascii="仿宋" w:hAnsi="仿宋" w:eastAsia="仿宋" w:cs="仿宋"/>
          <w:sz w:val="28"/>
          <w:szCs w:val="28"/>
        </w:rPr>
        <w:t>三十八、政府采购员  杨峥嵘</w:t>
      </w:r>
    </w:p>
    <w:p w14:paraId="4284DC0C">
      <w:pPr>
        <w:ind w:firstLine="560" w:firstLineChars="200"/>
        <w:rPr>
          <w:rFonts w:ascii="仿宋" w:hAnsi="仿宋" w:eastAsia="仿宋" w:cs="仿宋"/>
          <w:sz w:val="28"/>
          <w:szCs w:val="28"/>
        </w:rPr>
      </w:pPr>
      <w:r>
        <w:rPr>
          <w:rFonts w:hint="eastAsia" w:ascii="仿宋" w:hAnsi="仿宋" w:eastAsia="仿宋" w:cs="仿宋"/>
          <w:sz w:val="28"/>
          <w:szCs w:val="28"/>
        </w:rPr>
        <w:t>1.学习并遵守国家相关的</w:t>
      </w:r>
      <w:r>
        <w:rPr>
          <w:rFonts w:hint="eastAsia" w:ascii="仿宋" w:hAnsi="仿宋" w:eastAsia="仿宋" w:cs="仿宋"/>
          <w:sz w:val="28"/>
          <w:szCs w:val="28"/>
          <w:lang w:eastAsia="zh-CN"/>
        </w:rPr>
        <w:t>法律法规</w:t>
      </w:r>
      <w:r>
        <w:rPr>
          <w:rFonts w:hint="eastAsia" w:ascii="仿宋" w:hAnsi="仿宋" w:eastAsia="仿宋" w:cs="仿宋"/>
          <w:sz w:val="28"/>
          <w:szCs w:val="28"/>
        </w:rPr>
        <w:t>和办法规定 ，积极参加业务培训，完成上级指示和文件要求；</w:t>
      </w:r>
    </w:p>
    <w:p w14:paraId="29DD7466">
      <w:pPr>
        <w:ind w:firstLine="560" w:firstLineChars="200"/>
        <w:rPr>
          <w:rFonts w:ascii="仿宋" w:hAnsi="仿宋" w:eastAsia="仿宋" w:cs="仿宋"/>
          <w:sz w:val="28"/>
          <w:szCs w:val="28"/>
        </w:rPr>
      </w:pPr>
      <w:r>
        <w:rPr>
          <w:rFonts w:hint="eastAsia" w:ascii="仿宋" w:hAnsi="仿宋" w:eastAsia="仿宋" w:cs="仿宋"/>
          <w:sz w:val="28"/>
          <w:szCs w:val="28"/>
        </w:rPr>
        <w:t>2.认真贯彻落实《政府采购法》及相关规定，做到政府采购工作廉洁高效维护学校公共利益，坚持公开公正公平和诚实信用的原则，建立与政府采购工作相适应的管理方法；</w:t>
      </w:r>
    </w:p>
    <w:p w14:paraId="08DACA27">
      <w:pPr>
        <w:ind w:firstLine="560" w:firstLineChars="200"/>
        <w:rPr>
          <w:rFonts w:ascii="仿宋" w:hAnsi="仿宋" w:eastAsia="仿宋" w:cs="仿宋"/>
          <w:sz w:val="28"/>
          <w:szCs w:val="28"/>
        </w:rPr>
      </w:pPr>
      <w:r>
        <w:rPr>
          <w:rFonts w:hint="eastAsia" w:ascii="仿宋" w:hAnsi="仿宋" w:eastAsia="仿宋" w:cs="仿宋"/>
          <w:sz w:val="28"/>
          <w:szCs w:val="28"/>
        </w:rPr>
        <w:t>3.制定年度政府采购预算，完成各级审批流程；</w:t>
      </w:r>
    </w:p>
    <w:p w14:paraId="42D25EE8">
      <w:pPr>
        <w:ind w:firstLine="560" w:firstLineChars="200"/>
        <w:rPr>
          <w:rFonts w:ascii="仿宋" w:hAnsi="仿宋" w:eastAsia="仿宋" w:cs="仿宋"/>
          <w:sz w:val="28"/>
          <w:szCs w:val="28"/>
        </w:rPr>
      </w:pPr>
      <w:r>
        <w:rPr>
          <w:rFonts w:hint="eastAsia" w:ascii="仿宋" w:hAnsi="仿宋" w:eastAsia="仿宋" w:cs="仿宋"/>
          <w:sz w:val="28"/>
          <w:szCs w:val="28"/>
        </w:rPr>
        <w:t>4.执行年度政府采购计划，协调落实项目立项、审核、招标以及合同、履约相关工作；</w:t>
      </w:r>
    </w:p>
    <w:p w14:paraId="7F6E7524">
      <w:pPr>
        <w:ind w:firstLine="560" w:firstLineChars="200"/>
        <w:rPr>
          <w:rFonts w:ascii="仿宋" w:hAnsi="仿宋" w:eastAsia="仿宋" w:cs="仿宋"/>
          <w:sz w:val="28"/>
          <w:szCs w:val="28"/>
        </w:rPr>
      </w:pPr>
      <w:r>
        <w:rPr>
          <w:rFonts w:hint="eastAsia" w:ascii="仿宋" w:hAnsi="仿宋" w:eastAsia="仿宋" w:cs="仿宋"/>
          <w:sz w:val="28"/>
          <w:szCs w:val="28"/>
        </w:rPr>
        <w:t>5.配合财务完成支付手续，协调资产管理员按要求收货验货；</w:t>
      </w:r>
    </w:p>
    <w:p w14:paraId="035B845B">
      <w:pPr>
        <w:ind w:firstLine="560" w:firstLineChars="200"/>
        <w:rPr>
          <w:rFonts w:ascii="仿宋" w:hAnsi="仿宋" w:eastAsia="仿宋" w:cs="仿宋"/>
          <w:sz w:val="28"/>
          <w:szCs w:val="28"/>
        </w:rPr>
      </w:pPr>
      <w:r>
        <w:rPr>
          <w:rFonts w:hint="eastAsia" w:ascii="仿宋" w:hAnsi="仿宋" w:eastAsia="仿宋" w:cs="仿宋"/>
          <w:sz w:val="28"/>
          <w:szCs w:val="28"/>
        </w:rPr>
        <w:t>6.完成政府采购资料的整理及档案管理工作。</w:t>
      </w:r>
    </w:p>
    <w:p w14:paraId="24F57B9B">
      <w:pPr>
        <w:ind w:firstLine="560" w:firstLineChars="200"/>
        <w:rPr>
          <w:rFonts w:ascii="仿宋" w:hAnsi="仿宋" w:eastAsia="仿宋" w:cs="仿宋"/>
          <w:sz w:val="28"/>
          <w:szCs w:val="28"/>
        </w:rPr>
      </w:pPr>
      <w:r>
        <w:rPr>
          <w:rFonts w:hint="eastAsia" w:ascii="仿宋" w:hAnsi="仿宋" w:eastAsia="仿宋" w:cs="仿宋"/>
          <w:sz w:val="28"/>
          <w:szCs w:val="28"/>
        </w:rPr>
        <w:t>三十九、校车管理员  王珠军</w:t>
      </w:r>
    </w:p>
    <w:p w14:paraId="1FC77469">
      <w:pPr>
        <w:ind w:firstLine="560" w:firstLineChars="200"/>
        <w:rPr>
          <w:rFonts w:ascii="仿宋" w:hAnsi="仿宋" w:eastAsia="仿宋" w:cs="仿宋"/>
          <w:sz w:val="28"/>
          <w:szCs w:val="28"/>
        </w:rPr>
      </w:pPr>
      <w:r>
        <w:rPr>
          <w:rFonts w:hint="eastAsia" w:ascii="仿宋" w:hAnsi="仿宋" w:eastAsia="仿宋" w:cs="仿宋"/>
          <w:sz w:val="28"/>
          <w:szCs w:val="28"/>
        </w:rPr>
        <w:t>1.建立校车安全管理制度，落实校车安全管理职责。建立乘车学生档案；</w:t>
      </w:r>
    </w:p>
    <w:p w14:paraId="1A07AF3A">
      <w:pPr>
        <w:ind w:firstLine="560" w:firstLineChars="200"/>
        <w:rPr>
          <w:rFonts w:ascii="仿宋" w:hAnsi="仿宋" w:eastAsia="仿宋" w:cs="仿宋"/>
          <w:sz w:val="28"/>
          <w:szCs w:val="28"/>
        </w:rPr>
      </w:pPr>
      <w:r>
        <w:rPr>
          <w:rFonts w:hint="eastAsia" w:ascii="仿宋" w:hAnsi="仿宋" w:eastAsia="仿宋" w:cs="仿宋"/>
          <w:sz w:val="28"/>
          <w:szCs w:val="28"/>
        </w:rPr>
        <w:t>2.定期对校车驾驶员、随车照管人员开展安全教育和心理健康知识培训，定期和校车驾驶员、随车照管员谈心，建立校车驾驶员、随车照管员心理健康档案，督促落实各项安全管理制度；</w:t>
      </w:r>
    </w:p>
    <w:p w14:paraId="6D2A5369">
      <w:pPr>
        <w:ind w:firstLine="560" w:firstLineChars="200"/>
        <w:rPr>
          <w:rFonts w:ascii="仿宋" w:hAnsi="仿宋" w:eastAsia="仿宋" w:cs="仿宋"/>
          <w:sz w:val="28"/>
          <w:szCs w:val="28"/>
        </w:rPr>
      </w:pPr>
      <w:r>
        <w:rPr>
          <w:rFonts w:hint="eastAsia" w:ascii="仿宋" w:hAnsi="仿宋" w:eastAsia="仿宋" w:cs="仿宋"/>
          <w:sz w:val="28"/>
          <w:szCs w:val="28"/>
        </w:rPr>
        <w:t>3.督促校车驾驶员每天出车前认真检查车辆状况，严禁车辆带病上路，制止超载行为，确保行车安全。配合公安交管部门处理校车违法行为；</w:t>
      </w:r>
    </w:p>
    <w:p w14:paraId="09C096CC">
      <w:pPr>
        <w:ind w:firstLine="560" w:firstLineChars="200"/>
        <w:rPr>
          <w:rFonts w:ascii="仿宋" w:hAnsi="仿宋" w:eastAsia="仿宋" w:cs="仿宋"/>
          <w:sz w:val="28"/>
          <w:szCs w:val="28"/>
        </w:rPr>
      </w:pPr>
      <w:r>
        <w:rPr>
          <w:rFonts w:hint="eastAsia" w:ascii="仿宋" w:hAnsi="仿宋" w:eastAsia="仿宋" w:cs="仿宋"/>
          <w:sz w:val="28"/>
          <w:szCs w:val="28"/>
        </w:rPr>
        <w:t>4.认真排查校车安全隐患。建立校车安全隐患排查制度和台账，定期与校车驾驶员一同对校车安全隐患进行排查，发现安全隐患及时整改；</w:t>
      </w:r>
    </w:p>
    <w:p w14:paraId="506FEDCC">
      <w:pPr>
        <w:ind w:firstLine="560" w:firstLineChars="200"/>
        <w:rPr>
          <w:rFonts w:ascii="仿宋" w:hAnsi="仿宋" w:eastAsia="仿宋" w:cs="仿宋"/>
          <w:sz w:val="28"/>
          <w:szCs w:val="28"/>
        </w:rPr>
      </w:pPr>
      <w:r>
        <w:rPr>
          <w:rFonts w:hint="eastAsia" w:ascii="仿宋" w:hAnsi="仿宋" w:eastAsia="仿宋" w:cs="仿宋"/>
          <w:sz w:val="28"/>
          <w:szCs w:val="28"/>
        </w:rPr>
        <w:t>5.组织本单位校车事故应急处置预案演练；</w:t>
      </w:r>
    </w:p>
    <w:p w14:paraId="371F70D9">
      <w:pPr>
        <w:ind w:firstLine="560" w:firstLineChars="200"/>
        <w:rPr>
          <w:rFonts w:ascii="仿宋" w:hAnsi="仿宋" w:eastAsia="仿宋" w:cs="仿宋"/>
          <w:sz w:val="28"/>
          <w:szCs w:val="28"/>
        </w:rPr>
      </w:pPr>
      <w:r>
        <w:rPr>
          <w:rFonts w:hint="eastAsia" w:ascii="仿宋" w:hAnsi="仿宋" w:eastAsia="仿宋" w:cs="仿宋"/>
          <w:sz w:val="28"/>
          <w:szCs w:val="28"/>
        </w:rPr>
        <w:t>6.完成本单位安全领导小组交办</w:t>
      </w:r>
      <w:r>
        <w:rPr>
          <w:rFonts w:hint="eastAsia" w:ascii="仿宋" w:hAnsi="仿宋" w:eastAsia="仿宋" w:cs="仿宋"/>
          <w:sz w:val="28"/>
          <w:szCs w:val="28"/>
          <w:lang w:eastAsia="zh-CN"/>
        </w:rPr>
        <w:t>的其他</w:t>
      </w:r>
      <w:r>
        <w:rPr>
          <w:rFonts w:hint="eastAsia" w:ascii="仿宋" w:hAnsi="仿宋" w:eastAsia="仿宋" w:cs="仿宋"/>
          <w:sz w:val="28"/>
          <w:szCs w:val="28"/>
        </w:rPr>
        <w:t>安全生产工作。</w:t>
      </w:r>
    </w:p>
    <w:p w14:paraId="41C1DDD5">
      <w:pPr>
        <w:ind w:firstLine="560" w:firstLineChars="200"/>
        <w:rPr>
          <w:rFonts w:ascii="仿宋" w:hAnsi="仿宋" w:eastAsia="仿宋" w:cs="仿宋"/>
          <w:sz w:val="28"/>
          <w:szCs w:val="28"/>
        </w:rPr>
      </w:pPr>
      <w:r>
        <w:rPr>
          <w:rFonts w:hint="eastAsia" w:ascii="仿宋" w:hAnsi="仿宋" w:eastAsia="仿宋" w:cs="仿宋"/>
          <w:sz w:val="28"/>
          <w:szCs w:val="28"/>
        </w:rPr>
        <w:t>四十、实训室与</w:t>
      </w:r>
      <w:r>
        <w:rPr>
          <w:rFonts w:hint="eastAsia" w:ascii="仿宋" w:hAnsi="仿宋" w:eastAsia="仿宋" w:cs="仿宋"/>
          <w:sz w:val="28"/>
          <w:szCs w:val="28"/>
          <w:lang w:val="en-US" w:eastAsia="zh-CN"/>
        </w:rPr>
        <w:t>图书馆负责人</w:t>
      </w:r>
      <w:r>
        <w:rPr>
          <w:rFonts w:hint="eastAsia" w:ascii="仿宋" w:hAnsi="仿宋" w:eastAsia="仿宋" w:cs="仿宋"/>
          <w:sz w:val="28"/>
          <w:szCs w:val="28"/>
        </w:rPr>
        <w:t xml:space="preserve">  孙赟杰</w:t>
      </w:r>
    </w:p>
    <w:p w14:paraId="750F0158">
      <w:pPr>
        <w:ind w:firstLine="560" w:firstLineChars="200"/>
        <w:rPr>
          <w:rFonts w:ascii="仿宋" w:hAnsi="仿宋" w:eastAsia="仿宋" w:cs="仿宋"/>
          <w:sz w:val="28"/>
          <w:szCs w:val="28"/>
        </w:rPr>
      </w:pPr>
      <w:r>
        <w:rPr>
          <w:rFonts w:hint="eastAsia" w:ascii="仿宋" w:hAnsi="仿宋" w:eastAsia="仿宋" w:cs="仿宋"/>
          <w:sz w:val="28"/>
          <w:szCs w:val="28"/>
        </w:rPr>
        <w:t>1.督促监督各实训室、图书馆、阅览室各项安全管理制度，确保各实训室、图书馆、阅览室安全；</w:t>
      </w:r>
    </w:p>
    <w:p w14:paraId="3FEEF134">
      <w:pPr>
        <w:ind w:firstLine="560" w:firstLineChars="200"/>
        <w:rPr>
          <w:rFonts w:ascii="仿宋" w:hAnsi="仿宋" w:eastAsia="仿宋" w:cs="仿宋"/>
          <w:sz w:val="28"/>
          <w:szCs w:val="28"/>
        </w:rPr>
      </w:pPr>
      <w:r>
        <w:rPr>
          <w:rFonts w:hint="eastAsia" w:ascii="仿宋" w:hAnsi="仿宋" w:eastAsia="仿宋" w:cs="仿宋"/>
          <w:sz w:val="28"/>
          <w:szCs w:val="28"/>
        </w:rPr>
        <w:t>2.各实训室设备的维修上报审批工作，确保设备正常使用最优化。</w:t>
      </w:r>
    </w:p>
    <w:p w14:paraId="2701EB90">
      <w:pPr>
        <w:ind w:firstLine="560" w:firstLineChars="200"/>
        <w:rPr>
          <w:rFonts w:ascii="仿宋" w:hAnsi="仿宋" w:eastAsia="仿宋" w:cs="仿宋"/>
          <w:sz w:val="28"/>
          <w:szCs w:val="28"/>
        </w:rPr>
      </w:pPr>
      <w:r>
        <w:rPr>
          <w:rFonts w:hint="eastAsia" w:ascii="仿宋" w:hAnsi="仿宋" w:eastAsia="仿宋" w:cs="仿宋"/>
          <w:sz w:val="28"/>
          <w:szCs w:val="28"/>
        </w:rPr>
        <w:t>3.对图书教材账目、电教</w:t>
      </w:r>
      <w:r>
        <w:rPr>
          <w:rFonts w:hint="eastAsia" w:ascii="仿宋" w:hAnsi="仿宋" w:eastAsia="仿宋" w:cs="仿宋"/>
          <w:sz w:val="28"/>
          <w:szCs w:val="28"/>
          <w:lang w:eastAsia="zh-CN"/>
        </w:rPr>
        <w:t>设备账</w:t>
      </w:r>
      <w:r>
        <w:rPr>
          <w:rFonts w:hint="eastAsia" w:ascii="仿宋" w:hAnsi="仿宋" w:eastAsia="仿宋" w:cs="仿宋"/>
          <w:sz w:val="28"/>
          <w:szCs w:val="28"/>
        </w:rPr>
        <w:t>的固定资产进行实物盘点</w:t>
      </w:r>
      <w:r>
        <w:rPr>
          <w:rFonts w:hint="eastAsia" w:ascii="仿宋" w:hAnsi="仿宋" w:eastAsia="仿宋" w:cs="仿宋"/>
          <w:sz w:val="28"/>
          <w:szCs w:val="28"/>
          <w:lang w:eastAsia="zh-CN"/>
        </w:rPr>
        <w:t>与账</w:t>
      </w:r>
      <w:r>
        <w:rPr>
          <w:rFonts w:hint="eastAsia" w:ascii="仿宋" w:hAnsi="仿宋" w:eastAsia="仿宋" w:cs="仿宋"/>
          <w:sz w:val="28"/>
          <w:szCs w:val="28"/>
        </w:rPr>
        <w:t>物核对汇总进行检查核对，对库存入账进行账目与实物进行抽检；对电教设备两个仓库进行安全与卫生检查；</w:t>
      </w:r>
    </w:p>
    <w:p w14:paraId="26AE3748">
      <w:pPr>
        <w:ind w:firstLine="560" w:firstLineChars="200"/>
        <w:rPr>
          <w:rFonts w:ascii="仿宋" w:hAnsi="仿宋" w:eastAsia="仿宋" w:cs="仿宋"/>
          <w:sz w:val="28"/>
          <w:szCs w:val="28"/>
        </w:rPr>
      </w:pPr>
      <w:r>
        <w:rPr>
          <w:rFonts w:hint="eastAsia" w:ascii="仿宋" w:hAnsi="仿宋" w:eastAsia="仿宋" w:cs="仿宋"/>
          <w:sz w:val="28"/>
          <w:szCs w:val="28"/>
        </w:rPr>
        <w:t>4.负责所有实训室使用记录、维修记录、设备检查记录的存档整理工作。</w:t>
      </w:r>
    </w:p>
    <w:p w14:paraId="65856F13">
      <w:pPr>
        <w:ind w:firstLine="560" w:firstLineChars="200"/>
        <w:rPr>
          <w:rFonts w:ascii="仿宋" w:hAnsi="仿宋" w:eastAsia="仿宋" w:cs="仿宋"/>
          <w:sz w:val="28"/>
          <w:szCs w:val="28"/>
        </w:rPr>
      </w:pPr>
      <w:r>
        <w:rPr>
          <w:rFonts w:hint="eastAsia" w:ascii="仿宋" w:hAnsi="仿宋" w:eastAsia="仿宋" w:cs="仿宋"/>
          <w:sz w:val="28"/>
          <w:szCs w:val="28"/>
        </w:rPr>
        <w:t>四十一、招生处</w:t>
      </w:r>
      <w:r>
        <w:rPr>
          <w:rFonts w:hint="eastAsia" w:ascii="仿宋" w:hAnsi="仿宋" w:eastAsia="仿宋" w:cs="仿宋"/>
          <w:sz w:val="28"/>
          <w:szCs w:val="28"/>
          <w:lang w:val="en-US" w:eastAsia="zh-CN"/>
        </w:rPr>
        <w:t>负责人</w:t>
      </w:r>
      <w:r>
        <w:rPr>
          <w:rFonts w:hint="eastAsia" w:ascii="仿宋" w:hAnsi="仿宋" w:eastAsia="仿宋" w:cs="仿宋"/>
          <w:sz w:val="28"/>
          <w:szCs w:val="28"/>
        </w:rPr>
        <w:t xml:space="preserve">  邴丽萍 </w:t>
      </w:r>
    </w:p>
    <w:p w14:paraId="3F16CEEB">
      <w:pPr>
        <w:ind w:firstLine="560" w:firstLineChars="200"/>
        <w:rPr>
          <w:rFonts w:ascii="仿宋" w:hAnsi="仿宋" w:eastAsia="仿宋" w:cs="仿宋"/>
          <w:sz w:val="28"/>
          <w:szCs w:val="28"/>
        </w:rPr>
      </w:pPr>
      <w:r>
        <w:rPr>
          <w:rFonts w:hint="eastAsia" w:ascii="仿宋" w:hAnsi="仿宋" w:eastAsia="仿宋" w:cs="仿宋"/>
          <w:sz w:val="28"/>
          <w:szCs w:val="28"/>
        </w:rPr>
        <w:t>1.负责协调、检查与监控教学活动，指导并落实支持服务工作的开展；</w:t>
      </w:r>
    </w:p>
    <w:p w14:paraId="6035D1E5">
      <w:pPr>
        <w:ind w:firstLine="560" w:firstLineChars="200"/>
        <w:rPr>
          <w:rFonts w:ascii="仿宋" w:hAnsi="仿宋" w:eastAsia="仿宋" w:cs="仿宋"/>
          <w:sz w:val="28"/>
          <w:szCs w:val="28"/>
        </w:rPr>
      </w:pPr>
      <w:r>
        <w:rPr>
          <w:rFonts w:hint="eastAsia" w:ascii="仿宋" w:hAnsi="仿宋" w:eastAsia="仿宋" w:cs="仿宋"/>
          <w:sz w:val="28"/>
          <w:szCs w:val="28"/>
        </w:rPr>
        <w:t>2.负责组织策划开学典礼、学前、学中指导；</w:t>
      </w:r>
    </w:p>
    <w:p w14:paraId="16F0BBFB">
      <w:pPr>
        <w:ind w:firstLine="560" w:firstLineChars="200"/>
        <w:rPr>
          <w:rFonts w:ascii="仿宋" w:hAnsi="仿宋" w:eastAsia="仿宋" w:cs="仿宋"/>
          <w:sz w:val="28"/>
          <w:szCs w:val="28"/>
        </w:rPr>
      </w:pPr>
      <w:r>
        <w:rPr>
          <w:rFonts w:hint="eastAsia" w:ascii="仿宋" w:hAnsi="仿宋" w:eastAsia="仿宋" w:cs="仿宋"/>
          <w:sz w:val="28"/>
          <w:szCs w:val="28"/>
        </w:rPr>
        <w:t>3.配合组织招生、对外宣传的调研、方案策划与实施；</w:t>
      </w:r>
    </w:p>
    <w:p w14:paraId="70591007">
      <w:pPr>
        <w:ind w:firstLine="560" w:firstLineChars="200"/>
        <w:rPr>
          <w:rFonts w:ascii="仿宋" w:hAnsi="仿宋" w:eastAsia="仿宋" w:cs="仿宋"/>
          <w:sz w:val="28"/>
          <w:szCs w:val="28"/>
        </w:rPr>
      </w:pPr>
      <w:r>
        <w:rPr>
          <w:rFonts w:hint="eastAsia" w:ascii="仿宋" w:hAnsi="仿宋" w:eastAsia="仿宋" w:cs="仿宋"/>
          <w:sz w:val="28"/>
          <w:szCs w:val="28"/>
        </w:rPr>
        <w:t xml:space="preserve">4.负责学生信息、教学活动数据的统计与分析，完成上报工作； </w:t>
      </w:r>
    </w:p>
    <w:p w14:paraId="0F175570">
      <w:pPr>
        <w:ind w:firstLine="560" w:firstLineChars="200"/>
        <w:rPr>
          <w:rFonts w:ascii="仿宋" w:hAnsi="仿宋" w:eastAsia="仿宋" w:cs="仿宋"/>
          <w:sz w:val="28"/>
          <w:szCs w:val="28"/>
        </w:rPr>
      </w:pPr>
      <w:r>
        <w:rPr>
          <w:rFonts w:hint="eastAsia" w:ascii="仿宋" w:hAnsi="仿宋" w:eastAsia="仿宋" w:cs="仿宋"/>
          <w:sz w:val="28"/>
          <w:szCs w:val="28"/>
        </w:rPr>
        <w:t>5.及时建好学籍、学生档案、各种培训档案等；</w:t>
      </w:r>
    </w:p>
    <w:p w14:paraId="5AFC325E">
      <w:pPr>
        <w:ind w:firstLine="560" w:firstLineChars="200"/>
        <w:rPr>
          <w:rFonts w:ascii="仿宋" w:hAnsi="仿宋" w:eastAsia="仿宋" w:cs="仿宋"/>
          <w:sz w:val="28"/>
          <w:szCs w:val="28"/>
        </w:rPr>
      </w:pPr>
      <w:r>
        <w:rPr>
          <w:rFonts w:hint="eastAsia" w:ascii="仿宋" w:hAnsi="仿宋" w:eastAsia="仿宋" w:cs="仿宋"/>
          <w:sz w:val="28"/>
          <w:szCs w:val="28"/>
        </w:rPr>
        <w:t>6.组织集体活动必须征得学校领导同意并报上级教育行政部门批准后方可进行，做好安全预案和活动前的安全教育工作；</w:t>
      </w:r>
    </w:p>
    <w:p w14:paraId="5FA42AE7">
      <w:pPr>
        <w:ind w:firstLine="560" w:firstLineChars="200"/>
        <w:rPr>
          <w:rFonts w:ascii="仿宋" w:hAnsi="仿宋" w:eastAsia="仿宋" w:cs="仿宋"/>
          <w:sz w:val="28"/>
          <w:szCs w:val="28"/>
        </w:rPr>
      </w:pPr>
      <w:r>
        <w:rPr>
          <w:rFonts w:hint="eastAsia" w:ascii="仿宋" w:hAnsi="仿宋" w:eastAsia="仿宋" w:cs="仿宋"/>
          <w:sz w:val="28"/>
          <w:szCs w:val="28"/>
        </w:rPr>
        <w:t>7.认真准确采集学生及家庭相关信息；</w:t>
      </w:r>
    </w:p>
    <w:p w14:paraId="6BDB896F">
      <w:pPr>
        <w:ind w:firstLine="560" w:firstLineChars="200"/>
        <w:rPr>
          <w:rFonts w:ascii="仿宋" w:hAnsi="仿宋" w:eastAsia="仿宋" w:cs="仿宋"/>
          <w:sz w:val="28"/>
          <w:szCs w:val="28"/>
        </w:rPr>
      </w:pPr>
      <w:r>
        <w:rPr>
          <w:rFonts w:hint="eastAsia" w:ascii="仿宋" w:hAnsi="仿宋" w:eastAsia="仿宋" w:cs="仿宋"/>
          <w:sz w:val="28"/>
          <w:szCs w:val="28"/>
        </w:rPr>
        <w:t>8.完成领导小组交办</w:t>
      </w:r>
      <w:r>
        <w:rPr>
          <w:rFonts w:hint="eastAsia" w:ascii="仿宋" w:hAnsi="仿宋" w:eastAsia="仿宋" w:cs="仿宋"/>
          <w:sz w:val="28"/>
          <w:szCs w:val="28"/>
          <w:lang w:eastAsia="zh-CN"/>
        </w:rPr>
        <w:t>的其他</w:t>
      </w:r>
      <w:r>
        <w:rPr>
          <w:rFonts w:hint="eastAsia" w:ascii="仿宋" w:hAnsi="仿宋" w:eastAsia="仿宋" w:cs="仿宋"/>
          <w:sz w:val="28"/>
          <w:szCs w:val="28"/>
        </w:rPr>
        <w:t>安全稳定工作；</w:t>
      </w:r>
    </w:p>
    <w:p w14:paraId="457250C6">
      <w:pPr>
        <w:ind w:firstLine="560" w:firstLineChars="200"/>
        <w:rPr>
          <w:rFonts w:ascii="仿宋" w:hAnsi="仿宋" w:eastAsia="仿宋" w:cs="仿宋"/>
          <w:sz w:val="28"/>
          <w:szCs w:val="28"/>
        </w:rPr>
      </w:pPr>
      <w:r>
        <w:rPr>
          <w:rFonts w:hint="eastAsia" w:ascii="仿宋" w:hAnsi="仿宋" w:eastAsia="仿宋" w:cs="仿宋"/>
          <w:sz w:val="28"/>
          <w:szCs w:val="28"/>
        </w:rPr>
        <w:t>9.掌握安全业务知识，熟悉学校各项安全管理制度；</w:t>
      </w:r>
    </w:p>
    <w:p w14:paraId="671989CD">
      <w:pPr>
        <w:ind w:firstLine="560" w:firstLineChars="200"/>
        <w:rPr>
          <w:rFonts w:ascii="仿宋" w:hAnsi="仿宋" w:eastAsia="仿宋" w:cs="仿宋"/>
          <w:sz w:val="28"/>
          <w:szCs w:val="28"/>
        </w:rPr>
      </w:pPr>
      <w:r>
        <w:rPr>
          <w:rFonts w:hint="eastAsia" w:ascii="仿宋" w:hAnsi="仿宋" w:eastAsia="仿宋" w:cs="仿宋"/>
          <w:sz w:val="28"/>
          <w:szCs w:val="28"/>
        </w:rPr>
        <w:t>10.负责投诉、疑难问题解答等，及时向有关部门反馈；</w:t>
      </w:r>
    </w:p>
    <w:p w14:paraId="3F8B50E6">
      <w:pPr>
        <w:ind w:firstLine="560" w:firstLineChars="200"/>
        <w:rPr>
          <w:rFonts w:ascii="仿宋" w:hAnsi="仿宋" w:eastAsia="仿宋" w:cs="仿宋"/>
          <w:sz w:val="28"/>
          <w:szCs w:val="28"/>
        </w:rPr>
      </w:pPr>
      <w:r>
        <w:rPr>
          <w:rFonts w:hint="eastAsia" w:ascii="仿宋" w:hAnsi="仿宋" w:eastAsia="仿宋" w:cs="仿宋"/>
          <w:sz w:val="28"/>
          <w:szCs w:val="28"/>
        </w:rPr>
        <w:t>11.协助进行联合办学单位的组织管理工作；</w:t>
      </w:r>
    </w:p>
    <w:p w14:paraId="0F458785">
      <w:pPr>
        <w:ind w:firstLine="560" w:firstLineChars="200"/>
        <w:rPr>
          <w:rFonts w:ascii="仿宋" w:hAnsi="仿宋" w:eastAsia="仿宋" w:cs="仿宋"/>
          <w:sz w:val="28"/>
          <w:szCs w:val="28"/>
        </w:rPr>
      </w:pPr>
      <w:r>
        <w:rPr>
          <w:rFonts w:hint="eastAsia" w:ascii="仿宋" w:hAnsi="仿宋" w:eastAsia="仿宋" w:cs="仿宋"/>
          <w:sz w:val="28"/>
          <w:szCs w:val="28"/>
        </w:rPr>
        <w:t>12.完成领导交办的临时、专项工作。</w:t>
      </w:r>
    </w:p>
    <w:p w14:paraId="4C61B06E">
      <w:pPr>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rPr>
        <w:t xml:space="preserve">四十二、实习班主任  </w:t>
      </w:r>
      <w:r>
        <w:rPr>
          <w:rFonts w:hint="eastAsia" w:ascii="仿宋" w:hAnsi="仿宋" w:eastAsia="仿宋" w:cs="仿宋"/>
          <w:sz w:val="28"/>
          <w:szCs w:val="28"/>
          <w:lang w:val="en-US" w:eastAsia="zh-CN"/>
        </w:rPr>
        <w:t>庄红玲、于俊杰、王洪超、靳文悦、张爱香</w:t>
      </w:r>
    </w:p>
    <w:p w14:paraId="572FC3A8">
      <w:pPr>
        <w:ind w:firstLine="560" w:firstLineChars="200"/>
        <w:rPr>
          <w:rFonts w:ascii="仿宋" w:hAnsi="仿宋" w:eastAsia="仿宋" w:cs="仿宋"/>
          <w:sz w:val="28"/>
          <w:szCs w:val="28"/>
        </w:rPr>
      </w:pPr>
      <w:r>
        <w:rPr>
          <w:rFonts w:hint="eastAsia" w:ascii="仿宋" w:hAnsi="仿宋" w:eastAsia="仿宋" w:cs="仿宋"/>
          <w:sz w:val="28"/>
          <w:szCs w:val="28"/>
        </w:rPr>
        <w:t>1.实习班级安全稳定管理的第一责任人，对本班学生稳定安全负责；</w:t>
      </w:r>
    </w:p>
    <w:p w14:paraId="0E2AF0E5">
      <w:pPr>
        <w:ind w:firstLine="560" w:firstLineChars="200"/>
        <w:rPr>
          <w:rFonts w:ascii="仿宋" w:hAnsi="仿宋" w:eastAsia="仿宋" w:cs="仿宋"/>
          <w:sz w:val="28"/>
          <w:szCs w:val="28"/>
        </w:rPr>
      </w:pPr>
      <w:r>
        <w:rPr>
          <w:rFonts w:hint="eastAsia" w:ascii="仿宋" w:hAnsi="仿宋" w:eastAsia="仿宋" w:cs="仿宋"/>
          <w:sz w:val="28"/>
          <w:szCs w:val="28"/>
        </w:rPr>
        <w:t>2.认真落实学校安全稳定工作及实习工作的各项要求，及时解决实习中出现的安全问题，排除安全隐患；</w:t>
      </w:r>
    </w:p>
    <w:p w14:paraId="59AE92AC">
      <w:pPr>
        <w:ind w:firstLine="560" w:firstLineChars="200"/>
        <w:rPr>
          <w:rFonts w:ascii="仿宋" w:hAnsi="仿宋" w:eastAsia="仿宋" w:cs="仿宋"/>
          <w:sz w:val="28"/>
          <w:szCs w:val="28"/>
        </w:rPr>
      </w:pPr>
      <w:r>
        <w:rPr>
          <w:rFonts w:hint="eastAsia" w:ascii="仿宋" w:hAnsi="仿宋" w:eastAsia="仿宋" w:cs="仿宋"/>
          <w:sz w:val="28"/>
          <w:szCs w:val="28"/>
        </w:rPr>
        <w:t>3.配合学校对学生实习单位和岗位进行实地考察。考察内容应包括：实习单位情况、实习岗位、实习内容、实习时间、实习环境、生活环境以及健康、安全防护等方面；</w:t>
      </w:r>
    </w:p>
    <w:p w14:paraId="532E17EE">
      <w:pPr>
        <w:ind w:firstLine="560" w:firstLineChars="200"/>
        <w:rPr>
          <w:rFonts w:ascii="仿宋" w:hAnsi="仿宋" w:eastAsia="仿宋" w:cs="仿宋"/>
          <w:sz w:val="28"/>
          <w:szCs w:val="28"/>
        </w:rPr>
      </w:pPr>
      <w:r>
        <w:rPr>
          <w:rFonts w:hint="eastAsia" w:ascii="仿宋" w:hAnsi="仿宋" w:eastAsia="仿宋" w:cs="仿宋"/>
          <w:sz w:val="28"/>
          <w:szCs w:val="28"/>
        </w:rPr>
        <w:t>4.学生实习前，要做好岗前工作培训、安全和岗位廉洁自律教育工作，加强安全生产教育、职业技能教育和职业素养教育，保证实习学生具备必要的安全生产知识和自我保护能力；</w:t>
      </w:r>
    </w:p>
    <w:p w14:paraId="192ACF1D">
      <w:pPr>
        <w:ind w:firstLine="560" w:firstLineChars="200"/>
        <w:rPr>
          <w:rFonts w:ascii="仿宋" w:hAnsi="仿宋" w:eastAsia="仿宋" w:cs="仿宋"/>
          <w:sz w:val="28"/>
          <w:szCs w:val="28"/>
        </w:rPr>
      </w:pPr>
      <w:r>
        <w:rPr>
          <w:rFonts w:hint="eastAsia" w:ascii="仿宋" w:hAnsi="仿宋" w:eastAsia="仿宋" w:cs="仿宋"/>
          <w:sz w:val="28"/>
          <w:szCs w:val="28"/>
        </w:rPr>
        <w:t>5.建立和完善实习学生联系网。通过QQ、微信等形式多渠道、全方位与实习学生和家长保持联系，及时了解和掌握学生实习情况，及时告知学校教育教学工作的安排和要求，及时提醒、教育学生</w:t>
      </w:r>
      <w:r>
        <w:rPr>
          <w:rFonts w:hint="eastAsia" w:ascii="仿宋" w:hAnsi="仿宋" w:eastAsia="仿宋" w:cs="仿宋"/>
          <w:sz w:val="28"/>
          <w:szCs w:val="28"/>
          <w:lang w:val="en-US" w:eastAsia="zh-CN"/>
        </w:rPr>
        <w:t>提高</w:t>
      </w:r>
      <w:r>
        <w:rPr>
          <w:rFonts w:hint="eastAsia" w:ascii="仿宋" w:hAnsi="仿宋" w:eastAsia="仿宋" w:cs="仿宋"/>
          <w:sz w:val="28"/>
          <w:szCs w:val="28"/>
        </w:rPr>
        <w:t>“安全第一”的意识；</w:t>
      </w:r>
    </w:p>
    <w:p w14:paraId="505E7BD9">
      <w:pPr>
        <w:ind w:firstLine="560" w:firstLineChars="200"/>
        <w:rPr>
          <w:rFonts w:ascii="仿宋" w:hAnsi="仿宋" w:eastAsia="仿宋" w:cs="仿宋"/>
          <w:sz w:val="28"/>
          <w:szCs w:val="28"/>
        </w:rPr>
      </w:pPr>
      <w:r>
        <w:rPr>
          <w:rFonts w:hint="eastAsia" w:ascii="仿宋" w:hAnsi="仿宋" w:eastAsia="仿宋" w:cs="仿宋"/>
          <w:sz w:val="28"/>
          <w:szCs w:val="28"/>
        </w:rPr>
        <w:t>6.严格执行实习学生考勤和请销假制度，做好实习学生考勤统计工作，及时了解未到岗学生的情况，并及时与家长取得联系，做好记录；</w:t>
      </w:r>
    </w:p>
    <w:p w14:paraId="10FC0A3A">
      <w:pPr>
        <w:ind w:firstLine="560" w:firstLineChars="200"/>
        <w:rPr>
          <w:rFonts w:ascii="仿宋" w:hAnsi="仿宋" w:eastAsia="仿宋" w:cs="仿宋"/>
          <w:sz w:val="28"/>
          <w:szCs w:val="28"/>
        </w:rPr>
      </w:pPr>
      <w:r>
        <w:rPr>
          <w:rFonts w:hint="eastAsia" w:ascii="仿宋" w:hAnsi="仿宋" w:eastAsia="仿宋" w:cs="仿宋"/>
          <w:sz w:val="28"/>
          <w:szCs w:val="28"/>
        </w:rPr>
        <w:t>7.帮助实习学生与实习单位签订《实习协议</w:t>
      </w:r>
      <w:r>
        <w:rPr>
          <w:rFonts w:hint="eastAsia" w:ascii="仿宋" w:hAnsi="仿宋" w:eastAsia="仿宋" w:cs="仿宋"/>
          <w:sz w:val="28"/>
          <w:szCs w:val="28"/>
          <w:lang w:eastAsia="zh-CN"/>
        </w:rPr>
        <w:t>》《</w:t>
      </w:r>
      <w:r>
        <w:rPr>
          <w:rFonts w:hint="eastAsia" w:ascii="仿宋" w:hAnsi="仿宋" w:eastAsia="仿宋" w:cs="仿宋"/>
          <w:sz w:val="28"/>
          <w:szCs w:val="28"/>
        </w:rPr>
        <w:t>实习安全协议》，明确各自责任、权利和义务；敦促实习单位为学生统一购买意外伤害险；要求实习单位建立学生实习安全生产责任制、制定生产安全事故应急预案，切实保障学生实习期间的人身安全和合法利益；</w:t>
      </w:r>
    </w:p>
    <w:p w14:paraId="47322624">
      <w:pPr>
        <w:ind w:firstLine="560" w:firstLineChars="200"/>
        <w:rPr>
          <w:rFonts w:ascii="仿宋" w:hAnsi="仿宋" w:eastAsia="仿宋" w:cs="仿宋"/>
          <w:sz w:val="28"/>
          <w:szCs w:val="28"/>
        </w:rPr>
      </w:pPr>
      <w:r>
        <w:rPr>
          <w:rFonts w:hint="eastAsia" w:ascii="仿宋" w:hAnsi="仿宋" w:eastAsia="仿宋" w:cs="仿宋"/>
          <w:sz w:val="28"/>
          <w:szCs w:val="28"/>
        </w:rPr>
        <w:t>8.坚持每周到实习单位进行检查和指导，保证每月巡查全部实习学生和走访实习单位至少4次。协助实习单位对学生进行法制、行为规范、安全知识、岗位纪律、生产操作和服务规范等方面的教育；做好实习学生的信息反馈、实习考核和档案管理，实现全过程各环节的动态管理，及时发现问题，解决问题；</w:t>
      </w:r>
    </w:p>
    <w:p w14:paraId="1F117D00">
      <w:pPr>
        <w:ind w:firstLine="560" w:firstLineChars="200"/>
        <w:rPr>
          <w:rFonts w:ascii="仿宋" w:hAnsi="仿宋" w:eastAsia="仿宋" w:cs="仿宋"/>
          <w:sz w:val="28"/>
          <w:szCs w:val="28"/>
        </w:rPr>
      </w:pPr>
      <w:r>
        <w:rPr>
          <w:rFonts w:hint="eastAsia" w:ascii="仿宋" w:hAnsi="仿宋" w:eastAsia="仿宋" w:cs="仿宋"/>
          <w:sz w:val="28"/>
          <w:szCs w:val="28"/>
        </w:rPr>
        <w:t>9.对有特异体质和心理异常的实习学生，应在家长的配合下及时做好记录。在安排实习活动时予以照顾；</w:t>
      </w:r>
    </w:p>
    <w:p w14:paraId="5F85C905">
      <w:pPr>
        <w:ind w:firstLine="560" w:firstLineChars="200"/>
        <w:rPr>
          <w:rFonts w:ascii="仿宋" w:hAnsi="仿宋" w:eastAsia="仿宋" w:cs="仿宋"/>
          <w:sz w:val="28"/>
          <w:szCs w:val="28"/>
        </w:rPr>
      </w:pPr>
      <w:r>
        <w:rPr>
          <w:rFonts w:hint="eastAsia" w:ascii="仿宋" w:hAnsi="仿宋" w:eastAsia="仿宋" w:cs="仿宋"/>
          <w:sz w:val="28"/>
          <w:szCs w:val="28"/>
        </w:rPr>
        <w:t>10.完成领导小组交办</w:t>
      </w:r>
      <w:r>
        <w:rPr>
          <w:rFonts w:hint="eastAsia" w:ascii="仿宋" w:hAnsi="仿宋" w:eastAsia="仿宋" w:cs="仿宋"/>
          <w:sz w:val="28"/>
          <w:szCs w:val="28"/>
          <w:lang w:eastAsia="zh-CN"/>
        </w:rPr>
        <w:t>的其他</w:t>
      </w:r>
      <w:r>
        <w:rPr>
          <w:rFonts w:hint="eastAsia" w:ascii="仿宋" w:hAnsi="仿宋" w:eastAsia="仿宋" w:cs="仿宋"/>
          <w:sz w:val="28"/>
          <w:szCs w:val="28"/>
        </w:rPr>
        <w:t>安全稳定工作。</w:t>
      </w:r>
    </w:p>
    <w:p w14:paraId="65F556B2">
      <w:pPr>
        <w:ind w:firstLine="560" w:firstLineChars="200"/>
        <w:rPr>
          <w:rFonts w:ascii="仿宋" w:hAnsi="仿宋" w:eastAsia="仿宋" w:cs="仿宋"/>
          <w:sz w:val="28"/>
          <w:szCs w:val="28"/>
        </w:rPr>
      </w:pPr>
      <w:r>
        <w:rPr>
          <w:rFonts w:hint="eastAsia" w:ascii="仿宋" w:hAnsi="仿宋" w:eastAsia="仿宋" w:cs="仿宋"/>
          <w:sz w:val="28"/>
          <w:szCs w:val="28"/>
        </w:rPr>
        <w:t>四十三、学籍管理员   龙飞</w:t>
      </w:r>
    </w:p>
    <w:p w14:paraId="5B108ED5">
      <w:pPr>
        <w:ind w:firstLine="560" w:firstLineChars="200"/>
        <w:rPr>
          <w:rFonts w:ascii="仿宋" w:hAnsi="仿宋" w:eastAsia="仿宋" w:cs="仿宋"/>
          <w:sz w:val="28"/>
          <w:szCs w:val="28"/>
        </w:rPr>
      </w:pPr>
      <w:r>
        <w:rPr>
          <w:rFonts w:hint="eastAsia" w:ascii="仿宋" w:hAnsi="仿宋" w:eastAsia="仿宋" w:cs="仿宋"/>
          <w:sz w:val="28"/>
          <w:szCs w:val="28"/>
        </w:rPr>
        <w:t>1.严格按照上级教育行政部门关于学籍管理的规定</w:t>
      </w:r>
      <w:r>
        <w:rPr>
          <w:rFonts w:hint="eastAsia" w:ascii="仿宋" w:hAnsi="仿宋" w:eastAsia="仿宋" w:cs="仿宋"/>
          <w:sz w:val="28"/>
          <w:szCs w:val="28"/>
          <w:lang w:eastAsia="zh-CN"/>
        </w:rPr>
        <w:t>，</w:t>
      </w:r>
      <w:r>
        <w:rPr>
          <w:rFonts w:hint="eastAsia" w:ascii="仿宋" w:hAnsi="仿宋" w:eastAsia="仿宋" w:cs="仿宋"/>
          <w:sz w:val="28"/>
          <w:szCs w:val="28"/>
        </w:rPr>
        <w:t>做好学生的学籍管理工作；</w:t>
      </w:r>
    </w:p>
    <w:p w14:paraId="394963C3">
      <w:pPr>
        <w:ind w:firstLine="560" w:firstLineChars="200"/>
        <w:rPr>
          <w:rFonts w:ascii="仿宋" w:hAnsi="仿宋" w:eastAsia="仿宋" w:cs="仿宋"/>
          <w:sz w:val="28"/>
          <w:szCs w:val="28"/>
        </w:rPr>
      </w:pPr>
      <w:r>
        <w:rPr>
          <w:rFonts w:hint="eastAsia" w:ascii="仿宋" w:hAnsi="仿宋" w:eastAsia="仿宋" w:cs="仿宋"/>
          <w:sz w:val="28"/>
          <w:szCs w:val="28"/>
        </w:rPr>
        <w:t>2.按照全国中小学生学籍管理办法和市教育局有关学生学籍管理的规定，办理学生休学、转学、退学和注册等手续。未经学校领导同意</w:t>
      </w:r>
      <w:r>
        <w:rPr>
          <w:rFonts w:hint="eastAsia" w:ascii="仿宋" w:hAnsi="仿宋" w:eastAsia="仿宋" w:cs="仿宋"/>
          <w:sz w:val="28"/>
          <w:szCs w:val="28"/>
          <w:lang w:eastAsia="zh-CN"/>
        </w:rPr>
        <w:t>，</w:t>
      </w:r>
      <w:r>
        <w:rPr>
          <w:rFonts w:hint="eastAsia" w:ascii="仿宋" w:hAnsi="仿宋" w:eastAsia="仿宋" w:cs="仿宋"/>
          <w:sz w:val="28"/>
          <w:szCs w:val="28"/>
        </w:rPr>
        <w:t>不得擅自转出或接收学生档案</w:t>
      </w:r>
      <w:r>
        <w:rPr>
          <w:rFonts w:hint="eastAsia" w:ascii="仿宋" w:hAnsi="仿宋" w:eastAsia="仿宋" w:cs="仿宋"/>
          <w:sz w:val="28"/>
          <w:szCs w:val="28"/>
          <w:lang w:eastAsia="zh-CN"/>
        </w:rPr>
        <w:t>，</w:t>
      </w:r>
      <w:r>
        <w:rPr>
          <w:rFonts w:hint="eastAsia" w:ascii="仿宋" w:hAnsi="仿宋" w:eastAsia="仿宋" w:cs="仿宋"/>
          <w:sz w:val="28"/>
          <w:szCs w:val="28"/>
        </w:rPr>
        <w:t>档案异动应有正常手续；</w:t>
      </w:r>
    </w:p>
    <w:p w14:paraId="4187D699">
      <w:pPr>
        <w:ind w:firstLine="560" w:firstLineChars="200"/>
        <w:rPr>
          <w:rFonts w:ascii="仿宋" w:hAnsi="仿宋" w:eastAsia="仿宋" w:cs="仿宋"/>
          <w:sz w:val="28"/>
          <w:szCs w:val="28"/>
        </w:rPr>
      </w:pPr>
      <w:r>
        <w:rPr>
          <w:rFonts w:hint="eastAsia" w:ascii="仿宋" w:hAnsi="仿宋" w:eastAsia="仿宋" w:cs="仿宋"/>
          <w:sz w:val="28"/>
          <w:szCs w:val="28"/>
        </w:rPr>
        <w:t>3.建立健全并管理好学生的档案、电子学籍档案，落实保密制度，确保档案安全；</w:t>
      </w:r>
    </w:p>
    <w:p w14:paraId="48378D4E">
      <w:pPr>
        <w:ind w:firstLine="560" w:firstLineChars="200"/>
        <w:rPr>
          <w:rFonts w:ascii="仿宋" w:hAnsi="仿宋" w:eastAsia="仿宋" w:cs="仿宋"/>
          <w:sz w:val="28"/>
          <w:szCs w:val="28"/>
        </w:rPr>
      </w:pPr>
      <w:r>
        <w:rPr>
          <w:rFonts w:hint="eastAsia" w:ascii="仿宋" w:hAnsi="仿宋" w:eastAsia="仿宋" w:cs="仿宋"/>
          <w:sz w:val="28"/>
          <w:szCs w:val="28"/>
        </w:rPr>
        <w:t>4.严格执行档案查阅、调取制度；</w:t>
      </w:r>
    </w:p>
    <w:p w14:paraId="357C7B57">
      <w:pPr>
        <w:ind w:firstLine="560" w:firstLineChars="200"/>
        <w:rPr>
          <w:rFonts w:ascii="仿宋" w:hAnsi="仿宋" w:eastAsia="仿宋" w:cs="仿宋"/>
          <w:sz w:val="28"/>
          <w:szCs w:val="28"/>
        </w:rPr>
      </w:pPr>
      <w:r>
        <w:rPr>
          <w:rFonts w:hint="eastAsia" w:ascii="仿宋" w:hAnsi="仿宋" w:eastAsia="仿宋" w:cs="仿宋"/>
          <w:sz w:val="28"/>
          <w:szCs w:val="28"/>
        </w:rPr>
        <w:t>5.学生学籍注册及学生证的签发工作，确保相关信息安全。</w:t>
      </w:r>
    </w:p>
    <w:p w14:paraId="15B79618">
      <w:pPr>
        <w:ind w:firstLine="560" w:firstLineChars="200"/>
        <w:rPr>
          <w:rFonts w:ascii="仿宋" w:hAnsi="仿宋" w:eastAsia="仿宋" w:cs="仿宋"/>
          <w:sz w:val="28"/>
          <w:szCs w:val="28"/>
        </w:rPr>
      </w:pPr>
      <w:r>
        <w:rPr>
          <w:rFonts w:hint="eastAsia" w:ascii="仿宋" w:hAnsi="仿宋" w:eastAsia="仿宋" w:cs="仿宋"/>
          <w:sz w:val="28"/>
          <w:szCs w:val="28"/>
        </w:rPr>
        <w:t>四十四、学校安全员  王德文</w:t>
      </w:r>
    </w:p>
    <w:p w14:paraId="5742FB0B">
      <w:pPr>
        <w:ind w:firstLine="560" w:firstLineChars="200"/>
        <w:rPr>
          <w:rFonts w:ascii="仿宋" w:hAnsi="仿宋" w:eastAsia="仿宋" w:cs="仿宋"/>
          <w:sz w:val="28"/>
          <w:szCs w:val="28"/>
        </w:rPr>
      </w:pPr>
      <w:r>
        <w:rPr>
          <w:rFonts w:hint="eastAsia" w:ascii="仿宋" w:hAnsi="仿宋" w:eastAsia="仿宋" w:cs="仿宋"/>
          <w:sz w:val="28"/>
          <w:szCs w:val="28"/>
        </w:rPr>
        <w:t>1.协助安全主任做好对学校安全综治工作的开展和检查；</w:t>
      </w:r>
    </w:p>
    <w:p w14:paraId="5751B2A3">
      <w:pPr>
        <w:ind w:firstLine="560" w:firstLineChars="200"/>
        <w:rPr>
          <w:rFonts w:ascii="仿宋" w:hAnsi="仿宋" w:eastAsia="仿宋" w:cs="仿宋"/>
          <w:sz w:val="28"/>
          <w:szCs w:val="28"/>
        </w:rPr>
      </w:pPr>
      <w:r>
        <w:rPr>
          <w:rFonts w:hint="eastAsia" w:ascii="仿宋" w:hAnsi="仿宋" w:eastAsia="仿宋" w:cs="仿宋"/>
          <w:sz w:val="28"/>
          <w:szCs w:val="28"/>
        </w:rPr>
        <w:t>2.全面掌握学校安全综治工作状况，负责</w:t>
      </w:r>
      <w:r>
        <w:rPr>
          <w:rFonts w:hint="eastAsia" w:ascii="仿宋" w:hAnsi="仿宋" w:eastAsia="仿宋" w:cs="仿宋"/>
          <w:sz w:val="28"/>
          <w:szCs w:val="28"/>
          <w:lang w:eastAsia="zh-CN"/>
        </w:rPr>
        <w:t>制定</w:t>
      </w:r>
      <w:r>
        <w:rPr>
          <w:rFonts w:hint="eastAsia" w:ascii="仿宋" w:hAnsi="仿宋" w:eastAsia="仿宋" w:cs="仿宋"/>
          <w:sz w:val="28"/>
          <w:szCs w:val="28"/>
        </w:rPr>
        <w:t>学校安全和综治工作计划，定期分析和预测学校安全综治工作形势，提出学校安全综治工作的意见和建议，研究制订落实工作措施</w:t>
      </w:r>
      <w:r>
        <w:rPr>
          <w:rFonts w:hint="eastAsia" w:ascii="仿宋" w:hAnsi="仿宋" w:eastAsia="仿宋" w:cs="仿宋"/>
          <w:sz w:val="28"/>
          <w:szCs w:val="28"/>
          <w:lang w:eastAsia="zh-CN"/>
        </w:rPr>
        <w:t>；</w:t>
      </w:r>
      <w:r>
        <w:rPr>
          <w:rFonts w:hint="eastAsia" w:ascii="仿宋" w:hAnsi="仿宋" w:eastAsia="仿宋" w:cs="仿宋"/>
          <w:sz w:val="28"/>
          <w:szCs w:val="28"/>
        </w:rPr>
        <w:t>期末做好安全综治工作总结</w:t>
      </w:r>
      <w:r>
        <w:rPr>
          <w:rFonts w:hint="eastAsia" w:ascii="仿宋" w:hAnsi="仿宋" w:eastAsia="仿宋" w:cs="仿宋"/>
          <w:sz w:val="28"/>
          <w:szCs w:val="28"/>
          <w:lang w:eastAsia="zh-CN"/>
        </w:rPr>
        <w:t>；</w:t>
      </w:r>
    </w:p>
    <w:p w14:paraId="32B97944">
      <w:pPr>
        <w:ind w:firstLine="560" w:firstLineChars="200"/>
        <w:rPr>
          <w:rFonts w:ascii="仿宋" w:hAnsi="仿宋" w:eastAsia="仿宋" w:cs="仿宋"/>
          <w:sz w:val="28"/>
          <w:szCs w:val="28"/>
        </w:rPr>
      </w:pPr>
      <w:r>
        <w:rPr>
          <w:rFonts w:hint="eastAsia" w:ascii="仿宋" w:hAnsi="仿宋" w:eastAsia="仿宋" w:cs="仿宋"/>
          <w:sz w:val="28"/>
          <w:szCs w:val="28"/>
        </w:rPr>
        <w:t>3.建立健全学校安全工作制度，及时做好有关信息、材料报送工作</w:t>
      </w:r>
      <w:r>
        <w:rPr>
          <w:rFonts w:hint="eastAsia" w:ascii="仿宋" w:hAnsi="仿宋" w:eastAsia="仿宋" w:cs="仿宋"/>
          <w:sz w:val="28"/>
          <w:szCs w:val="28"/>
          <w:lang w:eastAsia="zh-CN"/>
        </w:rPr>
        <w:t>；</w:t>
      </w:r>
    </w:p>
    <w:p w14:paraId="11A8B8DF">
      <w:pPr>
        <w:ind w:firstLine="560" w:firstLineChars="200"/>
        <w:rPr>
          <w:rFonts w:ascii="仿宋" w:hAnsi="仿宋" w:eastAsia="仿宋" w:cs="仿宋"/>
          <w:sz w:val="28"/>
          <w:szCs w:val="28"/>
        </w:rPr>
      </w:pPr>
      <w:r>
        <w:rPr>
          <w:rFonts w:hint="eastAsia" w:ascii="仿宋" w:hAnsi="仿宋" w:eastAsia="仿宋" w:cs="仿宋"/>
          <w:sz w:val="28"/>
          <w:szCs w:val="28"/>
        </w:rPr>
        <w:t>4.定期组织师生进行安全教育和培训工作</w:t>
      </w:r>
      <w:r>
        <w:rPr>
          <w:rFonts w:hint="eastAsia" w:ascii="仿宋" w:hAnsi="仿宋" w:eastAsia="仿宋" w:cs="仿宋"/>
          <w:sz w:val="28"/>
          <w:szCs w:val="28"/>
          <w:lang w:eastAsia="zh-CN"/>
        </w:rPr>
        <w:t>；</w:t>
      </w:r>
      <w:r>
        <w:rPr>
          <w:rFonts w:hint="eastAsia" w:ascii="仿宋" w:hAnsi="仿宋" w:eastAsia="仿宋" w:cs="仿宋"/>
          <w:sz w:val="28"/>
          <w:szCs w:val="28"/>
        </w:rPr>
        <w:t>制定完善学校安全的应急预案并进行演练，做好学校安全事故应急处理工作</w:t>
      </w:r>
      <w:r>
        <w:rPr>
          <w:rFonts w:hint="eastAsia" w:ascii="仿宋" w:hAnsi="仿宋" w:eastAsia="仿宋" w:cs="仿宋"/>
          <w:sz w:val="28"/>
          <w:szCs w:val="28"/>
          <w:lang w:eastAsia="zh-CN"/>
        </w:rPr>
        <w:t>；</w:t>
      </w:r>
    </w:p>
    <w:p w14:paraId="765C2D3F">
      <w:pPr>
        <w:ind w:firstLine="560" w:firstLineChars="200"/>
        <w:rPr>
          <w:rFonts w:ascii="仿宋" w:hAnsi="仿宋" w:eastAsia="仿宋" w:cs="仿宋"/>
          <w:sz w:val="28"/>
          <w:szCs w:val="28"/>
        </w:rPr>
      </w:pPr>
      <w:r>
        <w:rPr>
          <w:rFonts w:hint="eastAsia" w:ascii="仿宋" w:hAnsi="仿宋" w:eastAsia="仿宋" w:cs="仿宋"/>
          <w:sz w:val="28"/>
          <w:szCs w:val="28"/>
        </w:rPr>
        <w:t>5.组织、指导学校做好安全综治管理工作，协助学校各部门对学校安全综治工作的督查，并做好检查记录</w:t>
      </w:r>
      <w:r>
        <w:rPr>
          <w:rFonts w:hint="eastAsia" w:ascii="仿宋" w:hAnsi="仿宋" w:eastAsia="仿宋" w:cs="仿宋"/>
          <w:sz w:val="28"/>
          <w:szCs w:val="28"/>
          <w:lang w:eastAsia="zh-CN"/>
        </w:rPr>
        <w:t>；</w:t>
      </w:r>
      <w:r>
        <w:rPr>
          <w:rFonts w:hint="eastAsia" w:ascii="仿宋" w:hAnsi="仿宋" w:eastAsia="仿宋" w:cs="仿宋"/>
          <w:sz w:val="28"/>
          <w:szCs w:val="28"/>
        </w:rPr>
        <w:t>建立安全隐患档案，及时向学校及有关部门提出整改意见和建议，落实整改措施</w:t>
      </w:r>
      <w:r>
        <w:rPr>
          <w:rFonts w:hint="eastAsia" w:ascii="仿宋" w:hAnsi="仿宋" w:eastAsia="仿宋" w:cs="仿宋"/>
          <w:sz w:val="28"/>
          <w:szCs w:val="28"/>
          <w:lang w:eastAsia="zh-CN"/>
        </w:rPr>
        <w:t>；</w:t>
      </w:r>
    </w:p>
    <w:p w14:paraId="629E958C">
      <w:pPr>
        <w:ind w:firstLine="560" w:firstLineChars="200"/>
        <w:rPr>
          <w:rFonts w:ascii="仿宋" w:hAnsi="仿宋" w:eastAsia="仿宋" w:cs="仿宋"/>
          <w:sz w:val="28"/>
          <w:szCs w:val="28"/>
        </w:rPr>
      </w:pPr>
      <w:r>
        <w:rPr>
          <w:rFonts w:hint="eastAsia" w:ascii="仿宋" w:hAnsi="仿宋" w:eastAsia="仿宋" w:cs="仿宋"/>
          <w:sz w:val="28"/>
          <w:szCs w:val="28"/>
        </w:rPr>
        <w:t>6.加强与有关部门联系，综合整治校园及周边治安环境</w:t>
      </w:r>
      <w:r>
        <w:rPr>
          <w:rFonts w:hint="eastAsia" w:ascii="仿宋" w:hAnsi="仿宋" w:eastAsia="仿宋" w:cs="仿宋"/>
          <w:sz w:val="28"/>
          <w:szCs w:val="28"/>
          <w:lang w:eastAsia="zh-CN"/>
        </w:rPr>
        <w:t>；</w:t>
      </w:r>
    </w:p>
    <w:p w14:paraId="7BD01C72">
      <w:pPr>
        <w:ind w:firstLine="560" w:firstLineChars="200"/>
        <w:rPr>
          <w:rFonts w:ascii="仿宋" w:hAnsi="仿宋" w:eastAsia="仿宋" w:cs="仿宋"/>
          <w:sz w:val="28"/>
          <w:szCs w:val="28"/>
        </w:rPr>
      </w:pPr>
      <w:r>
        <w:rPr>
          <w:rFonts w:hint="eastAsia" w:ascii="仿宋" w:hAnsi="仿宋" w:eastAsia="仿宋" w:cs="仿宋"/>
          <w:sz w:val="28"/>
          <w:szCs w:val="28"/>
        </w:rPr>
        <w:t>7.全面组织落实安全综治工作目标管理责任制，认真贯彻落实上级及有关部门下达的安全综治工作任务</w:t>
      </w:r>
      <w:r>
        <w:rPr>
          <w:rFonts w:hint="eastAsia" w:ascii="仿宋" w:hAnsi="仿宋" w:eastAsia="仿宋" w:cs="仿宋"/>
          <w:sz w:val="28"/>
          <w:szCs w:val="28"/>
          <w:lang w:eastAsia="zh-CN"/>
        </w:rPr>
        <w:t>；</w:t>
      </w:r>
    </w:p>
    <w:p w14:paraId="5532691C">
      <w:pPr>
        <w:ind w:firstLine="560" w:firstLineChars="200"/>
        <w:rPr>
          <w:rFonts w:ascii="仿宋" w:hAnsi="仿宋" w:eastAsia="仿宋" w:cs="仿宋"/>
          <w:sz w:val="28"/>
          <w:szCs w:val="28"/>
        </w:rPr>
      </w:pPr>
      <w:r>
        <w:rPr>
          <w:rFonts w:hint="eastAsia" w:ascii="仿宋" w:hAnsi="仿宋" w:eastAsia="仿宋" w:cs="仿宋"/>
          <w:sz w:val="28"/>
          <w:szCs w:val="28"/>
        </w:rPr>
        <w:t>8.完善安全工作资料档案制度，及时做好学校安全工作各种台账资料的整理和保管</w:t>
      </w:r>
      <w:r>
        <w:rPr>
          <w:rFonts w:hint="eastAsia" w:ascii="仿宋" w:hAnsi="仿宋" w:eastAsia="仿宋" w:cs="仿宋"/>
          <w:sz w:val="28"/>
          <w:szCs w:val="28"/>
          <w:lang w:eastAsia="zh-CN"/>
        </w:rPr>
        <w:t>；</w:t>
      </w:r>
    </w:p>
    <w:p w14:paraId="59A40F59">
      <w:pPr>
        <w:ind w:firstLine="560" w:firstLineChars="200"/>
        <w:rPr>
          <w:rFonts w:ascii="仿宋" w:hAnsi="仿宋" w:eastAsia="仿宋" w:cs="仿宋"/>
          <w:sz w:val="28"/>
          <w:szCs w:val="28"/>
        </w:rPr>
      </w:pPr>
      <w:r>
        <w:rPr>
          <w:rFonts w:hint="eastAsia" w:ascii="仿宋" w:hAnsi="仿宋" w:eastAsia="仿宋" w:cs="仿宋"/>
          <w:sz w:val="28"/>
          <w:szCs w:val="28"/>
        </w:rPr>
        <w:t>9.完成学校和上级领导交办</w:t>
      </w:r>
      <w:r>
        <w:rPr>
          <w:rFonts w:hint="eastAsia" w:ascii="仿宋" w:hAnsi="仿宋" w:eastAsia="仿宋" w:cs="仿宋"/>
          <w:sz w:val="28"/>
          <w:szCs w:val="28"/>
          <w:lang w:eastAsia="zh-CN"/>
        </w:rPr>
        <w:t>的其他</w:t>
      </w:r>
      <w:r>
        <w:rPr>
          <w:rFonts w:hint="eastAsia" w:ascii="仿宋" w:hAnsi="仿宋" w:eastAsia="仿宋" w:cs="仿宋"/>
          <w:sz w:val="28"/>
          <w:szCs w:val="28"/>
        </w:rPr>
        <w:t>安全工作任务，并做好相关部门的联系协调工作。</w:t>
      </w:r>
    </w:p>
    <w:p w14:paraId="3BB31FE1">
      <w:pPr>
        <w:ind w:firstLine="560" w:firstLineChars="200"/>
        <w:rPr>
          <w:rFonts w:ascii="仿宋" w:hAnsi="仿宋" w:eastAsia="仿宋" w:cs="仿宋"/>
          <w:sz w:val="28"/>
          <w:szCs w:val="28"/>
        </w:rPr>
      </w:pPr>
      <w:r>
        <w:rPr>
          <w:rFonts w:hint="eastAsia" w:ascii="仿宋" w:hAnsi="仿宋" w:eastAsia="仿宋" w:cs="仿宋"/>
          <w:sz w:val="28"/>
          <w:szCs w:val="28"/>
        </w:rPr>
        <w:t>四十五、学管员  刘琨 张功友</w:t>
      </w:r>
    </w:p>
    <w:p w14:paraId="6F400A2D">
      <w:pPr>
        <w:ind w:firstLine="560" w:firstLineChars="200"/>
        <w:rPr>
          <w:rFonts w:ascii="仿宋" w:hAnsi="仿宋" w:eastAsia="仿宋" w:cs="仿宋"/>
          <w:sz w:val="28"/>
          <w:szCs w:val="28"/>
        </w:rPr>
      </w:pPr>
      <w:r>
        <w:rPr>
          <w:rFonts w:hint="eastAsia" w:ascii="仿宋" w:hAnsi="仿宋" w:eastAsia="仿宋" w:cs="仿宋"/>
          <w:sz w:val="28"/>
          <w:szCs w:val="28"/>
        </w:rPr>
        <w:t>1.按上级规定和学校要求妥善保管学生处档案资料，落实保密制度，确保档案安全；</w:t>
      </w:r>
    </w:p>
    <w:p w14:paraId="7FA56838">
      <w:pPr>
        <w:ind w:firstLine="560" w:firstLineChars="200"/>
        <w:rPr>
          <w:rFonts w:ascii="仿宋" w:hAnsi="仿宋" w:eastAsia="仿宋" w:cs="仿宋"/>
          <w:sz w:val="28"/>
          <w:szCs w:val="28"/>
        </w:rPr>
      </w:pPr>
      <w:r>
        <w:rPr>
          <w:rFonts w:hint="eastAsia" w:ascii="仿宋" w:hAnsi="仿宋" w:eastAsia="仿宋" w:cs="仿宋"/>
          <w:sz w:val="28"/>
          <w:szCs w:val="28"/>
        </w:rPr>
        <w:t>2.按有关要求做好档案的整理归档工作，做好防火、防盗工作；</w:t>
      </w:r>
    </w:p>
    <w:p w14:paraId="0B7AAFA2">
      <w:pPr>
        <w:ind w:firstLine="560" w:firstLineChars="200"/>
        <w:rPr>
          <w:rFonts w:ascii="仿宋" w:hAnsi="仿宋" w:eastAsia="仿宋" w:cs="仿宋"/>
          <w:sz w:val="28"/>
          <w:szCs w:val="28"/>
        </w:rPr>
      </w:pPr>
      <w:r>
        <w:rPr>
          <w:rFonts w:hint="eastAsia" w:ascii="仿宋" w:hAnsi="仿宋" w:eastAsia="仿宋" w:cs="仿宋"/>
          <w:sz w:val="28"/>
          <w:szCs w:val="28"/>
        </w:rPr>
        <w:t>3.确保档案资料的安全与完整；</w:t>
      </w:r>
    </w:p>
    <w:p w14:paraId="1CD5DD03">
      <w:pPr>
        <w:ind w:firstLine="560" w:firstLineChars="200"/>
        <w:rPr>
          <w:rFonts w:ascii="仿宋" w:hAnsi="仿宋" w:eastAsia="仿宋" w:cs="仿宋"/>
          <w:sz w:val="28"/>
          <w:szCs w:val="28"/>
        </w:rPr>
      </w:pPr>
      <w:r>
        <w:rPr>
          <w:rFonts w:hint="eastAsia" w:ascii="仿宋" w:hAnsi="仿宋" w:eastAsia="仿宋" w:cs="仿宋"/>
          <w:sz w:val="28"/>
          <w:szCs w:val="28"/>
        </w:rPr>
        <w:t>4.严格执行档案查阅制度。</w:t>
      </w:r>
    </w:p>
    <w:p w14:paraId="76D9B12F">
      <w:pPr>
        <w:ind w:firstLine="560" w:firstLineChars="200"/>
        <w:rPr>
          <w:rFonts w:ascii="仿宋" w:hAnsi="仿宋" w:eastAsia="仿宋" w:cs="仿宋"/>
          <w:sz w:val="28"/>
          <w:szCs w:val="28"/>
        </w:rPr>
      </w:pPr>
      <w:r>
        <w:rPr>
          <w:rFonts w:hint="eastAsia" w:ascii="仿宋" w:hAnsi="仿宋" w:eastAsia="仿宋" w:cs="仿宋"/>
          <w:sz w:val="28"/>
          <w:szCs w:val="28"/>
        </w:rPr>
        <w:t>四十六、专职保安 （名单见附件）</w:t>
      </w:r>
    </w:p>
    <w:p w14:paraId="05D257A8">
      <w:pPr>
        <w:ind w:firstLine="560" w:firstLineChars="200"/>
        <w:rPr>
          <w:rFonts w:ascii="仿宋" w:hAnsi="仿宋" w:eastAsia="仿宋" w:cs="仿宋"/>
          <w:sz w:val="28"/>
          <w:szCs w:val="28"/>
        </w:rPr>
      </w:pPr>
      <w:r>
        <w:rPr>
          <w:rFonts w:hint="eastAsia" w:ascii="仿宋" w:hAnsi="仿宋" w:eastAsia="仿宋" w:cs="仿宋"/>
          <w:sz w:val="28"/>
          <w:szCs w:val="28"/>
        </w:rPr>
        <w:t>1.执行24小时值班制度，不得擅自离岗、空岗，建立执勤巡逻和交接班记录台账，做好每日值勤问题记录和交接班记录，要求清楚、准确、属实；</w:t>
      </w:r>
    </w:p>
    <w:p w14:paraId="6FA1C364">
      <w:pPr>
        <w:ind w:firstLine="560" w:firstLineChars="200"/>
        <w:rPr>
          <w:rFonts w:ascii="仿宋" w:hAnsi="仿宋" w:eastAsia="仿宋" w:cs="仿宋"/>
          <w:sz w:val="28"/>
          <w:szCs w:val="28"/>
        </w:rPr>
      </w:pPr>
      <w:r>
        <w:rPr>
          <w:rFonts w:hint="eastAsia" w:ascii="仿宋" w:hAnsi="仿宋" w:eastAsia="仿宋" w:cs="仿宋"/>
          <w:sz w:val="28"/>
          <w:szCs w:val="28"/>
        </w:rPr>
        <w:t>2.掌握保安业务知识，熟悉单位各项安全管理制度；</w:t>
      </w:r>
    </w:p>
    <w:p w14:paraId="7014F8EC">
      <w:pPr>
        <w:ind w:firstLine="560" w:firstLineChars="200"/>
        <w:rPr>
          <w:rFonts w:ascii="仿宋" w:hAnsi="仿宋" w:eastAsia="仿宋" w:cs="仿宋"/>
          <w:sz w:val="28"/>
          <w:szCs w:val="28"/>
        </w:rPr>
      </w:pPr>
      <w:r>
        <w:rPr>
          <w:rFonts w:hint="eastAsia" w:ascii="仿宋" w:hAnsi="仿宋" w:eastAsia="仿宋" w:cs="仿宋"/>
          <w:sz w:val="28"/>
          <w:szCs w:val="28"/>
        </w:rPr>
        <w:t>3.保安应规范着装、持械上岗，落实车辆和人员出入管理制度规定，禁止无关车辆和人员进入校园；</w:t>
      </w:r>
    </w:p>
    <w:p w14:paraId="3E0E5317">
      <w:pPr>
        <w:ind w:firstLine="560" w:firstLineChars="200"/>
        <w:rPr>
          <w:rFonts w:ascii="仿宋" w:hAnsi="仿宋" w:eastAsia="仿宋" w:cs="仿宋"/>
          <w:sz w:val="28"/>
          <w:szCs w:val="28"/>
        </w:rPr>
      </w:pPr>
      <w:r>
        <w:rPr>
          <w:rFonts w:hint="eastAsia" w:ascii="仿宋" w:hAnsi="仿宋" w:eastAsia="仿宋" w:cs="仿宋"/>
          <w:sz w:val="28"/>
          <w:szCs w:val="28"/>
        </w:rPr>
        <w:t>4.熟悉值勤岗位区域内的地形、地物，了解值勤岗位区域内的消防设施分布和使用，掌握报警方法；</w:t>
      </w:r>
    </w:p>
    <w:p w14:paraId="72F758AC">
      <w:pPr>
        <w:ind w:firstLine="560" w:firstLineChars="200"/>
        <w:rPr>
          <w:rFonts w:ascii="仿宋" w:hAnsi="仿宋" w:eastAsia="仿宋" w:cs="仿宋"/>
          <w:sz w:val="28"/>
          <w:szCs w:val="28"/>
        </w:rPr>
      </w:pPr>
      <w:r>
        <w:rPr>
          <w:rFonts w:hint="eastAsia" w:ascii="仿宋" w:hAnsi="仿宋" w:eastAsia="仿宋" w:cs="仿宋"/>
          <w:sz w:val="28"/>
          <w:szCs w:val="28"/>
        </w:rPr>
        <w:t>5.发现可疑人、事、物或其他治安信息，及时向相关领导或部门汇报。必要时启动报警器或向110报警，并配合公安机关做好处置工作；</w:t>
      </w:r>
    </w:p>
    <w:p w14:paraId="4EA58FC0">
      <w:pPr>
        <w:ind w:firstLine="560" w:firstLineChars="200"/>
        <w:rPr>
          <w:rFonts w:ascii="仿宋" w:hAnsi="仿宋" w:eastAsia="仿宋" w:cs="仿宋"/>
          <w:sz w:val="28"/>
          <w:szCs w:val="28"/>
        </w:rPr>
      </w:pPr>
      <w:r>
        <w:rPr>
          <w:rFonts w:hint="eastAsia" w:ascii="仿宋" w:hAnsi="仿宋" w:eastAsia="仿宋" w:cs="仿宋"/>
          <w:sz w:val="28"/>
          <w:szCs w:val="28"/>
        </w:rPr>
        <w:t>6.对出入人员和车辆所携带、装运的物品、物资进行严格的检验、核查，禁止私自将危险或违禁物品带入，严防本单位物资流失；</w:t>
      </w:r>
    </w:p>
    <w:p w14:paraId="7309A823">
      <w:pPr>
        <w:ind w:firstLine="560" w:firstLineChars="200"/>
        <w:rPr>
          <w:rFonts w:ascii="仿宋" w:hAnsi="仿宋" w:eastAsia="仿宋" w:cs="仿宋"/>
          <w:sz w:val="28"/>
          <w:szCs w:val="28"/>
        </w:rPr>
      </w:pPr>
      <w:r>
        <w:rPr>
          <w:rFonts w:hint="eastAsia" w:ascii="仿宋" w:hAnsi="仿宋" w:eastAsia="仿宋" w:cs="仿宋"/>
          <w:sz w:val="28"/>
          <w:szCs w:val="28"/>
        </w:rPr>
        <w:t>7.疏导出入车辆和行人，清理门卫责任区内的无关人员，保证进出车辆畅通，人员出入有序无阻；</w:t>
      </w:r>
    </w:p>
    <w:p w14:paraId="7577CBAE">
      <w:pPr>
        <w:ind w:firstLine="560" w:firstLineChars="200"/>
        <w:rPr>
          <w:rFonts w:ascii="仿宋" w:hAnsi="仿宋" w:eastAsia="仿宋" w:cs="仿宋"/>
          <w:sz w:val="28"/>
          <w:szCs w:val="28"/>
        </w:rPr>
      </w:pPr>
      <w:r>
        <w:rPr>
          <w:rFonts w:hint="eastAsia" w:ascii="仿宋" w:hAnsi="仿宋" w:eastAsia="仿宋" w:cs="仿宋"/>
          <w:sz w:val="28"/>
          <w:szCs w:val="28"/>
        </w:rPr>
        <w:t>8.任何人不得在门卫值班室从事与该室工作无关的活动，不得存放或代人存放贵重物品、现金和危险品；</w:t>
      </w:r>
    </w:p>
    <w:p w14:paraId="02BCDAA9">
      <w:pPr>
        <w:ind w:firstLine="560" w:firstLineChars="200"/>
        <w:rPr>
          <w:rFonts w:ascii="仿宋" w:hAnsi="仿宋" w:eastAsia="仿宋" w:cs="仿宋"/>
          <w:sz w:val="28"/>
          <w:szCs w:val="28"/>
        </w:rPr>
      </w:pPr>
      <w:r>
        <w:rPr>
          <w:rFonts w:hint="eastAsia" w:ascii="仿宋" w:hAnsi="仿宋" w:eastAsia="仿宋" w:cs="仿宋"/>
          <w:sz w:val="28"/>
          <w:szCs w:val="28"/>
        </w:rPr>
        <w:t>9.做好门卫值班室的消防安全工作，确保灭火器材的充足、完好和有效，定期检查插头、电线，发现问题及时报修；</w:t>
      </w:r>
    </w:p>
    <w:p w14:paraId="7ED6CFBB">
      <w:pPr>
        <w:ind w:firstLine="560" w:firstLineChars="200"/>
        <w:rPr>
          <w:rFonts w:ascii="仿宋" w:hAnsi="仿宋" w:eastAsia="仿宋" w:cs="仿宋"/>
          <w:sz w:val="28"/>
          <w:szCs w:val="28"/>
        </w:rPr>
      </w:pPr>
      <w:r>
        <w:rPr>
          <w:rFonts w:hint="eastAsia" w:ascii="仿宋" w:hAnsi="仿宋" w:eastAsia="仿宋" w:cs="仿宋"/>
          <w:sz w:val="28"/>
          <w:szCs w:val="28"/>
        </w:rPr>
        <w:t>10.保护单位财产和师生人身安全不受侵害，发现问题及时处理；</w:t>
      </w:r>
    </w:p>
    <w:p w14:paraId="2DAB103D">
      <w:pPr>
        <w:ind w:firstLine="560" w:firstLineChars="200"/>
        <w:rPr>
          <w:rFonts w:ascii="仿宋" w:hAnsi="仿宋" w:eastAsia="仿宋" w:cs="仿宋"/>
          <w:sz w:val="28"/>
          <w:szCs w:val="28"/>
        </w:rPr>
      </w:pPr>
      <w:r>
        <w:rPr>
          <w:rFonts w:hint="eastAsia" w:ascii="仿宋" w:hAnsi="仿宋" w:eastAsia="仿宋" w:cs="仿宋"/>
          <w:sz w:val="28"/>
          <w:szCs w:val="28"/>
        </w:rPr>
        <w:t>11.积极防范，组织和参加校内巡逻，发现安全隐患及时整改或向相关领导报告，提出整改意见；</w:t>
      </w:r>
    </w:p>
    <w:p w14:paraId="778ACFE5">
      <w:pPr>
        <w:ind w:firstLine="560" w:firstLineChars="200"/>
        <w:rPr>
          <w:rFonts w:ascii="仿宋" w:hAnsi="仿宋" w:eastAsia="仿宋" w:cs="仿宋"/>
          <w:sz w:val="28"/>
          <w:szCs w:val="28"/>
        </w:rPr>
      </w:pPr>
      <w:r>
        <w:rPr>
          <w:rFonts w:hint="eastAsia" w:ascii="仿宋" w:hAnsi="仿宋" w:eastAsia="仿宋" w:cs="仿宋"/>
          <w:sz w:val="28"/>
          <w:szCs w:val="28"/>
        </w:rPr>
        <w:t>12.制止师生各种不安全或易造成伤害的行为，发生违章或不服从管理者，应劝阻并妥善处理，不听劝阻的，及时上报保安班长解决；</w:t>
      </w:r>
    </w:p>
    <w:p w14:paraId="3BD0441B">
      <w:pPr>
        <w:ind w:firstLine="560" w:firstLineChars="200"/>
        <w:rPr>
          <w:rFonts w:ascii="仿宋" w:hAnsi="仿宋" w:eastAsia="仿宋" w:cs="仿宋"/>
          <w:sz w:val="28"/>
          <w:szCs w:val="28"/>
        </w:rPr>
      </w:pPr>
      <w:r>
        <w:rPr>
          <w:rFonts w:hint="eastAsia" w:ascii="仿宋" w:hAnsi="仿宋" w:eastAsia="仿宋" w:cs="仿宋"/>
          <w:sz w:val="28"/>
          <w:szCs w:val="28"/>
        </w:rPr>
        <w:t>13.遇有火警</w:t>
      </w:r>
      <w:r>
        <w:rPr>
          <w:rFonts w:hint="eastAsia" w:ascii="仿宋" w:hAnsi="仿宋" w:eastAsia="仿宋" w:cs="仿宋"/>
          <w:sz w:val="28"/>
          <w:szCs w:val="28"/>
          <w:lang w:eastAsia="zh-CN"/>
        </w:rPr>
        <w:t>或其他</w:t>
      </w:r>
      <w:r>
        <w:rPr>
          <w:rFonts w:hint="eastAsia" w:ascii="仿宋" w:hAnsi="仿宋" w:eastAsia="仿宋" w:cs="仿宋"/>
          <w:sz w:val="28"/>
          <w:szCs w:val="28"/>
        </w:rPr>
        <w:t>紧急情况，应迅速扑救或采取有效措施保护现场，并及时上报保安班长；</w:t>
      </w:r>
    </w:p>
    <w:p w14:paraId="0F5F7E19">
      <w:pPr>
        <w:ind w:firstLine="560" w:firstLineChars="200"/>
        <w:rPr>
          <w:rFonts w:ascii="仿宋" w:hAnsi="仿宋" w:eastAsia="仿宋" w:cs="仿宋"/>
          <w:sz w:val="28"/>
          <w:szCs w:val="28"/>
        </w:rPr>
      </w:pPr>
      <w:r>
        <w:rPr>
          <w:rFonts w:hint="eastAsia" w:ascii="仿宋" w:hAnsi="仿宋" w:eastAsia="仿宋" w:cs="仿宋"/>
          <w:sz w:val="28"/>
          <w:szCs w:val="28"/>
        </w:rPr>
        <w:t>14.工作中遇到疑难问题，应及时上报保安班长，不得擅作主张或隐瞒不报；</w:t>
      </w:r>
    </w:p>
    <w:p w14:paraId="46E22C8E">
      <w:pPr>
        <w:ind w:firstLine="560" w:firstLineChars="200"/>
        <w:rPr>
          <w:rFonts w:ascii="仿宋" w:hAnsi="仿宋" w:eastAsia="仿宋" w:cs="仿宋"/>
          <w:sz w:val="28"/>
          <w:szCs w:val="28"/>
        </w:rPr>
      </w:pPr>
      <w:r>
        <w:rPr>
          <w:rFonts w:hint="eastAsia" w:ascii="仿宋" w:hAnsi="仿宋" w:eastAsia="仿宋" w:cs="仿宋"/>
          <w:sz w:val="28"/>
          <w:szCs w:val="28"/>
        </w:rPr>
        <w:t>15.妥善保管、定期检查、熟练使用技防工具，在危急时刻充分发挥技防工具的作用，确保师生安全；</w:t>
      </w:r>
    </w:p>
    <w:p w14:paraId="10EE4CC3">
      <w:pPr>
        <w:ind w:firstLine="560" w:firstLineChars="200"/>
        <w:rPr>
          <w:rFonts w:ascii="仿宋" w:hAnsi="仿宋" w:eastAsia="仿宋" w:cs="仿宋"/>
          <w:sz w:val="28"/>
          <w:szCs w:val="28"/>
        </w:rPr>
      </w:pPr>
      <w:r>
        <w:rPr>
          <w:rFonts w:hint="eastAsia" w:ascii="仿宋" w:hAnsi="仿宋" w:eastAsia="仿宋" w:cs="仿宋"/>
          <w:sz w:val="28"/>
          <w:szCs w:val="28"/>
        </w:rPr>
        <w:t>16.在岗期间不与无关人员聊天，不干私活，不饮酒；</w:t>
      </w:r>
    </w:p>
    <w:p w14:paraId="012D035A">
      <w:pPr>
        <w:ind w:firstLine="560" w:firstLineChars="200"/>
        <w:rPr>
          <w:rFonts w:ascii="仿宋" w:hAnsi="仿宋" w:eastAsia="仿宋" w:cs="仿宋"/>
          <w:sz w:val="28"/>
          <w:szCs w:val="28"/>
        </w:rPr>
      </w:pPr>
      <w:r>
        <w:rPr>
          <w:rFonts w:hint="eastAsia" w:ascii="仿宋" w:hAnsi="仿宋" w:eastAsia="仿宋" w:cs="仿宋"/>
          <w:sz w:val="28"/>
          <w:szCs w:val="28"/>
        </w:rPr>
        <w:t>17.完成本单位安全领导小组交办</w:t>
      </w:r>
      <w:r>
        <w:rPr>
          <w:rFonts w:hint="eastAsia" w:ascii="仿宋" w:hAnsi="仿宋" w:eastAsia="仿宋" w:cs="仿宋"/>
          <w:sz w:val="28"/>
          <w:szCs w:val="28"/>
          <w:lang w:eastAsia="zh-CN"/>
        </w:rPr>
        <w:t>的其他</w:t>
      </w:r>
      <w:r>
        <w:rPr>
          <w:rFonts w:hint="eastAsia" w:ascii="仿宋" w:hAnsi="仿宋" w:eastAsia="仿宋" w:cs="仿宋"/>
          <w:sz w:val="28"/>
          <w:szCs w:val="28"/>
        </w:rPr>
        <w:t>安全生产工作。</w:t>
      </w:r>
    </w:p>
    <w:p w14:paraId="50897F5D">
      <w:pPr>
        <w:ind w:firstLine="560" w:firstLineChars="200"/>
        <w:rPr>
          <w:rFonts w:ascii="仿宋" w:hAnsi="仿宋" w:eastAsia="仿宋" w:cs="仿宋"/>
          <w:sz w:val="28"/>
          <w:szCs w:val="28"/>
        </w:rPr>
      </w:pPr>
      <w:r>
        <w:rPr>
          <w:rFonts w:hint="eastAsia" w:ascii="仿宋" w:hAnsi="仿宋" w:eastAsia="仿宋" w:cs="仿宋"/>
          <w:sz w:val="28"/>
          <w:szCs w:val="28"/>
        </w:rPr>
        <w:t>四十七、保洁员 （名单见附件）</w:t>
      </w:r>
    </w:p>
    <w:p w14:paraId="2A28664E">
      <w:pPr>
        <w:ind w:firstLine="560" w:firstLineChars="200"/>
        <w:rPr>
          <w:rFonts w:ascii="仿宋" w:hAnsi="仿宋" w:eastAsia="仿宋" w:cs="仿宋"/>
          <w:sz w:val="28"/>
          <w:szCs w:val="28"/>
        </w:rPr>
      </w:pPr>
      <w:r>
        <w:rPr>
          <w:rFonts w:hint="eastAsia" w:ascii="仿宋" w:hAnsi="仿宋" w:eastAsia="仿宋" w:cs="仿宋"/>
          <w:sz w:val="28"/>
          <w:szCs w:val="28"/>
        </w:rPr>
        <w:t>1.做卫生清洁时设置地面防滑警示标志，卫生用具放置整齐，预防师生滑倒、绊倒；</w:t>
      </w:r>
    </w:p>
    <w:p w14:paraId="05ADEAC6">
      <w:pPr>
        <w:ind w:firstLine="560" w:firstLineChars="200"/>
        <w:rPr>
          <w:rFonts w:ascii="仿宋" w:hAnsi="仿宋" w:eastAsia="仿宋" w:cs="仿宋"/>
          <w:sz w:val="28"/>
          <w:szCs w:val="28"/>
        </w:rPr>
      </w:pPr>
      <w:r>
        <w:rPr>
          <w:rFonts w:hint="eastAsia" w:ascii="仿宋" w:hAnsi="仿宋" w:eastAsia="仿宋" w:cs="仿宋"/>
          <w:sz w:val="28"/>
          <w:szCs w:val="28"/>
        </w:rPr>
        <w:t>2.清洁用品</w:t>
      </w:r>
      <w:r>
        <w:rPr>
          <w:rFonts w:hint="eastAsia" w:ascii="仿宋" w:hAnsi="仿宋" w:eastAsia="仿宋" w:cs="仿宋"/>
          <w:sz w:val="28"/>
          <w:szCs w:val="28"/>
          <w:lang w:eastAsia="zh-CN"/>
        </w:rPr>
        <w:t>（</w:t>
      </w:r>
      <w:r>
        <w:rPr>
          <w:rFonts w:hint="eastAsia" w:ascii="仿宋" w:hAnsi="仿宋" w:eastAsia="仿宋" w:cs="仿宋"/>
          <w:sz w:val="28"/>
          <w:szCs w:val="28"/>
        </w:rPr>
        <w:t>洁厕灵、消毒液等</w:t>
      </w:r>
      <w:r>
        <w:rPr>
          <w:rFonts w:hint="eastAsia" w:ascii="仿宋" w:hAnsi="仿宋" w:eastAsia="仿宋" w:cs="仿宋"/>
          <w:sz w:val="28"/>
          <w:szCs w:val="28"/>
          <w:lang w:eastAsia="zh-CN"/>
        </w:rPr>
        <w:t>）</w:t>
      </w:r>
      <w:r>
        <w:rPr>
          <w:rFonts w:hint="eastAsia" w:ascii="仿宋" w:hAnsi="仿宋" w:eastAsia="仿宋" w:cs="仿宋"/>
          <w:sz w:val="28"/>
          <w:szCs w:val="28"/>
        </w:rPr>
        <w:t>应放在指定工作室，禁止将此类用品放置在卫生间等师生可接触到的地方；</w:t>
      </w:r>
    </w:p>
    <w:p w14:paraId="7838EAAA">
      <w:pPr>
        <w:ind w:firstLine="560" w:firstLineChars="200"/>
        <w:rPr>
          <w:rFonts w:ascii="仿宋" w:hAnsi="仿宋" w:eastAsia="仿宋" w:cs="仿宋"/>
          <w:sz w:val="28"/>
          <w:szCs w:val="28"/>
        </w:rPr>
      </w:pPr>
      <w:r>
        <w:rPr>
          <w:rFonts w:hint="eastAsia" w:ascii="仿宋" w:hAnsi="仿宋" w:eastAsia="仿宋" w:cs="仿宋"/>
          <w:sz w:val="28"/>
          <w:szCs w:val="28"/>
        </w:rPr>
        <w:t>3.清洁灭火器时，检查是否存在人为动用导致器材失效现象，如有发现应及时报告相关领导或部门；</w:t>
      </w:r>
    </w:p>
    <w:p w14:paraId="68EF0A86">
      <w:pPr>
        <w:ind w:firstLine="560" w:firstLineChars="200"/>
        <w:rPr>
          <w:rFonts w:ascii="仿宋" w:hAnsi="仿宋" w:eastAsia="仿宋" w:cs="仿宋"/>
          <w:sz w:val="28"/>
          <w:szCs w:val="28"/>
        </w:rPr>
      </w:pPr>
      <w:r>
        <w:rPr>
          <w:rFonts w:hint="eastAsia" w:ascii="仿宋" w:hAnsi="仿宋" w:eastAsia="仿宋" w:cs="仿宋"/>
          <w:sz w:val="28"/>
          <w:szCs w:val="28"/>
        </w:rPr>
        <w:t>4.保洁工作时应及时检查相关区域内的安全隐患</w:t>
      </w:r>
      <w:r>
        <w:rPr>
          <w:rFonts w:hint="eastAsia" w:ascii="仿宋" w:hAnsi="仿宋" w:eastAsia="仿宋" w:cs="仿宋"/>
          <w:sz w:val="28"/>
          <w:szCs w:val="28"/>
          <w:lang w:eastAsia="zh-CN"/>
        </w:rPr>
        <w:t>（</w:t>
      </w:r>
      <w:r>
        <w:rPr>
          <w:rFonts w:hint="eastAsia" w:ascii="仿宋" w:hAnsi="仿宋" w:eastAsia="仿宋" w:cs="仿宋"/>
          <w:sz w:val="28"/>
          <w:szCs w:val="28"/>
        </w:rPr>
        <w:t>尤其是卫生间</w:t>
      </w:r>
      <w:r>
        <w:rPr>
          <w:rFonts w:hint="eastAsia" w:ascii="仿宋" w:hAnsi="仿宋" w:eastAsia="仿宋" w:cs="仿宋"/>
          <w:sz w:val="28"/>
          <w:szCs w:val="28"/>
          <w:lang w:eastAsia="zh-CN"/>
        </w:rPr>
        <w:t>）</w:t>
      </w:r>
      <w:r>
        <w:rPr>
          <w:rFonts w:hint="eastAsia" w:ascii="仿宋" w:hAnsi="仿宋" w:eastAsia="仿宋" w:cs="仿宋"/>
          <w:sz w:val="28"/>
          <w:szCs w:val="28"/>
        </w:rPr>
        <w:t>，如有异常，应及时报告相关领导或部门；</w:t>
      </w:r>
    </w:p>
    <w:p w14:paraId="72E83CFD">
      <w:pPr>
        <w:ind w:firstLine="560" w:firstLineChars="200"/>
        <w:rPr>
          <w:rFonts w:ascii="仿宋" w:hAnsi="仿宋" w:eastAsia="仿宋" w:cs="仿宋"/>
          <w:sz w:val="28"/>
          <w:szCs w:val="28"/>
        </w:rPr>
      </w:pPr>
      <w:r>
        <w:rPr>
          <w:rFonts w:hint="eastAsia" w:ascii="仿宋" w:hAnsi="仿宋" w:eastAsia="仿宋" w:cs="仿宋"/>
          <w:sz w:val="28"/>
          <w:szCs w:val="28"/>
        </w:rPr>
        <w:t>5.完成本单位安全领导小组交办</w:t>
      </w:r>
      <w:r>
        <w:rPr>
          <w:rFonts w:hint="eastAsia" w:ascii="仿宋" w:hAnsi="仿宋" w:eastAsia="仿宋" w:cs="仿宋"/>
          <w:sz w:val="28"/>
          <w:szCs w:val="28"/>
          <w:lang w:eastAsia="zh-CN"/>
        </w:rPr>
        <w:t>的其他</w:t>
      </w:r>
      <w:r>
        <w:rPr>
          <w:rFonts w:hint="eastAsia" w:ascii="仿宋" w:hAnsi="仿宋" w:eastAsia="仿宋" w:cs="仿宋"/>
          <w:sz w:val="28"/>
          <w:szCs w:val="28"/>
        </w:rPr>
        <w:t>安全生产工作。</w:t>
      </w:r>
    </w:p>
    <w:p w14:paraId="2C59AD5D">
      <w:pPr>
        <w:ind w:firstLine="560" w:firstLineChars="200"/>
        <w:rPr>
          <w:rFonts w:ascii="仿宋" w:hAnsi="仿宋" w:eastAsia="仿宋" w:cs="仿宋"/>
          <w:sz w:val="28"/>
          <w:szCs w:val="28"/>
        </w:rPr>
      </w:pPr>
      <w:r>
        <w:rPr>
          <w:rFonts w:hint="eastAsia" w:ascii="仿宋" w:hAnsi="仿宋" w:eastAsia="仿宋" w:cs="仿宋"/>
          <w:sz w:val="28"/>
          <w:szCs w:val="28"/>
        </w:rPr>
        <w:t>附件：名单</w:t>
      </w:r>
    </w:p>
    <w:p w14:paraId="4062497C">
      <w:pPr>
        <w:ind w:firstLine="560" w:firstLineChars="200"/>
        <w:rPr>
          <w:rFonts w:ascii="仿宋" w:hAnsi="仿宋" w:eastAsia="仿宋" w:cs="仿宋"/>
          <w:color w:val="auto"/>
          <w:sz w:val="28"/>
          <w:szCs w:val="28"/>
        </w:rPr>
      </w:pP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.教研组长名单：卢奇、王秀珍、李琛、赵欣、鞠彦杰、李慧娟、贾情情、李欣、杜蕾、郑海燕</w:t>
      </w:r>
    </w:p>
    <w:p w14:paraId="6CF2EA97">
      <w:pPr>
        <w:ind w:firstLine="560" w:firstLineChars="200"/>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.班主</w:t>
      </w:r>
      <w:r>
        <w:rPr>
          <w:rFonts w:hint="eastAsia" w:ascii="仿宋" w:hAnsi="仿宋" w:eastAsia="仿宋" w:cs="仿宋"/>
          <w:color w:val="auto"/>
          <w:sz w:val="28"/>
          <w:szCs w:val="28"/>
          <w:lang w:val="en-US" w:eastAsia="zh-CN"/>
        </w:rPr>
        <w:t>任名</w:t>
      </w:r>
      <w:r>
        <w:rPr>
          <w:rFonts w:hint="eastAsia" w:ascii="仿宋" w:hAnsi="仿宋" w:eastAsia="仿宋" w:cs="仿宋"/>
          <w:color w:val="auto"/>
          <w:sz w:val="28"/>
          <w:szCs w:val="28"/>
          <w:lang w:val="en-US" w:eastAsia="zh-CN"/>
        </w:rPr>
        <w:t>单：张晓娟</w:t>
      </w:r>
      <w:r>
        <w:rPr>
          <w:rFonts w:hint="eastAsia" w:ascii="仿宋" w:hAnsi="仿宋" w:eastAsia="仿宋" w:cs="仿宋"/>
          <w:color w:val="auto"/>
          <w:sz w:val="28"/>
          <w:szCs w:val="28"/>
          <w:lang w:val="en-US" w:eastAsia="zh-CN"/>
        </w:rPr>
        <w:t>、周璐路</w:t>
      </w:r>
      <w:r>
        <w:rPr>
          <w:rFonts w:hint="eastAsia" w:ascii="仿宋" w:hAnsi="仿宋" w:eastAsia="仿宋" w:cs="仿宋"/>
          <w:color w:val="auto"/>
          <w:sz w:val="28"/>
          <w:szCs w:val="28"/>
          <w:lang w:val="en-US" w:eastAsia="zh-CN"/>
        </w:rPr>
        <w:t>、张健</w:t>
      </w:r>
      <w:r>
        <w:rPr>
          <w:rFonts w:hint="eastAsia" w:ascii="仿宋" w:hAnsi="仿宋" w:eastAsia="仿宋" w:cs="仿宋"/>
          <w:color w:val="auto"/>
          <w:sz w:val="28"/>
          <w:szCs w:val="28"/>
          <w:lang w:val="en-US" w:eastAsia="zh-CN"/>
        </w:rPr>
        <w:t>、孙勇</w:t>
      </w:r>
      <w:r>
        <w:rPr>
          <w:rFonts w:hint="eastAsia" w:ascii="仿宋" w:hAnsi="仿宋" w:eastAsia="仿宋" w:cs="仿宋"/>
          <w:color w:val="auto"/>
          <w:sz w:val="28"/>
          <w:szCs w:val="28"/>
          <w:lang w:val="en-US" w:eastAsia="zh-CN"/>
        </w:rPr>
        <w:t>、赵博文</w:t>
      </w:r>
      <w:r>
        <w:rPr>
          <w:rFonts w:hint="eastAsia" w:ascii="仿宋" w:hAnsi="仿宋" w:eastAsia="仿宋" w:cs="仿宋"/>
          <w:color w:val="auto"/>
          <w:sz w:val="28"/>
          <w:szCs w:val="28"/>
          <w:lang w:val="en-US" w:eastAsia="zh-CN"/>
        </w:rPr>
        <w:t>、姜璎纯</w:t>
      </w:r>
      <w:r>
        <w:rPr>
          <w:rFonts w:hint="eastAsia" w:ascii="仿宋" w:hAnsi="仿宋" w:eastAsia="仿宋" w:cs="仿宋"/>
          <w:color w:val="auto"/>
          <w:sz w:val="28"/>
          <w:szCs w:val="28"/>
          <w:lang w:val="en-US" w:eastAsia="zh-CN"/>
        </w:rPr>
        <w:t>、贾情情</w:t>
      </w:r>
      <w:r>
        <w:rPr>
          <w:rFonts w:hint="eastAsia" w:ascii="仿宋" w:hAnsi="仿宋" w:eastAsia="仿宋" w:cs="仿宋"/>
          <w:color w:val="auto"/>
          <w:sz w:val="28"/>
          <w:szCs w:val="28"/>
          <w:lang w:val="en-US" w:eastAsia="zh-CN"/>
        </w:rPr>
        <w:t>、季丽梅、冯存生</w:t>
      </w:r>
      <w:r>
        <w:rPr>
          <w:rFonts w:hint="eastAsia" w:ascii="仿宋" w:hAnsi="仿宋" w:eastAsia="仿宋" w:cs="仿宋"/>
          <w:color w:val="auto"/>
          <w:sz w:val="28"/>
          <w:szCs w:val="28"/>
          <w:lang w:val="en-US" w:eastAsia="zh-CN"/>
        </w:rPr>
        <w:t>、何广宇</w:t>
      </w:r>
      <w:r>
        <w:rPr>
          <w:rFonts w:hint="eastAsia" w:ascii="仿宋" w:hAnsi="仿宋" w:eastAsia="仿宋" w:cs="仿宋"/>
          <w:color w:val="auto"/>
          <w:sz w:val="28"/>
          <w:szCs w:val="28"/>
          <w:lang w:val="en-US" w:eastAsia="zh-CN"/>
        </w:rPr>
        <w:t>、刘昕瑜</w:t>
      </w:r>
      <w:r>
        <w:rPr>
          <w:rFonts w:hint="eastAsia" w:ascii="仿宋" w:hAnsi="仿宋" w:eastAsia="仿宋" w:cs="仿宋"/>
          <w:color w:val="auto"/>
          <w:sz w:val="28"/>
          <w:szCs w:val="28"/>
          <w:lang w:val="en-US" w:eastAsia="zh-CN"/>
        </w:rPr>
        <w:t>、张宏</w:t>
      </w:r>
      <w:r>
        <w:rPr>
          <w:rFonts w:hint="eastAsia" w:ascii="仿宋" w:hAnsi="仿宋" w:eastAsia="仿宋" w:cs="仿宋"/>
          <w:color w:val="auto"/>
          <w:sz w:val="28"/>
          <w:szCs w:val="28"/>
          <w:lang w:val="en-US" w:eastAsia="zh-CN"/>
        </w:rPr>
        <w:t>、郑海燕</w:t>
      </w:r>
      <w:r>
        <w:rPr>
          <w:rFonts w:hint="eastAsia" w:ascii="仿宋" w:hAnsi="仿宋" w:eastAsia="仿宋" w:cs="仿宋"/>
          <w:color w:val="auto"/>
          <w:sz w:val="28"/>
          <w:szCs w:val="28"/>
          <w:lang w:val="en-US" w:eastAsia="zh-CN"/>
        </w:rPr>
        <w:t>、王德文、郑显杰、于淑君、李琛、王秀珍、董杰、于效燕、辛念、梁雨、杜蕾、赵欣、马天星、郭建、李慧娟、杨天锦、吴丽、初新民、王昊、姜晶、姜丽丽、刘涛、张晓燕</w:t>
      </w:r>
      <w:bookmarkStart w:id="139" w:name="_GoBack"/>
      <w:bookmarkEnd w:id="139"/>
    </w:p>
    <w:p w14:paraId="0879A833">
      <w:pPr>
        <w:ind w:firstLine="560" w:firstLineChars="200"/>
        <w:rPr>
          <w:rFonts w:ascii="仿宋" w:hAnsi="仿宋" w:eastAsia="仿宋" w:cs="仿宋"/>
          <w:color w:val="auto"/>
          <w:sz w:val="28"/>
          <w:szCs w:val="28"/>
        </w:rPr>
      </w:pP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任课教师名单：邴丽萍、曹海霞、车慧、初菁、初新民、褚延霞、丁茂勇、董杰、杜蕾、冯存生、付梅、高蒨、高智慧、郭建、郝新颖、郝云云、胡玉凤、贾情情、姜晶、姜丽丽、姜璎纯、靳文悦、鞠彦杰、兰允芝、冷玲玲、李琛、李妍、李慧娟、大李欣、小李欣、李园园、梁雨、刘斌、刘涛、刘瑞涛、刘昕瑜、刘雪英、刘忠兴、龙飞、卢齐、马天星、孙虹琳、孙勇、孙赟杰、唐隽、王德文、王海燕、王昊、王洪超、王晓红、王秀珍、王颖莉、尉玉杰、吴丽、吴元荷、肖传龙、萧建蕾、谢中华、邢蕾、闫琳、杨天锦、杨峥嵘、于俊洁、于淑君、于效燕、袁桂丽、袁俊月、袁新宇、臧传国、</w:t>
      </w:r>
      <w:r>
        <w:rPr>
          <w:rFonts w:hint="eastAsia" w:ascii="仿宋" w:hAnsi="仿宋" w:eastAsia="仿宋" w:cs="仿宋"/>
          <w:color w:val="auto"/>
          <w:sz w:val="28"/>
          <w:szCs w:val="28"/>
          <w:lang w:val="en-US" w:eastAsia="zh-CN"/>
        </w:rPr>
        <w:t>臧雪、</w:t>
      </w:r>
      <w:r>
        <w:rPr>
          <w:rFonts w:hint="eastAsia" w:ascii="仿宋" w:hAnsi="仿宋" w:eastAsia="仿宋" w:cs="仿宋"/>
          <w:color w:val="auto"/>
          <w:sz w:val="28"/>
          <w:szCs w:val="28"/>
        </w:rPr>
        <w:t>张静、张宏、张爱香、张代忠、张健女、张蕾、张晓娟、张晓燕、赵欣、郑戈军、郑海燕、郑显杰、郑晓、周海波、周静芹、周璐璐、庄红玲、左茜、刘懿莹、李伟、季丽梅、赵博文、何广宇</w:t>
      </w:r>
    </w:p>
    <w:p w14:paraId="46C3DDFA">
      <w:pPr>
        <w:ind w:firstLine="560" w:firstLineChars="200"/>
        <w:rPr>
          <w:rFonts w:ascii="仿宋" w:hAnsi="仿宋" w:eastAsia="仿宋" w:cs="仿宋"/>
          <w:color w:val="auto"/>
          <w:sz w:val="28"/>
          <w:szCs w:val="28"/>
        </w:rPr>
      </w:pP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.体育教师名单：郑海燕、王德文、马天星、杨天锦</w:t>
      </w:r>
    </w:p>
    <w:p w14:paraId="5556046D">
      <w:pPr>
        <w:ind w:firstLine="560" w:firstLineChars="200"/>
        <w:rPr>
          <w:rFonts w:ascii="仿宋" w:hAnsi="仿宋" w:eastAsia="仿宋" w:cs="仿宋"/>
          <w:color w:val="auto"/>
          <w:sz w:val="28"/>
          <w:szCs w:val="28"/>
        </w:rPr>
      </w:pP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.电教教师名单：张代忠、郑戈军</w:t>
      </w:r>
    </w:p>
    <w:p w14:paraId="22181D81">
      <w:pPr>
        <w:ind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.宿舍管理员名单：龚丹丹</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高景</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杨洪琴</w:t>
      </w:r>
      <w:r>
        <w:rPr>
          <w:rFonts w:hint="eastAsia" w:ascii="仿宋" w:hAnsi="仿宋" w:eastAsia="仿宋" w:cs="仿宋"/>
          <w:color w:val="auto"/>
          <w:sz w:val="28"/>
          <w:szCs w:val="28"/>
          <w:lang w:eastAsia="zh-CN"/>
        </w:rPr>
        <w:t>、张健、朱彦、王喜庆、赵述、李忠阳</w:t>
      </w:r>
    </w:p>
    <w:p w14:paraId="46391DD0">
      <w:pPr>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7.专职保安名单：聂延鹏、吕宁、荣春林、李峰、彭飞、朱昌武、潘超</w:t>
      </w:r>
    </w:p>
    <w:p w14:paraId="36354C68">
      <w:pPr>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孙忠谋</w:t>
      </w:r>
    </w:p>
    <w:p w14:paraId="3F474F43">
      <w:pPr>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8.保洁员名单：陈俊玲、徐美华、于仕忠、王常余、王林林、刘燕华、邱美兰、曹秀爱</w:t>
      </w:r>
    </w:p>
    <w:p w14:paraId="159759B5">
      <w:pPr>
        <w:ind w:left="420"/>
        <w:rPr>
          <w:rFonts w:ascii="仿宋" w:hAnsi="仿宋" w:eastAsia="仿宋" w:cs="仿宋"/>
          <w:color w:val="FF0000"/>
          <w:sz w:val="28"/>
          <w:szCs w:val="28"/>
        </w:rPr>
        <w:sectPr>
          <w:pgSz w:w="11906" w:h="16838"/>
          <w:pgMar w:top="1440" w:right="1080" w:bottom="1440" w:left="1080" w:header="851" w:footer="992" w:gutter="0"/>
          <w:pgNumType w:fmt="decimal"/>
          <w:cols w:space="425" w:num="1"/>
          <w:docGrid w:type="lines" w:linePitch="312" w:charSpace="0"/>
        </w:sectPr>
      </w:pPr>
    </w:p>
    <w:p w14:paraId="134822C1">
      <w:pPr>
        <w:pStyle w:val="3"/>
        <w:spacing w:before="156" w:beforeLines="50" w:after="156" w:afterLines="50"/>
        <w:jc w:val="left"/>
        <w:rPr>
          <w:rFonts w:ascii="仿宋" w:hAnsi="仿宋" w:eastAsia="仿宋" w:cs="仿宋"/>
          <w:szCs w:val="28"/>
        </w:rPr>
      </w:pPr>
      <w:bookmarkStart w:id="121" w:name="_Toc106107086"/>
      <w:bookmarkStart w:id="122" w:name="_Toc107871828"/>
      <w:bookmarkStart w:id="123" w:name="_Toc143605980"/>
      <w:r>
        <w:rPr>
          <w:rFonts w:hint="eastAsia" w:ascii="仿宋" w:hAnsi="仿宋" w:eastAsia="仿宋" w:cs="仿宋"/>
          <w:szCs w:val="28"/>
        </w:rPr>
        <w:t>二、学校风险分级管控机制</w:t>
      </w:r>
      <w:bookmarkEnd w:id="121"/>
      <w:bookmarkEnd w:id="122"/>
      <w:bookmarkEnd w:id="123"/>
    </w:p>
    <w:p w14:paraId="6BF7D5DF">
      <w:pPr>
        <w:jc w:val="center"/>
        <w:rPr>
          <w:rFonts w:ascii="仿宋" w:hAnsi="仿宋" w:eastAsia="仿宋" w:cs="仿宋"/>
          <w:b/>
          <w:sz w:val="30"/>
          <w:szCs w:val="30"/>
        </w:rPr>
      </w:pPr>
      <w:r>
        <w:rPr>
          <w:rFonts w:hint="eastAsia" w:ascii="仿宋" w:hAnsi="仿宋" w:eastAsia="仿宋" w:cs="仿宋"/>
          <w:b/>
          <w:sz w:val="30"/>
          <w:szCs w:val="30"/>
        </w:rPr>
        <w:t>01.安全机构</w:t>
      </w:r>
    </w:p>
    <w:tbl>
      <w:tblPr>
        <w:tblStyle w:val="15"/>
        <w:tblW w:w="148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5"/>
        <w:gridCol w:w="3784"/>
        <w:gridCol w:w="3248"/>
        <w:gridCol w:w="827"/>
        <w:gridCol w:w="5925"/>
      </w:tblGrid>
      <w:tr w14:paraId="427C6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1134" w:type="dxa"/>
            <w:vAlign w:val="center"/>
          </w:tcPr>
          <w:p w14:paraId="1B8A855B">
            <w:pPr>
              <w:jc w:val="center"/>
              <w:rPr>
                <w:rFonts w:ascii="仿宋" w:hAnsi="仿宋" w:eastAsia="仿宋" w:cs="仿宋"/>
                <w:szCs w:val="21"/>
              </w:rPr>
            </w:pPr>
            <w:r>
              <w:rPr>
                <w:rFonts w:hint="eastAsia" w:ascii="仿宋" w:hAnsi="仿宋" w:eastAsia="仿宋" w:cs="仿宋"/>
                <w:szCs w:val="21"/>
              </w:rPr>
              <w:t>管理</w:t>
            </w:r>
          </w:p>
          <w:p w14:paraId="50C33B5E">
            <w:pPr>
              <w:jc w:val="center"/>
              <w:rPr>
                <w:rFonts w:ascii="仿宋" w:hAnsi="仿宋" w:eastAsia="仿宋" w:cs="仿宋"/>
                <w:szCs w:val="21"/>
              </w:rPr>
            </w:pPr>
            <w:r>
              <w:rPr>
                <w:rFonts w:hint="eastAsia" w:ascii="仿宋" w:hAnsi="仿宋" w:eastAsia="仿宋" w:cs="仿宋"/>
                <w:szCs w:val="21"/>
              </w:rPr>
              <w:t>类别</w:t>
            </w:r>
          </w:p>
        </w:tc>
        <w:tc>
          <w:tcPr>
            <w:tcW w:w="3969" w:type="dxa"/>
            <w:vAlign w:val="center"/>
          </w:tcPr>
          <w:p w14:paraId="61B1B5EF">
            <w:pPr>
              <w:jc w:val="center"/>
              <w:rPr>
                <w:rFonts w:ascii="仿宋" w:hAnsi="仿宋" w:eastAsia="仿宋" w:cs="仿宋"/>
                <w:szCs w:val="21"/>
              </w:rPr>
            </w:pPr>
            <w:r>
              <w:rPr>
                <w:rFonts w:hint="eastAsia" w:ascii="仿宋" w:hAnsi="仿宋" w:eastAsia="仿宋" w:cs="仿宋"/>
                <w:szCs w:val="21"/>
              </w:rPr>
              <w:t>潜在隐患</w:t>
            </w:r>
          </w:p>
        </w:tc>
        <w:tc>
          <w:tcPr>
            <w:tcW w:w="3402" w:type="dxa"/>
            <w:vAlign w:val="center"/>
          </w:tcPr>
          <w:p w14:paraId="524F849E">
            <w:pPr>
              <w:jc w:val="center"/>
              <w:rPr>
                <w:rFonts w:ascii="仿宋" w:hAnsi="仿宋" w:eastAsia="仿宋" w:cs="仿宋"/>
                <w:szCs w:val="21"/>
              </w:rPr>
            </w:pPr>
            <w:r>
              <w:rPr>
                <w:rFonts w:hint="eastAsia" w:ascii="仿宋" w:hAnsi="仿宋" w:eastAsia="仿宋" w:cs="仿宋"/>
                <w:szCs w:val="21"/>
              </w:rPr>
              <w:t>易发风险</w:t>
            </w:r>
          </w:p>
        </w:tc>
        <w:tc>
          <w:tcPr>
            <w:tcW w:w="851" w:type="dxa"/>
            <w:vAlign w:val="center"/>
          </w:tcPr>
          <w:p w14:paraId="59580642">
            <w:pPr>
              <w:jc w:val="center"/>
              <w:rPr>
                <w:rFonts w:ascii="仿宋" w:hAnsi="仿宋" w:eastAsia="仿宋" w:cs="仿宋"/>
                <w:szCs w:val="21"/>
              </w:rPr>
            </w:pPr>
            <w:r>
              <w:rPr>
                <w:rFonts w:hint="eastAsia" w:ascii="仿宋" w:hAnsi="仿宋" w:eastAsia="仿宋" w:cs="仿宋"/>
                <w:szCs w:val="21"/>
              </w:rPr>
              <w:t>风险等级</w:t>
            </w:r>
          </w:p>
        </w:tc>
        <w:tc>
          <w:tcPr>
            <w:tcW w:w="6237" w:type="dxa"/>
            <w:vAlign w:val="center"/>
          </w:tcPr>
          <w:p w14:paraId="6B2E5221">
            <w:pPr>
              <w:jc w:val="center"/>
              <w:rPr>
                <w:rFonts w:ascii="仿宋" w:hAnsi="仿宋" w:eastAsia="仿宋" w:cs="仿宋"/>
                <w:szCs w:val="21"/>
              </w:rPr>
            </w:pPr>
            <w:r>
              <w:rPr>
                <w:rFonts w:hint="eastAsia" w:ascii="仿宋" w:hAnsi="仿宋" w:eastAsia="仿宋" w:cs="仿宋"/>
                <w:szCs w:val="21"/>
              </w:rPr>
              <w:t>整改措施</w:t>
            </w:r>
          </w:p>
        </w:tc>
      </w:tr>
      <w:tr w14:paraId="0C7F0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1134" w:type="dxa"/>
            <w:vMerge w:val="restart"/>
            <w:vAlign w:val="center"/>
          </w:tcPr>
          <w:p w14:paraId="5F91EA90">
            <w:pPr>
              <w:jc w:val="center"/>
              <w:rPr>
                <w:rFonts w:ascii="仿宋" w:hAnsi="仿宋" w:eastAsia="仿宋" w:cs="仿宋"/>
                <w:szCs w:val="21"/>
              </w:rPr>
            </w:pPr>
            <w:r>
              <w:rPr>
                <w:rFonts w:hint="eastAsia" w:ascii="仿宋" w:hAnsi="仿宋" w:eastAsia="仿宋" w:cs="仿宋"/>
                <w:szCs w:val="21"/>
              </w:rPr>
              <w:t>1</w:t>
            </w:r>
          </w:p>
          <w:p w14:paraId="50D0475B">
            <w:pPr>
              <w:jc w:val="center"/>
              <w:rPr>
                <w:rFonts w:ascii="仿宋" w:hAnsi="仿宋" w:eastAsia="仿宋" w:cs="仿宋"/>
                <w:szCs w:val="21"/>
              </w:rPr>
            </w:pPr>
            <w:r>
              <w:rPr>
                <w:rFonts w:hint="eastAsia" w:ascii="仿宋" w:hAnsi="仿宋" w:eastAsia="仿宋" w:cs="仿宋"/>
                <w:szCs w:val="21"/>
              </w:rPr>
              <w:t>安委会</w:t>
            </w:r>
          </w:p>
        </w:tc>
        <w:tc>
          <w:tcPr>
            <w:tcW w:w="3969" w:type="dxa"/>
            <w:vAlign w:val="center"/>
          </w:tcPr>
          <w:p w14:paraId="0F6B1595">
            <w:pPr>
              <w:rPr>
                <w:rFonts w:ascii="仿宋" w:hAnsi="仿宋" w:eastAsia="仿宋" w:cs="仿宋"/>
                <w:szCs w:val="21"/>
              </w:rPr>
            </w:pPr>
            <w:r>
              <w:rPr>
                <w:rFonts w:hint="eastAsia" w:ascii="仿宋" w:hAnsi="仿宋" w:eastAsia="仿宋" w:cs="仿宋"/>
                <w:szCs w:val="21"/>
              </w:rPr>
              <w:t>未建立安全工作委员会。</w:t>
            </w:r>
          </w:p>
        </w:tc>
        <w:tc>
          <w:tcPr>
            <w:tcW w:w="3402" w:type="dxa"/>
            <w:vMerge w:val="restart"/>
            <w:vAlign w:val="center"/>
          </w:tcPr>
          <w:p w14:paraId="01CC2EF9">
            <w:pPr>
              <w:rPr>
                <w:rFonts w:ascii="仿宋" w:hAnsi="仿宋" w:eastAsia="仿宋" w:cs="仿宋"/>
                <w:szCs w:val="21"/>
              </w:rPr>
            </w:pPr>
            <w:r>
              <w:rPr>
                <w:rFonts w:hint="eastAsia" w:ascii="仿宋" w:hAnsi="仿宋" w:eastAsia="仿宋" w:cs="仿宋"/>
                <w:szCs w:val="21"/>
              </w:rPr>
              <w:t>安全管理混乱，责任难以落实，易发生各种事故，事故发生后难以有效处置。</w:t>
            </w:r>
          </w:p>
        </w:tc>
        <w:tc>
          <w:tcPr>
            <w:tcW w:w="851" w:type="dxa"/>
            <w:vMerge w:val="restart"/>
            <w:vAlign w:val="center"/>
          </w:tcPr>
          <w:p w14:paraId="0DBA6FD3">
            <w:pPr>
              <w:jc w:val="center"/>
              <w:rPr>
                <w:rFonts w:ascii="仿宋" w:hAnsi="仿宋" w:eastAsia="仿宋" w:cs="仿宋"/>
                <w:szCs w:val="21"/>
              </w:rPr>
            </w:pPr>
            <w:r>
              <w:rPr>
                <w:rFonts w:hint="eastAsia" w:ascii="仿宋" w:hAnsi="仿宋" w:eastAsia="仿宋" w:cs="仿宋"/>
                <w:szCs w:val="21"/>
              </w:rPr>
              <w:t>Ⅰ级</w:t>
            </w:r>
          </w:p>
        </w:tc>
        <w:tc>
          <w:tcPr>
            <w:tcW w:w="6237" w:type="dxa"/>
            <w:vAlign w:val="center"/>
          </w:tcPr>
          <w:p w14:paraId="24A342CE">
            <w:pPr>
              <w:rPr>
                <w:rFonts w:ascii="仿宋" w:hAnsi="仿宋" w:eastAsia="仿宋" w:cs="仿宋"/>
                <w:szCs w:val="21"/>
              </w:rPr>
            </w:pPr>
            <w:r>
              <w:rPr>
                <w:rFonts w:hint="eastAsia" w:ascii="仿宋" w:hAnsi="仿宋" w:eastAsia="仿宋" w:cs="仿宋"/>
                <w:szCs w:val="21"/>
              </w:rPr>
              <w:t>成立以</w:t>
            </w:r>
            <w:r>
              <w:rPr>
                <w:rFonts w:hint="eastAsia" w:ascii="仿宋" w:hAnsi="仿宋" w:eastAsia="仿宋" w:cs="仿宋"/>
                <w:szCs w:val="21"/>
                <w:lang w:val="en-US" w:eastAsia="zh-CN"/>
              </w:rPr>
              <w:t>书记、</w:t>
            </w:r>
            <w:r>
              <w:rPr>
                <w:rFonts w:hint="eastAsia" w:ascii="仿宋" w:hAnsi="仿宋" w:eastAsia="仿宋" w:cs="仿宋"/>
                <w:szCs w:val="21"/>
              </w:rPr>
              <w:t>校长为主、副校级与部室主任参加的学校安全工作委员会，建立安全委员会工作制度。</w:t>
            </w:r>
          </w:p>
        </w:tc>
      </w:tr>
      <w:tr w14:paraId="0CC22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1134" w:type="dxa"/>
            <w:vMerge w:val="continue"/>
            <w:vAlign w:val="center"/>
          </w:tcPr>
          <w:p w14:paraId="4ACF7364">
            <w:pPr>
              <w:jc w:val="center"/>
              <w:rPr>
                <w:rFonts w:ascii="仿宋" w:hAnsi="仿宋" w:eastAsia="仿宋" w:cs="仿宋"/>
                <w:szCs w:val="21"/>
              </w:rPr>
            </w:pPr>
          </w:p>
        </w:tc>
        <w:tc>
          <w:tcPr>
            <w:tcW w:w="3969" w:type="dxa"/>
            <w:vAlign w:val="center"/>
          </w:tcPr>
          <w:p w14:paraId="1D0D2759">
            <w:pPr>
              <w:rPr>
                <w:rFonts w:ascii="仿宋" w:hAnsi="仿宋" w:eastAsia="仿宋" w:cs="仿宋"/>
                <w:szCs w:val="21"/>
              </w:rPr>
            </w:pPr>
            <w:r>
              <w:rPr>
                <w:rFonts w:hint="eastAsia" w:ascii="仿宋" w:hAnsi="仿宋" w:eastAsia="仿宋" w:cs="仿宋"/>
                <w:szCs w:val="21"/>
              </w:rPr>
              <w:t>安委会未正常开展工作。</w:t>
            </w:r>
          </w:p>
        </w:tc>
        <w:tc>
          <w:tcPr>
            <w:tcW w:w="3402" w:type="dxa"/>
            <w:vMerge w:val="continue"/>
            <w:vAlign w:val="center"/>
          </w:tcPr>
          <w:p w14:paraId="145DFCF3">
            <w:pPr>
              <w:jc w:val="center"/>
              <w:rPr>
                <w:rFonts w:ascii="仿宋" w:hAnsi="仿宋" w:eastAsia="仿宋" w:cs="仿宋"/>
                <w:szCs w:val="21"/>
              </w:rPr>
            </w:pPr>
          </w:p>
        </w:tc>
        <w:tc>
          <w:tcPr>
            <w:tcW w:w="851" w:type="dxa"/>
            <w:vMerge w:val="continue"/>
            <w:vAlign w:val="center"/>
          </w:tcPr>
          <w:p w14:paraId="0D4D45BE">
            <w:pPr>
              <w:jc w:val="center"/>
              <w:rPr>
                <w:rFonts w:ascii="仿宋" w:hAnsi="仿宋" w:eastAsia="仿宋" w:cs="仿宋"/>
                <w:szCs w:val="21"/>
              </w:rPr>
            </w:pPr>
          </w:p>
        </w:tc>
        <w:tc>
          <w:tcPr>
            <w:tcW w:w="6237" w:type="dxa"/>
            <w:vAlign w:val="center"/>
          </w:tcPr>
          <w:p w14:paraId="7850C3AC">
            <w:pPr>
              <w:rPr>
                <w:rFonts w:ascii="仿宋" w:hAnsi="仿宋" w:eastAsia="仿宋" w:cs="仿宋"/>
                <w:szCs w:val="21"/>
              </w:rPr>
            </w:pPr>
            <w:r>
              <w:rPr>
                <w:rFonts w:hint="eastAsia" w:ascii="仿宋" w:hAnsi="仿宋" w:eastAsia="仿宋" w:cs="仿宋"/>
                <w:szCs w:val="21"/>
              </w:rPr>
              <w:t>定期召开工作会议，专题研究校园安全工作。</w:t>
            </w:r>
          </w:p>
        </w:tc>
      </w:tr>
      <w:tr w14:paraId="74C26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1134" w:type="dxa"/>
            <w:vMerge w:val="restart"/>
            <w:vAlign w:val="center"/>
          </w:tcPr>
          <w:p w14:paraId="522EBDD3">
            <w:pPr>
              <w:jc w:val="center"/>
              <w:rPr>
                <w:rFonts w:ascii="仿宋" w:hAnsi="仿宋" w:eastAsia="仿宋" w:cs="仿宋"/>
                <w:szCs w:val="21"/>
              </w:rPr>
            </w:pPr>
            <w:r>
              <w:rPr>
                <w:rFonts w:hint="eastAsia" w:ascii="仿宋" w:hAnsi="仿宋" w:eastAsia="仿宋" w:cs="仿宋"/>
                <w:szCs w:val="21"/>
              </w:rPr>
              <w:t>2</w:t>
            </w:r>
          </w:p>
          <w:p w14:paraId="043B9259">
            <w:pPr>
              <w:jc w:val="center"/>
              <w:rPr>
                <w:rFonts w:ascii="仿宋" w:hAnsi="仿宋" w:eastAsia="仿宋" w:cs="仿宋"/>
                <w:szCs w:val="21"/>
              </w:rPr>
            </w:pPr>
            <w:r>
              <w:rPr>
                <w:rFonts w:hint="eastAsia" w:ascii="仿宋" w:hAnsi="仿宋" w:eastAsia="仿宋" w:cs="仿宋"/>
                <w:szCs w:val="21"/>
              </w:rPr>
              <w:t>岗位职责</w:t>
            </w:r>
          </w:p>
        </w:tc>
        <w:tc>
          <w:tcPr>
            <w:tcW w:w="3969" w:type="dxa"/>
            <w:vAlign w:val="center"/>
          </w:tcPr>
          <w:p w14:paraId="0413AFCE">
            <w:pPr>
              <w:rPr>
                <w:rFonts w:ascii="仿宋" w:hAnsi="仿宋" w:eastAsia="仿宋" w:cs="仿宋"/>
                <w:szCs w:val="21"/>
              </w:rPr>
            </w:pPr>
            <w:r>
              <w:rPr>
                <w:rFonts w:hint="eastAsia" w:ascii="仿宋" w:hAnsi="仿宋" w:eastAsia="仿宋" w:cs="仿宋"/>
                <w:szCs w:val="21"/>
              </w:rPr>
              <w:t>未建立全员岗位安全职责体系。</w:t>
            </w:r>
          </w:p>
        </w:tc>
        <w:tc>
          <w:tcPr>
            <w:tcW w:w="3402" w:type="dxa"/>
            <w:vMerge w:val="continue"/>
            <w:vAlign w:val="center"/>
          </w:tcPr>
          <w:p w14:paraId="2A104F04">
            <w:pPr>
              <w:jc w:val="center"/>
              <w:rPr>
                <w:rFonts w:ascii="仿宋" w:hAnsi="仿宋" w:eastAsia="仿宋" w:cs="仿宋"/>
                <w:szCs w:val="21"/>
              </w:rPr>
            </w:pPr>
          </w:p>
        </w:tc>
        <w:tc>
          <w:tcPr>
            <w:tcW w:w="851" w:type="dxa"/>
            <w:vMerge w:val="continue"/>
            <w:vAlign w:val="center"/>
          </w:tcPr>
          <w:p w14:paraId="293181AF">
            <w:pPr>
              <w:jc w:val="center"/>
              <w:rPr>
                <w:rFonts w:ascii="仿宋" w:hAnsi="仿宋" w:eastAsia="仿宋" w:cs="仿宋"/>
                <w:szCs w:val="21"/>
              </w:rPr>
            </w:pPr>
          </w:p>
        </w:tc>
        <w:tc>
          <w:tcPr>
            <w:tcW w:w="6237" w:type="dxa"/>
            <w:vAlign w:val="center"/>
          </w:tcPr>
          <w:p w14:paraId="154939B2">
            <w:pPr>
              <w:rPr>
                <w:rFonts w:ascii="仿宋" w:hAnsi="仿宋" w:eastAsia="仿宋" w:cs="仿宋"/>
                <w:szCs w:val="21"/>
              </w:rPr>
            </w:pPr>
            <w:r>
              <w:rPr>
                <w:rFonts w:hint="eastAsia" w:ascii="仿宋" w:hAnsi="仿宋" w:eastAsia="仿宋" w:cs="仿宋"/>
                <w:szCs w:val="21"/>
              </w:rPr>
              <w:t>按照“一岗双责、党政同责、失职追责”要求，明确每个岗位的安全工作职责。</w:t>
            </w:r>
          </w:p>
        </w:tc>
      </w:tr>
      <w:tr w14:paraId="52631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1134" w:type="dxa"/>
            <w:vMerge w:val="continue"/>
            <w:vAlign w:val="center"/>
          </w:tcPr>
          <w:p w14:paraId="3DCCBCA3">
            <w:pPr>
              <w:jc w:val="center"/>
              <w:rPr>
                <w:rFonts w:ascii="仿宋" w:hAnsi="仿宋" w:eastAsia="仿宋" w:cs="仿宋"/>
                <w:szCs w:val="21"/>
              </w:rPr>
            </w:pPr>
          </w:p>
        </w:tc>
        <w:tc>
          <w:tcPr>
            <w:tcW w:w="3969" w:type="dxa"/>
            <w:vAlign w:val="center"/>
          </w:tcPr>
          <w:p w14:paraId="02D8C6B2">
            <w:pPr>
              <w:rPr>
                <w:rFonts w:ascii="仿宋" w:hAnsi="仿宋" w:eastAsia="仿宋" w:cs="仿宋"/>
                <w:szCs w:val="21"/>
              </w:rPr>
            </w:pPr>
            <w:r>
              <w:rPr>
                <w:rFonts w:hint="eastAsia" w:ascii="仿宋" w:hAnsi="仿宋" w:eastAsia="仿宋" w:cs="仿宋"/>
                <w:szCs w:val="21"/>
              </w:rPr>
              <w:t>岗位安全职责落实不到位。</w:t>
            </w:r>
          </w:p>
        </w:tc>
        <w:tc>
          <w:tcPr>
            <w:tcW w:w="3402" w:type="dxa"/>
            <w:vMerge w:val="continue"/>
            <w:vAlign w:val="center"/>
          </w:tcPr>
          <w:p w14:paraId="7CA8B677">
            <w:pPr>
              <w:jc w:val="center"/>
              <w:rPr>
                <w:rFonts w:ascii="仿宋" w:hAnsi="仿宋" w:eastAsia="仿宋" w:cs="仿宋"/>
                <w:szCs w:val="21"/>
              </w:rPr>
            </w:pPr>
          </w:p>
        </w:tc>
        <w:tc>
          <w:tcPr>
            <w:tcW w:w="851" w:type="dxa"/>
            <w:vMerge w:val="continue"/>
            <w:vAlign w:val="center"/>
          </w:tcPr>
          <w:p w14:paraId="02743421">
            <w:pPr>
              <w:jc w:val="center"/>
              <w:rPr>
                <w:rFonts w:ascii="仿宋" w:hAnsi="仿宋" w:eastAsia="仿宋" w:cs="仿宋"/>
                <w:szCs w:val="21"/>
              </w:rPr>
            </w:pPr>
          </w:p>
        </w:tc>
        <w:tc>
          <w:tcPr>
            <w:tcW w:w="6237" w:type="dxa"/>
            <w:vAlign w:val="center"/>
          </w:tcPr>
          <w:p w14:paraId="3D11FAEC">
            <w:pPr>
              <w:rPr>
                <w:rFonts w:ascii="仿宋" w:hAnsi="仿宋" w:eastAsia="仿宋" w:cs="仿宋"/>
                <w:szCs w:val="21"/>
              </w:rPr>
            </w:pPr>
            <w:r>
              <w:rPr>
                <w:rFonts w:hint="eastAsia" w:ascii="仿宋" w:hAnsi="仿宋" w:eastAsia="仿宋" w:cs="仿宋"/>
                <w:szCs w:val="21"/>
              </w:rPr>
              <w:t>督促每名教职工熟悉安全岗位职责，认真履行职责。</w:t>
            </w:r>
          </w:p>
        </w:tc>
      </w:tr>
      <w:tr w14:paraId="71960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1134" w:type="dxa"/>
            <w:vMerge w:val="restart"/>
            <w:vAlign w:val="center"/>
          </w:tcPr>
          <w:p w14:paraId="18D89DB6">
            <w:pPr>
              <w:jc w:val="center"/>
              <w:rPr>
                <w:rFonts w:ascii="仿宋" w:hAnsi="仿宋" w:eastAsia="仿宋" w:cs="仿宋"/>
                <w:szCs w:val="21"/>
              </w:rPr>
            </w:pPr>
            <w:r>
              <w:rPr>
                <w:rFonts w:hint="eastAsia" w:ascii="仿宋" w:hAnsi="仿宋" w:eastAsia="仿宋" w:cs="仿宋"/>
                <w:szCs w:val="21"/>
              </w:rPr>
              <w:t>3</w:t>
            </w:r>
          </w:p>
          <w:p w14:paraId="7FA36149">
            <w:pPr>
              <w:jc w:val="center"/>
              <w:rPr>
                <w:rFonts w:ascii="仿宋" w:hAnsi="仿宋" w:eastAsia="仿宋" w:cs="仿宋"/>
                <w:szCs w:val="21"/>
              </w:rPr>
            </w:pPr>
            <w:r>
              <w:rPr>
                <w:rFonts w:hint="eastAsia" w:ascii="仿宋" w:hAnsi="仿宋" w:eastAsia="仿宋" w:cs="仿宋"/>
                <w:szCs w:val="21"/>
              </w:rPr>
              <w:t>安全制度</w:t>
            </w:r>
          </w:p>
        </w:tc>
        <w:tc>
          <w:tcPr>
            <w:tcW w:w="3969" w:type="dxa"/>
            <w:vAlign w:val="center"/>
          </w:tcPr>
          <w:p w14:paraId="66B7E3BC">
            <w:pPr>
              <w:rPr>
                <w:rFonts w:ascii="仿宋" w:hAnsi="仿宋" w:eastAsia="仿宋" w:cs="仿宋"/>
                <w:szCs w:val="21"/>
              </w:rPr>
            </w:pPr>
            <w:r>
              <w:rPr>
                <w:rFonts w:hint="eastAsia" w:ascii="仿宋" w:hAnsi="仿宋" w:eastAsia="仿宋" w:cs="仿宋"/>
                <w:szCs w:val="21"/>
              </w:rPr>
              <w:t>制度不健全。</w:t>
            </w:r>
          </w:p>
        </w:tc>
        <w:tc>
          <w:tcPr>
            <w:tcW w:w="3402" w:type="dxa"/>
            <w:vMerge w:val="continue"/>
            <w:vAlign w:val="center"/>
          </w:tcPr>
          <w:p w14:paraId="53834E59">
            <w:pPr>
              <w:jc w:val="center"/>
              <w:rPr>
                <w:rFonts w:ascii="仿宋" w:hAnsi="仿宋" w:eastAsia="仿宋" w:cs="仿宋"/>
                <w:szCs w:val="21"/>
              </w:rPr>
            </w:pPr>
          </w:p>
        </w:tc>
        <w:tc>
          <w:tcPr>
            <w:tcW w:w="851" w:type="dxa"/>
            <w:vMerge w:val="continue"/>
            <w:vAlign w:val="center"/>
          </w:tcPr>
          <w:p w14:paraId="671F9CFF">
            <w:pPr>
              <w:jc w:val="center"/>
              <w:rPr>
                <w:rFonts w:ascii="仿宋" w:hAnsi="仿宋" w:eastAsia="仿宋" w:cs="仿宋"/>
                <w:szCs w:val="21"/>
              </w:rPr>
            </w:pPr>
          </w:p>
        </w:tc>
        <w:tc>
          <w:tcPr>
            <w:tcW w:w="6237" w:type="dxa"/>
            <w:vAlign w:val="center"/>
          </w:tcPr>
          <w:p w14:paraId="68D391DE">
            <w:pPr>
              <w:rPr>
                <w:rFonts w:ascii="仿宋" w:hAnsi="仿宋" w:eastAsia="仿宋" w:cs="仿宋"/>
                <w:szCs w:val="21"/>
              </w:rPr>
            </w:pPr>
            <w:r>
              <w:rPr>
                <w:rFonts w:hint="eastAsia" w:ascii="仿宋" w:hAnsi="仿宋" w:eastAsia="仿宋" w:cs="仿宋"/>
                <w:szCs w:val="21"/>
              </w:rPr>
              <w:t>按照上级要求，结合学校实际，建立健全安全工作制度体系。</w:t>
            </w:r>
          </w:p>
        </w:tc>
      </w:tr>
      <w:tr w14:paraId="22D4F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1134" w:type="dxa"/>
            <w:vMerge w:val="continue"/>
            <w:vAlign w:val="center"/>
          </w:tcPr>
          <w:p w14:paraId="1CAA0A90">
            <w:pPr>
              <w:jc w:val="center"/>
              <w:rPr>
                <w:rFonts w:ascii="仿宋" w:hAnsi="仿宋" w:eastAsia="仿宋" w:cs="仿宋"/>
                <w:szCs w:val="21"/>
              </w:rPr>
            </w:pPr>
          </w:p>
        </w:tc>
        <w:tc>
          <w:tcPr>
            <w:tcW w:w="3969" w:type="dxa"/>
            <w:vAlign w:val="center"/>
          </w:tcPr>
          <w:p w14:paraId="215DDCA0">
            <w:pPr>
              <w:rPr>
                <w:rFonts w:ascii="仿宋" w:hAnsi="仿宋" w:eastAsia="仿宋" w:cs="仿宋"/>
                <w:szCs w:val="21"/>
              </w:rPr>
            </w:pPr>
            <w:r>
              <w:rPr>
                <w:rFonts w:hint="eastAsia" w:ascii="仿宋" w:hAnsi="仿宋" w:eastAsia="仿宋" w:cs="仿宋"/>
                <w:szCs w:val="21"/>
              </w:rPr>
              <w:t>制度不切合实际。</w:t>
            </w:r>
          </w:p>
        </w:tc>
        <w:tc>
          <w:tcPr>
            <w:tcW w:w="3402" w:type="dxa"/>
            <w:vMerge w:val="continue"/>
            <w:vAlign w:val="center"/>
          </w:tcPr>
          <w:p w14:paraId="09DE17A8">
            <w:pPr>
              <w:jc w:val="center"/>
              <w:rPr>
                <w:rFonts w:ascii="仿宋" w:hAnsi="仿宋" w:eastAsia="仿宋" w:cs="仿宋"/>
                <w:szCs w:val="21"/>
              </w:rPr>
            </w:pPr>
          </w:p>
        </w:tc>
        <w:tc>
          <w:tcPr>
            <w:tcW w:w="851" w:type="dxa"/>
            <w:vMerge w:val="continue"/>
            <w:vAlign w:val="center"/>
          </w:tcPr>
          <w:p w14:paraId="42624F5A">
            <w:pPr>
              <w:jc w:val="center"/>
              <w:rPr>
                <w:rFonts w:ascii="仿宋" w:hAnsi="仿宋" w:eastAsia="仿宋" w:cs="仿宋"/>
                <w:szCs w:val="21"/>
              </w:rPr>
            </w:pPr>
          </w:p>
        </w:tc>
        <w:tc>
          <w:tcPr>
            <w:tcW w:w="6237" w:type="dxa"/>
            <w:vAlign w:val="center"/>
          </w:tcPr>
          <w:p w14:paraId="7B56AB8D">
            <w:pPr>
              <w:rPr>
                <w:rFonts w:ascii="仿宋" w:hAnsi="仿宋" w:eastAsia="仿宋" w:cs="仿宋"/>
                <w:szCs w:val="21"/>
              </w:rPr>
            </w:pPr>
            <w:r>
              <w:rPr>
                <w:rFonts w:hint="eastAsia" w:ascii="仿宋" w:hAnsi="仿宋" w:eastAsia="仿宋" w:cs="仿宋"/>
                <w:szCs w:val="21"/>
              </w:rPr>
              <w:t>制度制定广泛听取相关人员意见建议，制度执行过程根据实际情况及时修订完善，确保制度与学校实际情况一致。</w:t>
            </w:r>
          </w:p>
        </w:tc>
      </w:tr>
      <w:tr w14:paraId="3D132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1134" w:type="dxa"/>
            <w:vMerge w:val="continue"/>
            <w:vAlign w:val="center"/>
          </w:tcPr>
          <w:p w14:paraId="2211C283">
            <w:pPr>
              <w:jc w:val="center"/>
              <w:rPr>
                <w:rFonts w:ascii="仿宋" w:hAnsi="仿宋" w:eastAsia="仿宋" w:cs="仿宋"/>
                <w:szCs w:val="21"/>
              </w:rPr>
            </w:pPr>
          </w:p>
        </w:tc>
        <w:tc>
          <w:tcPr>
            <w:tcW w:w="3969" w:type="dxa"/>
            <w:vAlign w:val="center"/>
          </w:tcPr>
          <w:p w14:paraId="4D507DF8">
            <w:pPr>
              <w:rPr>
                <w:rFonts w:ascii="仿宋" w:hAnsi="仿宋" w:eastAsia="仿宋" w:cs="仿宋"/>
                <w:szCs w:val="21"/>
              </w:rPr>
            </w:pPr>
            <w:r>
              <w:rPr>
                <w:rFonts w:hint="eastAsia" w:ascii="仿宋" w:hAnsi="仿宋" w:eastAsia="仿宋" w:cs="仿宋"/>
                <w:szCs w:val="21"/>
              </w:rPr>
              <w:t>制度贯彻落实不到位。</w:t>
            </w:r>
          </w:p>
        </w:tc>
        <w:tc>
          <w:tcPr>
            <w:tcW w:w="3402" w:type="dxa"/>
            <w:vMerge w:val="continue"/>
            <w:vAlign w:val="center"/>
          </w:tcPr>
          <w:p w14:paraId="5F21E838">
            <w:pPr>
              <w:jc w:val="center"/>
              <w:rPr>
                <w:rFonts w:ascii="仿宋" w:hAnsi="仿宋" w:eastAsia="仿宋" w:cs="仿宋"/>
                <w:szCs w:val="21"/>
              </w:rPr>
            </w:pPr>
          </w:p>
        </w:tc>
        <w:tc>
          <w:tcPr>
            <w:tcW w:w="851" w:type="dxa"/>
            <w:vMerge w:val="continue"/>
            <w:vAlign w:val="center"/>
          </w:tcPr>
          <w:p w14:paraId="47AB78F2">
            <w:pPr>
              <w:jc w:val="center"/>
              <w:rPr>
                <w:rFonts w:ascii="仿宋" w:hAnsi="仿宋" w:eastAsia="仿宋" w:cs="仿宋"/>
                <w:szCs w:val="21"/>
              </w:rPr>
            </w:pPr>
          </w:p>
        </w:tc>
        <w:tc>
          <w:tcPr>
            <w:tcW w:w="6237" w:type="dxa"/>
            <w:vAlign w:val="center"/>
          </w:tcPr>
          <w:p w14:paraId="4EDF66A2">
            <w:pPr>
              <w:rPr>
                <w:rFonts w:ascii="仿宋" w:hAnsi="仿宋" w:eastAsia="仿宋" w:cs="仿宋"/>
                <w:szCs w:val="21"/>
              </w:rPr>
            </w:pPr>
            <w:r>
              <w:rPr>
                <w:rFonts w:hint="eastAsia" w:ascii="仿宋" w:hAnsi="仿宋" w:eastAsia="仿宋" w:cs="仿宋"/>
                <w:szCs w:val="21"/>
              </w:rPr>
              <w:t>对落实不到位的工作制度进行挂牌督办，限期落实。</w:t>
            </w:r>
          </w:p>
        </w:tc>
      </w:tr>
      <w:tr w14:paraId="01D1E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1134" w:type="dxa"/>
            <w:vMerge w:val="restart"/>
            <w:vAlign w:val="center"/>
          </w:tcPr>
          <w:p w14:paraId="0B78EC24">
            <w:pPr>
              <w:jc w:val="center"/>
              <w:rPr>
                <w:rFonts w:ascii="仿宋" w:hAnsi="仿宋" w:eastAsia="仿宋" w:cs="仿宋"/>
                <w:szCs w:val="21"/>
              </w:rPr>
            </w:pPr>
            <w:r>
              <w:rPr>
                <w:rFonts w:hint="eastAsia" w:ascii="仿宋" w:hAnsi="仿宋" w:eastAsia="仿宋" w:cs="仿宋"/>
                <w:szCs w:val="21"/>
              </w:rPr>
              <w:t>4</w:t>
            </w:r>
          </w:p>
          <w:p w14:paraId="44E7FD75">
            <w:pPr>
              <w:jc w:val="center"/>
              <w:rPr>
                <w:rFonts w:ascii="仿宋" w:hAnsi="仿宋" w:eastAsia="仿宋" w:cs="仿宋"/>
                <w:szCs w:val="21"/>
              </w:rPr>
            </w:pPr>
            <w:r>
              <w:rPr>
                <w:rFonts w:hint="eastAsia" w:ascii="仿宋" w:hAnsi="仿宋" w:eastAsia="仿宋" w:cs="仿宋"/>
                <w:szCs w:val="21"/>
              </w:rPr>
              <w:t>安全机构</w:t>
            </w:r>
          </w:p>
        </w:tc>
        <w:tc>
          <w:tcPr>
            <w:tcW w:w="3969" w:type="dxa"/>
            <w:vAlign w:val="center"/>
          </w:tcPr>
          <w:p w14:paraId="400701FB">
            <w:pPr>
              <w:rPr>
                <w:rFonts w:ascii="仿宋" w:hAnsi="仿宋" w:eastAsia="仿宋" w:cs="仿宋"/>
                <w:szCs w:val="21"/>
              </w:rPr>
            </w:pPr>
            <w:r>
              <w:rPr>
                <w:rFonts w:hint="eastAsia" w:ascii="仿宋" w:hAnsi="仿宋" w:eastAsia="仿宋" w:cs="仿宋"/>
                <w:szCs w:val="21"/>
              </w:rPr>
              <w:t>未按规定成立安保机构。</w:t>
            </w:r>
          </w:p>
        </w:tc>
        <w:tc>
          <w:tcPr>
            <w:tcW w:w="3402" w:type="dxa"/>
            <w:vMerge w:val="continue"/>
            <w:vAlign w:val="center"/>
          </w:tcPr>
          <w:p w14:paraId="78087FED">
            <w:pPr>
              <w:jc w:val="center"/>
              <w:rPr>
                <w:rFonts w:ascii="仿宋" w:hAnsi="仿宋" w:eastAsia="仿宋" w:cs="仿宋"/>
                <w:szCs w:val="21"/>
              </w:rPr>
            </w:pPr>
          </w:p>
        </w:tc>
        <w:tc>
          <w:tcPr>
            <w:tcW w:w="851" w:type="dxa"/>
            <w:vMerge w:val="continue"/>
            <w:vAlign w:val="center"/>
          </w:tcPr>
          <w:p w14:paraId="601FBE0D">
            <w:pPr>
              <w:jc w:val="center"/>
              <w:rPr>
                <w:rFonts w:ascii="仿宋" w:hAnsi="仿宋" w:eastAsia="仿宋" w:cs="仿宋"/>
                <w:szCs w:val="21"/>
              </w:rPr>
            </w:pPr>
          </w:p>
        </w:tc>
        <w:tc>
          <w:tcPr>
            <w:tcW w:w="6237" w:type="dxa"/>
            <w:vAlign w:val="center"/>
          </w:tcPr>
          <w:p w14:paraId="64A08633">
            <w:pPr>
              <w:rPr>
                <w:rFonts w:ascii="仿宋" w:hAnsi="仿宋" w:eastAsia="仿宋" w:cs="仿宋"/>
                <w:szCs w:val="21"/>
              </w:rPr>
            </w:pPr>
            <w:r>
              <w:rPr>
                <w:rFonts w:hint="eastAsia" w:ascii="仿宋" w:hAnsi="仿宋" w:eastAsia="仿宋" w:cs="仿宋"/>
                <w:szCs w:val="21"/>
              </w:rPr>
              <w:t>由总务处牵头负责学校安全管理工作。</w:t>
            </w:r>
          </w:p>
        </w:tc>
      </w:tr>
      <w:tr w14:paraId="36F92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1134" w:type="dxa"/>
            <w:vMerge w:val="continue"/>
            <w:vAlign w:val="center"/>
          </w:tcPr>
          <w:p w14:paraId="5CEB20F5">
            <w:pPr>
              <w:jc w:val="center"/>
              <w:rPr>
                <w:rFonts w:ascii="仿宋" w:hAnsi="仿宋" w:eastAsia="仿宋" w:cs="仿宋"/>
                <w:szCs w:val="21"/>
              </w:rPr>
            </w:pPr>
          </w:p>
        </w:tc>
        <w:tc>
          <w:tcPr>
            <w:tcW w:w="3969" w:type="dxa"/>
            <w:vAlign w:val="center"/>
          </w:tcPr>
          <w:p w14:paraId="3DF21D0E">
            <w:pPr>
              <w:rPr>
                <w:rFonts w:ascii="仿宋" w:hAnsi="仿宋" w:eastAsia="仿宋" w:cs="仿宋"/>
                <w:szCs w:val="21"/>
              </w:rPr>
            </w:pPr>
            <w:r>
              <w:rPr>
                <w:rFonts w:hint="eastAsia" w:ascii="仿宋" w:hAnsi="仿宋" w:eastAsia="仿宋" w:cs="仿宋"/>
                <w:szCs w:val="21"/>
              </w:rPr>
              <w:t>专职安保人员数不达标。</w:t>
            </w:r>
          </w:p>
        </w:tc>
        <w:tc>
          <w:tcPr>
            <w:tcW w:w="3402" w:type="dxa"/>
            <w:vMerge w:val="continue"/>
            <w:vAlign w:val="center"/>
          </w:tcPr>
          <w:p w14:paraId="6D771B07">
            <w:pPr>
              <w:jc w:val="center"/>
              <w:rPr>
                <w:rFonts w:ascii="仿宋" w:hAnsi="仿宋" w:eastAsia="仿宋" w:cs="仿宋"/>
                <w:szCs w:val="21"/>
              </w:rPr>
            </w:pPr>
          </w:p>
        </w:tc>
        <w:tc>
          <w:tcPr>
            <w:tcW w:w="851" w:type="dxa"/>
            <w:vMerge w:val="continue"/>
            <w:vAlign w:val="center"/>
          </w:tcPr>
          <w:p w14:paraId="2442205F">
            <w:pPr>
              <w:jc w:val="center"/>
              <w:rPr>
                <w:rFonts w:ascii="仿宋" w:hAnsi="仿宋" w:eastAsia="仿宋" w:cs="仿宋"/>
                <w:szCs w:val="21"/>
              </w:rPr>
            </w:pPr>
          </w:p>
        </w:tc>
        <w:tc>
          <w:tcPr>
            <w:tcW w:w="6237" w:type="dxa"/>
            <w:vAlign w:val="center"/>
          </w:tcPr>
          <w:p w14:paraId="6F33AE42">
            <w:pPr>
              <w:rPr>
                <w:rFonts w:ascii="仿宋" w:hAnsi="仿宋" w:eastAsia="仿宋" w:cs="仿宋"/>
                <w:szCs w:val="21"/>
              </w:rPr>
            </w:pPr>
            <w:r>
              <w:rPr>
                <w:rFonts w:hint="eastAsia" w:ascii="仿宋" w:hAnsi="仿宋" w:eastAsia="仿宋" w:cs="仿宋"/>
                <w:szCs w:val="21"/>
              </w:rPr>
              <w:t>按照标准充实安全保卫干部，保障工作顺利开展。</w:t>
            </w:r>
          </w:p>
        </w:tc>
      </w:tr>
      <w:tr w14:paraId="126ED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1134" w:type="dxa"/>
            <w:vMerge w:val="continue"/>
            <w:vAlign w:val="center"/>
          </w:tcPr>
          <w:p w14:paraId="1E3A1452">
            <w:pPr>
              <w:jc w:val="center"/>
              <w:rPr>
                <w:rFonts w:ascii="仿宋" w:hAnsi="仿宋" w:eastAsia="仿宋" w:cs="仿宋"/>
                <w:szCs w:val="21"/>
              </w:rPr>
            </w:pPr>
          </w:p>
        </w:tc>
        <w:tc>
          <w:tcPr>
            <w:tcW w:w="3969" w:type="dxa"/>
            <w:vAlign w:val="center"/>
          </w:tcPr>
          <w:p w14:paraId="6B74ADB6">
            <w:pPr>
              <w:rPr>
                <w:rFonts w:ascii="仿宋" w:hAnsi="仿宋" w:eastAsia="仿宋" w:cs="仿宋"/>
                <w:szCs w:val="21"/>
              </w:rPr>
            </w:pPr>
            <w:r>
              <w:rPr>
                <w:rFonts w:hint="eastAsia" w:ascii="仿宋" w:hAnsi="仿宋" w:eastAsia="仿宋" w:cs="仿宋"/>
                <w:szCs w:val="21"/>
              </w:rPr>
              <w:t>安保干部履职能力不强。</w:t>
            </w:r>
          </w:p>
        </w:tc>
        <w:tc>
          <w:tcPr>
            <w:tcW w:w="3402" w:type="dxa"/>
            <w:vMerge w:val="continue"/>
            <w:vAlign w:val="center"/>
          </w:tcPr>
          <w:p w14:paraId="35D5A628">
            <w:pPr>
              <w:jc w:val="center"/>
              <w:rPr>
                <w:rFonts w:ascii="仿宋" w:hAnsi="仿宋" w:eastAsia="仿宋" w:cs="仿宋"/>
                <w:szCs w:val="21"/>
              </w:rPr>
            </w:pPr>
          </w:p>
        </w:tc>
        <w:tc>
          <w:tcPr>
            <w:tcW w:w="851" w:type="dxa"/>
            <w:vMerge w:val="continue"/>
            <w:vAlign w:val="center"/>
          </w:tcPr>
          <w:p w14:paraId="14691847">
            <w:pPr>
              <w:jc w:val="center"/>
              <w:rPr>
                <w:rFonts w:ascii="仿宋" w:hAnsi="仿宋" w:eastAsia="仿宋" w:cs="仿宋"/>
                <w:szCs w:val="21"/>
              </w:rPr>
            </w:pPr>
          </w:p>
        </w:tc>
        <w:tc>
          <w:tcPr>
            <w:tcW w:w="6237" w:type="dxa"/>
            <w:vAlign w:val="center"/>
          </w:tcPr>
          <w:p w14:paraId="34758BC0">
            <w:pPr>
              <w:rPr>
                <w:rFonts w:ascii="仿宋" w:hAnsi="仿宋" w:eastAsia="仿宋" w:cs="仿宋"/>
                <w:szCs w:val="21"/>
              </w:rPr>
            </w:pPr>
            <w:r>
              <w:rPr>
                <w:rFonts w:hint="eastAsia" w:ascii="仿宋" w:hAnsi="仿宋" w:eastAsia="仿宋" w:cs="仿宋"/>
                <w:szCs w:val="21"/>
              </w:rPr>
              <w:t>1.选择政治素质高，工作能力强的人员担任安全保卫干部。</w:t>
            </w:r>
          </w:p>
          <w:p w14:paraId="3791C45D">
            <w:pPr>
              <w:rPr>
                <w:rFonts w:ascii="仿宋" w:hAnsi="仿宋" w:eastAsia="仿宋" w:cs="仿宋"/>
                <w:szCs w:val="21"/>
              </w:rPr>
            </w:pPr>
            <w:r>
              <w:rPr>
                <w:rFonts w:hint="eastAsia" w:ascii="仿宋" w:hAnsi="仿宋" w:eastAsia="仿宋" w:cs="仿宋"/>
                <w:szCs w:val="21"/>
              </w:rPr>
              <w:t>2.对现有干部进行培训，提升工作能力。</w:t>
            </w:r>
          </w:p>
        </w:tc>
      </w:tr>
    </w:tbl>
    <w:p w14:paraId="148EF514">
      <w:pPr>
        <w:jc w:val="center"/>
        <w:rPr>
          <w:rFonts w:ascii="仿宋" w:hAnsi="仿宋" w:eastAsia="仿宋" w:cs="仿宋"/>
          <w:szCs w:val="21"/>
        </w:rPr>
      </w:pPr>
    </w:p>
    <w:p w14:paraId="6451CEF9">
      <w:pPr>
        <w:jc w:val="center"/>
        <w:rPr>
          <w:rFonts w:ascii="仿宋" w:hAnsi="仿宋" w:eastAsia="仿宋" w:cs="仿宋"/>
          <w:szCs w:val="21"/>
        </w:rPr>
      </w:pPr>
      <w:r>
        <w:rPr>
          <w:rFonts w:hint="eastAsia" w:ascii="仿宋" w:hAnsi="仿宋" w:eastAsia="仿宋" w:cs="仿宋"/>
          <w:szCs w:val="21"/>
        </w:rPr>
        <w:br w:type="page"/>
      </w:r>
    </w:p>
    <w:p w14:paraId="2F76CA23">
      <w:pPr>
        <w:jc w:val="center"/>
        <w:rPr>
          <w:rFonts w:ascii="仿宋" w:hAnsi="仿宋" w:eastAsia="仿宋" w:cs="仿宋"/>
          <w:b/>
          <w:sz w:val="30"/>
          <w:szCs w:val="30"/>
        </w:rPr>
      </w:pPr>
      <w:r>
        <w:rPr>
          <w:rFonts w:hint="eastAsia" w:ascii="仿宋" w:hAnsi="仿宋" w:eastAsia="仿宋" w:cs="仿宋"/>
          <w:b/>
          <w:sz w:val="30"/>
          <w:szCs w:val="30"/>
        </w:rPr>
        <w:t>02.三防建设</w:t>
      </w:r>
    </w:p>
    <w:tbl>
      <w:tblPr>
        <w:tblStyle w:val="15"/>
        <w:tblW w:w="150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3"/>
        <w:gridCol w:w="3820"/>
        <w:gridCol w:w="3279"/>
        <w:gridCol w:w="832"/>
        <w:gridCol w:w="5987"/>
      </w:tblGrid>
      <w:tr w14:paraId="00CB3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1103" w:type="dxa"/>
            <w:vAlign w:val="center"/>
          </w:tcPr>
          <w:p w14:paraId="5700A714">
            <w:pPr>
              <w:jc w:val="center"/>
              <w:rPr>
                <w:rFonts w:ascii="仿宋" w:hAnsi="仿宋" w:eastAsia="仿宋" w:cs="仿宋"/>
                <w:szCs w:val="21"/>
              </w:rPr>
            </w:pPr>
            <w:r>
              <w:rPr>
                <w:rFonts w:hint="eastAsia" w:ascii="仿宋" w:hAnsi="仿宋" w:eastAsia="仿宋" w:cs="仿宋"/>
                <w:szCs w:val="21"/>
              </w:rPr>
              <w:t>管理</w:t>
            </w:r>
          </w:p>
          <w:p w14:paraId="789F2C8F">
            <w:pPr>
              <w:jc w:val="center"/>
              <w:rPr>
                <w:rFonts w:ascii="仿宋" w:hAnsi="仿宋" w:eastAsia="仿宋" w:cs="仿宋"/>
                <w:szCs w:val="21"/>
              </w:rPr>
            </w:pPr>
            <w:r>
              <w:rPr>
                <w:rFonts w:hint="eastAsia" w:ascii="仿宋" w:hAnsi="仿宋" w:eastAsia="仿宋" w:cs="仿宋"/>
                <w:szCs w:val="21"/>
              </w:rPr>
              <w:t>类别</w:t>
            </w:r>
          </w:p>
        </w:tc>
        <w:tc>
          <w:tcPr>
            <w:tcW w:w="3820" w:type="dxa"/>
            <w:vAlign w:val="center"/>
          </w:tcPr>
          <w:p w14:paraId="22967F0B">
            <w:pPr>
              <w:jc w:val="center"/>
              <w:rPr>
                <w:rFonts w:ascii="仿宋" w:hAnsi="仿宋" w:eastAsia="仿宋" w:cs="仿宋"/>
                <w:szCs w:val="21"/>
              </w:rPr>
            </w:pPr>
            <w:r>
              <w:rPr>
                <w:rFonts w:hint="eastAsia" w:ascii="仿宋" w:hAnsi="仿宋" w:eastAsia="仿宋" w:cs="仿宋"/>
                <w:szCs w:val="21"/>
              </w:rPr>
              <w:t>潜在隐患</w:t>
            </w:r>
          </w:p>
        </w:tc>
        <w:tc>
          <w:tcPr>
            <w:tcW w:w="3279" w:type="dxa"/>
            <w:vAlign w:val="center"/>
          </w:tcPr>
          <w:p w14:paraId="2C4F7739">
            <w:pPr>
              <w:jc w:val="center"/>
              <w:rPr>
                <w:rFonts w:ascii="仿宋" w:hAnsi="仿宋" w:eastAsia="仿宋" w:cs="仿宋"/>
                <w:szCs w:val="21"/>
              </w:rPr>
            </w:pPr>
            <w:r>
              <w:rPr>
                <w:rFonts w:hint="eastAsia" w:ascii="仿宋" w:hAnsi="仿宋" w:eastAsia="仿宋" w:cs="仿宋"/>
                <w:szCs w:val="21"/>
              </w:rPr>
              <w:t>易发风险</w:t>
            </w:r>
          </w:p>
        </w:tc>
        <w:tc>
          <w:tcPr>
            <w:tcW w:w="832" w:type="dxa"/>
            <w:vAlign w:val="center"/>
          </w:tcPr>
          <w:p w14:paraId="38283617">
            <w:pPr>
              <w:jc w:val="center"/>
              <w:rPr>
                <w:rFonts w:ascii="仿宋" w:hAnsi="仿宋" w:eastAsia="仿宋" w:cs="仿宋"/>
                <w:szCs w:val="21"/>
              </w:rPr>
            </w:pPr>
            <w:r>
              <w:rPr>
                <w:rFonts w:hint="eastAsia" w:ascii="仿宋" w:hAnsi="仿宋" w:eastAsia="仿宋" w:cs="仿宋"/>
                <w:szCs w:val="21"/>
              </w:rPr>
              <w:t>风险</w:t>
            </w:r>
          </w:p>
          <w:p w14:paraId="4CE369AF">
            <w:pPr>
              <w:jc w:val="center"/>
              <w:rPr>
                <w:rFonts w:ascii="仿宋" w:hAnsi="仿宋" w:eastAsia="仿宋" w:cs="仿宋"/>
                <w:szCs w:val="21"/>
              </w:rPr>
            </w:pPr>
            <w:r>
              <w:rPr>
                <w:rFonts w:hint="eastAsia" w:ascii="仿宋" w:hAnsi="仿宋" w:eastAsia="仿宋" w:cs="仿宋"/>
                <w:szCs w:val="21"/>
              </w:rPr>
              <w:t>等级</w:t>
            </w:r>
          </w:p>
        </w:tc>
        <w:tc>
          <w:tcPr>
            <w:tcW w:w="5987" w:type="dxa"/>
            <w:vAlign w:val="center"/>
          </w:tcPr>
          <w:p w14:paraId="1C6BFA39">
            <w:pPr>
              <w:jc w:val="center"/>
              <w:rPr>
                <w:rFonts w:ascii="仿宋" w:hAnsi="仿宋" w:eastAsia="仿宋" w:cs="仿宋"/>
                <w:szCs w:val="21"/>
              </w:rPr>
            </w:pPr>
            <w:r>
              <w:rPr>
                <w:rFonts w:hint="eastAsia" w:ascii="仿宋" w:hAnsi="仿宋" w:eastAsia="仿宋" w:cs="仿宋"/>
                <w:szCs w:val="21"/>
              </w:rPr>
              <w:t>整改措施</w:t>
            </w:r>
          </w:p>
        </w:tc>
      </w:tr>
      <w:tr w14:paraId="2D18E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103" w:type="dxa"/>
            <w:vMerge w:val="restart"/>
            <w:vAlign w:val="center"/>
          </w:tcPr>
          <w:p w14:paraId="73186DAD">
            <w:pPr>
              <w:jc w:val="center"/>
              <w:rPr>
                <w:rFonts w:ascii="仿宋" w:hAnsi="仿宋" w:eastAsia="仿宋" w:cs="仿宋"/>
                <w:szCs w:val="21"/>
              </w:rPr>
            </w:pPr>
            <w:r>
              <w:rPr>
                <w:rFonts w:hint="eastAsia" w:ascii="仿宋" w:hAnsi="仿宋" w:eastAsia="仿宋" w:cs="仿宋"/>
                <w:szCs w:val="21"/>
              </w:rPr>
              <w:t>1</w:t>
            </w:r>
          </w:p>
          <w:p w14:paraId="0D03D582">
            <w:pPr>
              <w:jc w:val="center"/>
              <w:rPr>
                <w:rFonts w:ascii="仿宋" w:hAnsi="仿宋" w:eastAsia="仿宋" w:cs="仿宋"/>
                <w:szCs w:val="21"/>
              </w:rPr>
            </w:pPr>
            <w:r>
              <w:rPr>
                <w:rFonts w:hint="eastAsia" w:ascii="仿宋" w:hAnsi="仿宋" w:eastAsia="仿宋" w:cs="仿宋"/>
                <w:szCs w:val="21"/>
              </w:rPr>
              <w:t>安保人员</w:t>
            </w:r>
          </w:p>
        </w:tc>
        <w:tc>
          <w:tcPr>
            <w:tcW w:w="3820" w:type="dxa"/>
            <w:vAlign w:val="center"/>
          </w:tcPr>
          <w:p w14:paraId="6F6A01B2">
            <w:pPr>
              <w:rPr>
                <w:rFonts w:ascii="仿宋" w:hAnsi="仿宋" w:eastAsia="仿宋" w:cs="仿宋"/>
                <w:szCs w:val="21"/>
              </w:rPr>
            </w:pPr>
            <w:r>
              <w:rPr>
                <w:rFonts w:hint="eastAsia" w:ascii="仿宋" w:hAnsi="仿宋" w:eastAsia="仿宋" w:cs="仿宋"/>
                <w:szCs w:val="21"/>
              </w:rPr>
              <w:t>专职保安数量达不到规定标准。</w:t>
            </w:r>
          </w:p>
        </w:tc>
        <w:tc>
          <w:tcPr>
            <w:tcW w:w="3279" w:type="dxa"/>
            <w:vMerge w:val="restart"/>
            <w:vAlign w:val="center"/>
          </w:tcPr>
          <w:p w14:paraId="47507155">
            <w:pPr>
              <w:rPr>
                <w:rFonts w:ascii="仿宋" w:hAnsi="仿宋" w:eastAsia="仿宋" w:cs="仿宋"/>
                <w:szCs w:val="21"/>
              </w:rPr>
            </w:pPr>
            <w:r>
              <w:rPr>
                <w:rFonts w:hint="eastAsia" w:ascii="仿宋" w:hAnsi="仿宋" w:eastAsia="仿宋" w:cs="仿宋"/>
                <w:szCs w:val="21"/>
              </w:rPr>
              <w:t>不能胜任应急处理、值班巡逻、制止违法犯罪等。</w:t>
            </w:r>
          </w:p>
        </w:tc>
        <w:tc>
          <w:tcPr>
            <w:tcW w:w="832" w:type="dxa"/>
            <w:vMerge w:val="restart"/>
            <w:vAlign w:val="center"/>
          </w:tcPr>
          <w:p w14:paraId="13BC8120">
            <w:pPr>
              <w:jc w:val="center"/>
              <w:rPr>
                <w:rFonts w:ascii="仿宋" w:hAnsi="仿宋" w:eastAsia="仿宋" w:cs="仿宋"/>
                <w:szCs w:val="21"/>
              </w:rPr>
            </w:pPr>
            <w:r>
              <w:rPr>
                <w:rFonts w:hint="eastAsia" w:ascii="仿宋" w:hAnsi="仿宋" w:eastAsia="仿宋" w:cs="仿宋"/>
                <w:szCs w:val="21"/>
              </w:rPr>
              <w:t>Ⅲ级</w:t>
            </w:r>
          </w:p>
        </w:tc>
        <w:tc>
          <w:tcPr>
            <w:tcW w:w="5987" w:type="dxa"/>
            <w:vMerge w:val="restart"/>
            <w:vAlign w:val="center"/>
          </w:tcPr>
          <w:p w14:paraId="4B756ECB">
            <w:pPr>
              <w:rPr>
                <w:rFonts w:ascii="仿宋" w:hAnsi="仿宋" w:eastAsia="仿宋" w:cs="仿宋"/>
                <w:szCs w:val="21"/>
              </w:rPr>
            </w:pPr>
            <w:r>
              <w:rPr>
                <w:rFonts w:hint="eastAsia" w:ascii="仿宋" w:hAnsi="仿宋" w:eastAsia="仿宋" w:cs="仿宋"/>
                <w:szCs w:val="21"/>
              </w:rPr>
              <w:t>1.从保安公司聘请合格的专职保安，清退不合格人员。</w:t>
            </w:r>
          </w:p>
          <w:p w14:paraId="57DC7DF5">
            <w:pPr>
              <w:rPr>
                <w:rFonts w:ascii="仿宋" w:hAnsi="仿宋" w:eastAsia="仿宋" w:cs="仿宋"/>
                <w:szCs w:val="21"/>
              </w:rPr>
            </w:pPr>
            <w:r>
              <w:rPr>
                <w:rFonts w:hint="eastAsia" w:ascii="仿宋" w:hAnsi="仿宋" w:eastAsia="仿宋" w:cs="仿宋"/>
                <w:szCs w:val="21"/>
              </w:rPr>
              <w:t>2.对在职保安加强管理和培训。</w:t>
            </w:r>
          </w:p>
        </w:tc>
      </w:tr>
      <w:tr w14:paraId="5057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103" w:type="dxa"/>
            <w:vMerge w:val="continue"/>
            <w:vAlign w:val="center"/>
          </w:tcPr>
          <w:p w14:paraId="1A7ADFDB">
            <w:pPr>
              <w:jc w:val="center"/>
              <w:rPr>
                <w:rFonts w:ascii="仿宋" w:hAnsi="仿宋" w:eastAsia="仿宋" w:cs="仿宋"/>
                <w:szCs w:val="21"/>
              </w:rPr>
            </w:pPr>
          </w:p>
        </w:tc>
        <w:tc>
          <w:tcPr>
            <w:tcW w:w="3820" w:type="dxa"/>
            <w:vAlign w:val="center"/>
          </w:tcPr>
          <w:p w14:paraId="6C6C2CD3">
            <w:pPr>
              <w:rPr>
                <w:rFonts w:ascii="仿宋" w:hAnsi="仿宋" w:eastAsia="仿宋" w:cs="仿宋"/>
                <w:szCs w:val="21"/>
              </w:rPr>
            </w:pPr>
            <w:r>
              <w:rPr>
                <w:rFonts w:hint="eastAsia" w:ascii="仿宋" w:hAnsi="仿宋" w:eastAsia="仿宋" w:cs="仿宋"/>
                <w:szCs w:val="21"/>
              </w:rPr>
              <w:t>年龄偏大，身体状况、业务素质达不到工作要求。</w:t>
            </w:r>
          </w:p>
        </w:tc>
        <w:tc>
          <w:tcPr>
            <w:tcW w:w="3279" w:type="dxa"/>
            <w:vMerge w:val="continue"/>
            <w:vAlign w:val="center"/>
          </w:tcPr>
          <w:p w14:paraId="37E758BC">
            <w:pPr>
              <w:rPr>
                <w:rFonts w:ascii="仿宋" w:hAnsi="仿宋" w:eastAsia="仿宋" w:cs="仿宋"/>
                <w:szCs w:val="21"/>
              </w:rPr>
            </w:pPr>
          </w:p>
        </w:tc>
        <w:tc>
          <w:tcPr>
            <w:tcW w:w="832" w:type="dxa"/>
            <w:vMerge w:val="continue"/>
            <w:vAlign w:val="center"/>
          </w:tcPr>
          <w:p w14:paraId="0061F842">
            <w:pPr>
              <w:jc w:val="center"/>
              <w:rPr>
                <w:rFonts w:ascii="仿宋" w:hAnsi="仿宋" w:eastAsia="仿宋" w:cs="仿宋"/>
                <w:szCs w:val="21"/>
              </w:rPr>
            </w:pPr>
          </w:p>
        </w:tc>
        <w:tc>
          <w:tcPr>
            <w:tcW w:w="5987" w:type="dxa"/>
            <w:vMerge w:val="continue"/>
            <w:vAlign w:val="center"/>
          </w:tcPr>
          <w:p w14:paraId="123D81C5">
            <w:pPr>
              <w:rPr>
                <w:rFonts w:ascii="仿宋" w:hAnsi="仿宋" w:eastAsia="仿宋" w:cs="仿宋"/>
                <w:szCs w:val="21"/>
              </w:rPr>
            </w:pPr>
          </w:p>
        </w:tc>
      </w:tr>
      <w:tr w14:paraId="7E710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103" w:type="dxa"/>
            <w:vMerge w:val="restart"/>
            <w:vAlign w:val="center"/>
          </w:tcPr>
          <w:p w14:paraId="4F2E67AC">
            <w:pPr>
              <w:jc w:val="center"/>
              <w:rPr>
                <w:rFonts w:ascii="仿宋" w:hAnsi="仿宋" w:eastAsia="仿宋" w:cs="仿宋"/>
                <w:szCs w:val="21"/>
              </w:rPr>
            </w:pPr>
            <w:r>
              <w:rPr>
                <w:rFonts w:hint="eastAsia" w:ascii="仿宋" w:hAnsi="仿宋" w:eastAsia="仿宋" w:cs="仿宋"/>
                <w:szCs w:val="21"/>
              </w:rPr>
              <w:t>2</w:t>
            </w:r>
          </w:p>
          <w:p w14:paraId="68F4D2FE">
            <w:pPr>
              <w:jc w:val="center"/>
              <w:rPr>
                <w:rFonts w:ascii="仿宋" w:hAnsi="仿宋" w:eastAsia="仿宋" w:cs="仿宋"/>
                <w:szCs w:val="21"/>
              </w:rPr>
            </w:pPr>
            <w:r>
              <w:rPr>
                <w:rFonts w:hint="eastAsia" w:ascii="仿宋" w:hAnsi="仿宋" w:eastAsia="仿宋" w:cs="仿宋"/>
                <w:szCs w:val="21"/>
              </w:rPr>
              <w:t>监控设施</w:t>
            </w:r>
          </w:p>
        </w:tc>
        <w:tc>
          <w:tcPr>
            <w:tcW w:w="3820" w:type="dxa"/>
            <w:vAlign w:val="center"/>
          </w:tcPr>
          <w:p w14:paraId="1691C739">
            <w:pPr>
              <w:rPr>
                <w:rFonts w:ascii="仿宋" w:hAnsi="仿宋" w:eastAsia="仿宋" w:cs="仿宋"/>
                <w:szCs w:val="21"/>
              </w:rPr>
            </w:pPr>
            <w:r>
              <w:rPr>
                <w:rFonts w:hint="eastAsia" w:ascii="仿宋" w:hAnsi="仿宋" w:eastAsia="仿宋" w:cs="仿宋"/>
                <w:szCs w:val="21"/>
              </w:rPr>
              <w:t>不能实现重要部位全覆盖。</w:t>
            </w:r>
          </w:p>
        </w:tc>
        <w:tc>
          <w:tcPr>
            <w:tcW w:w="3279" w:type="dxa"/>
            <w:vMerge w:val="restart"/>
            <w:vAlign w:val="center"/>
          </w:tcPr>
          <w:p w14:paraId="6B2B6DDB">
            <w:pPr>
              <w:rPr>
                <w:rFonts w:ascii="仿宋" w:hAnsi="仿宋" w:eastAsia="仿宋" w:cs="仿宋"/>
                <w:szCs w:val="21"/>
              </w:rPr>
            </w:pPr>
            <w:r>
              <w:rPr>
                <w:rFonts w:hint="eastAsia" w:ascii="仿宋" w:hAnsi="仿宋" w:eastAsia="仿宋" w:cs="仿宋"/>
                <w:szCs w:val="21"/>
              </w:rPr>
              <w:t>1.不能及时发现安全隐患。</w:t>
            </w:r>
          </w:p>
          <w:p w14:paraId="2CAF77C4">
            <w:pPr>
              <w:rPr>
                <w:rFonts w:ascii="仿宋" w:hAnsi="仿宋" w:eastAsia="仿宋" w:cs="仿宋"/>
                <w:szCs w:val="21"/>
              </w:rPr>
            </w:pPr>
            <w:r>
              <w:rPr>
                <w:rFonts w:hint="eastAsia" w:ascii="仿宋" w:hAnsi="仿宋" w:eastAsia="仿宋" w:cs="仿宋"/>
                <w:szCs w:val="21"/>
              </w:rPr>
              <w:t>2.不能及时发现初始火情，不能有效强化学生行为管理。</w:t>
            </w:r>
          </w:p>
          <w:p w14:paraId="051E1703">
            <w:pPr>
              <w:rPr>
                <w:rFonts w:ascii="仿宋" w:hAnsi="仿宋" w:eastAsia="仿宋" w:cs="仿宋"/>
                <w:szCs w:val="21"/>
              </w:rPr>
            </w:pPr>
            <w:r>
              <w:rPr>
                <w:rFonts w:hint="eastAsia" w:ascii="仿宋" w:hAnsi="仿宋" w:eastAsia="仿宋" w:cs="仿宋"/>
                <w:szCs w:val="21"/>
              </w:rPr>
              <w:t>3.不能及时发现违法犯罪分子和违法犯罪行为。</w:t>
            </w:r>
          </w:p>
          <w:p w14:paraId="07B365C7">
            <w:pPr>
              <w:rPr>
                <w:rFonts w:ascii="仿宋" w:hAnsi="仿宋" w:eastAsia="仿宋" w:cs="仿宋"/>
                <w:szCs w:val="21"/>
              </w:rPr>
            </w:pPr>
            <w:r>
              <w:rPr>
                <w:rFonts w:hint="eastAsia" w:ascii="仿宋" w:hAnsi="仿宋" w:eastAsia="仿宋" w:cs="仿宋"/>
                <w:szCs w:val="21"/>
              </w:rPr>
              <w:t>4.出现事故后不能有效查找线索。</w:t>
            </w:r>
          </w:p>
        </w:tc>
        <w:tc>
          <w:tcPr>
            <w:tcW w:w="832" w:type="dxa"/>
            <w:vMerge w:val="restart"/>
            <w:vAlign w:val="center"/>
          </w:tcPr>
          <w:p w14:paraId="58A12449">
            <w:pPr>
              <w:jc w:val="center"/>
              <w:rPr>
                <w:rFonts w:ascii="仿宋" w:hAnsi="仿宋" w:eastAsia="仿宋" w:cs="仿宋"/>
                <w:szCs w:val="21"/>
              </w:rPr>
            </w:pPr>
            <w:r>
              <w:rPr>
                <w:rFonts w:hint="eastAsia" w:ascii="仿宋" w:hAnsi="仿宋" w:eastAsia="仿宋" w:cs="仿宋"/>
                <w:szCs w:val="21"/>
              </w:rPr>
              <w:t>Ⅲ级</w:t>
            </w:r>
          </w:p>
        </w:tc>
        <w:tc>
          <w:tcPr>
            <w:tcW w:w="5987" w:type="dxa"/>
            <w:vAlign w:val="center"/>
          </w:tcPr>
          <w:p w14:paraId="20C98BF7">
            <w:pPr>
              <w:rPr>
                <w:rFonts w:ascii="仿宋" w:hAnsi="仿宋" w:eastAsia="仿宋" w:cs="仿宋"/>
                <w:szCs w:val="21"/>
              </w:rPr>
            </w:pPr>
            <w:r>
              <w:rPr>
                <w:rFonts w:hint="eastAsia" w:ascii="仿宋" w:hAnsi="仿宋" w:eastAsia="仿宋" w:cs="仿宋"/>
                <w:szCs w:val="21"/>
              </w:rPr>
              <w:t>所有重要部位如所有出入口、教学楼楼道，财务室、微机室、操场、实验室、食堂等全部安装监控设施。</w:t>
            </w:r>
          </w:p>
        </w:tc>
      </w:tr>
      <w:tr w14:paraId="43B05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103" w:type="dxa"/>
            <w:vMerge w:val="continue"/>
            <w:vAlign w:val="center"/>
          </w:tcPr>
          <w:p w14:paraId="235823F6">
            <w:pPr>
              <w:jc w:val="center"/>
              <w:rPr>
                <w:rFonts w:ascii="仿宋" w:hAnsi="仿宋" w:eastAsia="仿宋" w:cs="仿宋"/>
                <w:szCs w:val="21"/>
              </w:rPr>
            </w:pPr>
          </w:p>
        </w:tc>
        <w:tc>
          <w:tcPr>
            <w:tcW w:w="3820" w:type="dxa"/>
            <w:vAlign w:val="center"/>
          </w:tcPr>
          <w:p w14:paraId="2D106C8A">
            <w:pPr>
              <w:rPr>
                <w:rFonts w:ascii="仿宋" w:hAnsi="仿宋" w:eastAsia="仿宋" w:cs="仿宋"/>
                <w:szCs w:val="21"/>
              </w:rPr>
            </w:pPr>
            <w:r>
              <w:rPr>
                <w:rFonts w:hint="eastAsia" w:ascii="仿宋" w:hAnsi="仿宋" w:eastAsia="仿宋" w:cs="仿宋"/>
                <w:szCs w:val="21"/>
              </w:rPr>
              <w:t>部分设施不能正常使用。</w:t>
            </w:r>
          </w:p>
        </w:tc>
        <w:tc>
          <w:tcPr>
            <w:tcW w:w="3279" w:type="dxa"/>
            <w:vMerge w:val="continue"/>
            <w:vAlign w:val="center"/>
          </w:tcPr>
          <w:p w14:paraId="08679668">
            <w:pPr>
              <w:rPr>
                <w:rFonts w:ascii="仿宋" w:hAnsi="仿宋" w:eastAsia="仿宋" w:cs="仿宋"/>
                <w:szCs w:val="21"/>
              </w:rPr>
            </w:pPr>
          </w:p>
        </w:tc>
        <w:tc>
          <w:tcPr>
            <w:tcW w:w="832" w:type="dxa"/>
            <w:vMerge w:val="continue"/>
            <w:vAlign w:val="center"/>
          </w:tcPr>
          <w:p w14:paraId="51877093">
            <w:pPr>
              <w:jc w:val="center"/>
              <w:rPr>
                <w:rFonts w:ascii="仿宋" w:hAnsi="仿宋" w:eastAsia="仿宋" w:cs="仿宋"/>
                <w:szCs w:val="21"/>
              </w:rPr>
            </w:pPr>
          </w:p>
        </w:tc>
        <w:tc>
          <w:tcPr>
            <w:tcW w:w="5987" w:type="dxa"/>
            <w:vAlign w:val="center"/>
          </w:tcPr>
          <w:p w14:paraId="1F200E05">
            <w:pPr>
              <w:rPr>
                <w:rFonts w:ascii="仿宋" w:hAnsi="仿宋" w:eastAsia="仿宋" w:cs="仿宋"/>
                <w:szCs w:val="21"/>
              </w:rPr>
            </w:pPr>
            <w:r>
              <w:rPr>
                <w:rFonts w:hint="eastAsia" w:ascii="仿宋" w:hAnsi="仿宋" w:eastAsia="仿宋" w:cs="仿宋"/>
                <w:szCs w:val="21"/>
              </w:rPr>
              <w:t>预留部分设施配件，发现有损坏的及时更换，确保正常使用。</w:t>
            </w:r>
          </w:p>
        </w:tc>
      </w:tr>
      <w:tr w14:paraId="04544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103" w:type="dxa"/>
            <w:vMerge w:val="continue"/>
            <w:vAlign w:val="center"/>
          </w:tcPr>
          <w:p w14:paraId="514DA846">
            <w:pPr>
              <w:jc w:val="center"/>
              <w:rPr>
                <w:rFonts w:ascii="仿宋" w:hAnsi="仿宋" w:eastAsia="仿宋" w:cs="仿宋"/>
                <w:szCs w:val="21"/>
              </w:rPr>
            </w:pPr>
          </w:p>
        </w:tc>
        <w:tc>
          <w:tcPr>
            <w:tcW w:w="3820" w:type="dxa"/>
            <w:vAlign w:val="center"/>
          </w:tcPr>
          <w:p w14:paraId="282D0A4F">
            <w:pPr>
              <w:rPr>
                <w:rFonts w:ascii="仿宋" w:hAnsi="仿宋" w:eastAsia="仿宋" w:cs="仿宋"/>
                <w:szCs w:val="21"/>
              </w:rPr>
            </w:pPr>
            <w:r>
              <w:rPr>
                <w:rFonts w:hint="eastAsia" w:ascii="仿宋" w:hAnsi="仿宋" w:eastAsia="仿宋" w:cs="仿宋"/>
                <w:szCs w:val="21"/>
              </w:rPr>
              <w:t>监控记录留存时间达不到规定要求。</w:t>
            </w:r>
          </w:p>
        </w:tc>
        <w:tc>
          <w:tcPr>
            <w:tcW w:w="3279" w:type="dxa"/>
            <w:vMerge w:val="continue"/>
            <w:vAlign w:val="center"/>
          </w:tcPr>
          <w:p w14:paraId="662E2E33">
            <w:pPr>
              <w:rPr>
                <w:rFonts w:ascii="仿宋" w:hAnsi="仿宋" w:eastAsia="仿宋" w:cs="仿宋"/>
                <w:szCs w:val="21"/>
              </w:rPr>
            </w:pPr>
          </w:p>
        </w:tc>
        <w:tc>
          <w:tcPr>
            <w:tcW w:w="832" w:type="dxa"/>
            <w:vMerge w:val="continue"/>
            <w:vAlign w:val="center"/>
          </w:tcPr>
          <w:p w14:paraId="67CEDF48">
            <w:pPr>
              <w:jc w:val="center"/>
              <w:rPr>
                <w:rFonts w:ascii="仿宋" w:hAnsi="仿宋" w:eastAsia="仿宋" w:cs="仿宋"/>
                <w:szCs w:val="21"/>
              </w:rPr>
            </w:pPr>
          </w:p>
        </w:tc>
        <w:tc>
          <w:tcPr>
            <w:tcW w:w="5987" w:type="dxa"/>
            <w:vAlign w:val="center"/>
          </w:tcPr>
          <w:p w14:paraId="5C22E987">
            <w:pPr>
              <w:rPr>
                <w:rFonts w:ascii="仿宋" w:hAnsi="仿宋" w:eastAsia="仿宋" w:cs="仿宋"/>
                <w:szCs w:val="21"/>
              </w:rPr>
            </w:pPr>
            <w:r>
              <w:rPr>
                <w:rFonts w:hint="eastAsia" w:ascii="仿宋" w:hAnsi="仿宋" w:eastAsia="仿宋" w:cs="仿宋"/>
                <w:szCs w:val="21"/>
              </w:rPr>
              <w:t>增加硬盘容量，延长留存时间。</w:t>
            </w:r>
          </w:p>
        </w:tc>
      </w:tr>
      <w:tr w14:paraId="744E2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103" w:type="dxa"/>
            <w:vMerge w:val="continue"/>
            <w:vAlign w:val="center"/>
          </w:tcPr>
          <w:p w14:paraId="5F53CEBB">
            <w:pPr>
              <w:jc w:val="center"/>
              <w:rPr>
                <w:rFonts w:ascii="仿宋" w:hAnsi="仿宋" w:eastAsia="仿宋" w:cs="仿宋"/>
                <w:szCs w:val="21"/>
              </w:rPr>
            </w:pPr>
          </w:p>
        </w:tc>
        <w:tc>
          <w:tcPr>
            <w:tcW w:w="3820" w:type="dxa"/>
            <w:vAlign w:val="center"/>
          </w:tcPr>
          <w:p w14:paraId="16DE9E9E">
            <w:pPr>
              <w:rPr>
                <w:rFonts w:ascii="仿宋" w:hAnsi="仿宋" w:eastAsia="仿宋" w:cs="仿宋"/>
                <w:szCs w:val="21"/>
              </w:rPr>
            </w:pPr>
            <w:r>
              <w:rPr>
                <w:rFonts w:hint="eastAsia" w:ascii="仿宋" w:hAnsi="仿宋" w:eastAsia="仿宋" w:cs="仿宋"/>
                <w:szCs w:val="21"/>
              </w:rPr>
              <w:t>监控室值守人员责任心、业务能力不强。</w:t>
            </w:r>
          </w:p>
        </w:tc>
        <w:tc>
          <w:tcPr>
            <w:tcW w:w="3279" w:type="dxa"/>
            <w:vMerge w:val="continue"/>
            <w:vAlign w:val="center"/>
          </w:tcPr>
          <w:p w14:paraId="730447F3">
            <w:pPr>
              <w:rPr>
                <w:rFonts w:ascii="仿宋" w:hAnsi="仿宋" w:eastAsia="仿宋" w:cs="仿宋"/>
                <w:szCs w:val="21"/>
              </w:rPr>
            </w:pPr>
          </w:p>
        </w:tc>
        <w:tc>
          <w:tcPr>
            <w:tcW w:w="832" w:type="dxa"/>
            <w:vMerge w:val="continue"/>
            <w:vAlign w:val="center"/>
          </w:tcPr>
          <w:p w14:paraId="25B7B648">
            <w:pPr>
              <w:jc w:val="center"/>
              <w:rPr>
                <w:rFonts w:ascii="仿宋" w:hAnsi="仿宋" w:eastAsia="仿宋" w:cs="仿宋"/>
                <w:szCs w:val="21"/>
              </w:rPr>
            </w:pPr>
          </w:p>
        </w:tc>
        <w:tc>
          <w:tcPr>
            <w:tcW w:w="5987" w:type="dxa"/>
            <w:vAlign w:val="center"/>
          </w:tcPr>
          <w:p w14:paraId="39C0621A">
            <w:pPr>
              <w:rPr>
                <w:rFonts w:ascii="仿宋" w:hAnsi="仿宋" w:eastAsia="仿宋" w:cs="仿宋"/>
                <w:szCs w:val="21"/>
              </w:rPr>
            </w:pPr>
            <w:r>
              <w:rPr>
                <w:rFonts w:hint="eastAsia" w:ascii="仿宋" w:hAnsi="仿宋" w:eastAsia="仿宋" w:cs="仿宋"/>
                <w:szCs w:val="21"/>
              </w:rPr>
              <w:t>加强业务培训，定期检查其工作情况。</w:t>
            </w:r>
          </w:p>
        </w:tc>
      </w:tr>
      <w:tr w14:paraId="41926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103" w:type="dxa"/>
            <w:vMerge w:val="continue"/>
            <w:vAlign w:val="center"/>
          </w:tcPr>
          <w:p w14:paraId="7B97CC41">
            <w:pPr>
              <w:jc w:val="center"/>
              <w:rPr>
                <w:rFonts w:ascii="仿宋" w:hAnsi="仿宋" w:eastAsia="仿宋" w:cs="仿宋"/>
                <w:szCs w:val="21"/>
              </w:rPr>
            </w:pPr>
          </w:p>
        </w:tc>
        <w:tc>
          <w:tcPr>
            <w:tcW w:w="3820" w:type="dxa"/>
            <w:vAlign w:val="center"/>
          </w:tcPr>
          <w:p w14:paraId="25EFB3EC">
            <w:pPr>
              <w:rPr>
                <w:rFonts w:ascii="仿宋" w:hAnsi="仿宋" w:eastAsia="仿宋" w:cs="仿宋"/>
                <w:szCs w:val="21"/>
              </w:rPr>
            </w:pPr>
            <w:r>
              <w:rPr>
                <w:rFonts w:hint="eastAsia" w:ascii="仿宋" w:hAnsi="仿宋" w:eastAsia="仿宋" w:cs="仿宋"/>
                <w:szCs w:val="21"/>
              </w:rPr>
              <w:t>未与公安部门实现联网。</w:t>
            </w:r>
          </w:p>
        </w:tc>
        <w:tc>
          <w:tcPr>
            <w:tcW w:w="3279" w:type="dxa"/>
            <w:vMerge w:val="continue"/>
            <w:vAlign w:val="center"/>
          </w:tcPr>
          <w:p w14:paraId="1FFE483E">
            <w:pPr>
              <w:rPr>
                <w:rFonts w:ascii="仿宋" w:hAnsi="仿宋" w:eastAsia="仿宋" w:cs="仿宋"/>
                <w:szCs w:val="21"/>
              </w:rPr>
            </w:pPr>
          </w:p>
        </w:tc>
        <w:tc>
          <w:tcPr>
            <w:tcW w:w="832" w:type="dxa"/>
            <w:vMerge w:val="continue"/>
            <w:vAlign w:val="center"/>
          </w:tcPr>
          <w:p w14:paraId="4617ABEB">
            <w:pPr>
              <w:jc w:val="center"/>
              <w:rPr>
                <w:rFonts w:ascii="仿宋" w:hAnsi="仿宋" w:eastAsia="仿宋" w:cs="仿宋"/>
                <w:szCs w:val="21"/>
              </w:rPr>
            </w:pPr>
          </w:p>
        </w:tc>
        <w:tc>
          <w:tcPr>
            <w:tcW w:w="5987" w:type="dxa"/>
            <w:vAlign w:val="center"/>
          </w:tcPr>
          <w:p w14:paraId="29757971">
            <w:pPr>
              <w:rPr>
                <w:rFonts w:ascii="仿宋" w:hAnsi="仿宋" w:eastAsia="仿宋" w:cs="仿宋"/>
                <w:szCs w:val="21"/>
              </w:rPr>
            </w:pPr>
            <w:r>
              <w:rPr>
                <w:rFonts w:hint="eastAsia" w:ascii="仿宋" w:hAnsi="仿宋" w:eastAsia="仿宋" w:cs="仿宋"/>
                <w:szCs w:val="21"/>
              </w:rPr>
              <w:t>积极协调公安部门实现监控联网。</w:t>
            </w:r>
          </w:p>
        </w:tc>
      </w:tr>
      <w:tr w14:paraId="266DF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103" w:type="dxa"/>
            <w:vMerge w:val="continue"/>
            <w:vAlign w:val="center"/>
          </w:tcPr>
          <w:p w14:paraId="61A89A35">
            <w:pPr>
              <w:jc w:val="center"/>
              <w:rPr>
                <w:rFonts w:ascii="仿宋" w:hAnsi="仿宋" w:eastAsia="仿宋" w:cs="仿宋"/>
                <w:szCs w:val="21"/>
              </w:rPr>
            </w:pPr>
          </w:p>
        </w:tc>
        <w:tc>
          <w:tcPr>
            <w:tcW w:w="3820" w:type="dxa"/>
            <w:vAlign w:val="center"/>
          </w:tcPr>
          <w:p w14:paraId="5234083D">
            <w:pPr>
              <w:rPr>
                <w:rFonts w:ascii="仿宋" w:hAnsi="仿宋" w:eastAsia="仿宋" w:cs="仿宋"/>
                <w:szCs w:val="21"/>
              </w:rPr>
            </w:pPr>
            <w:r>
              <w:rPr>
                <w:rFonts w:hint="eastAsia" w:ascii="仿宋" w:hAnsi="仿宋" w:eastAsia="仿宋" w:cs="仿宋"/>
                <w:szCs w:val="21"/>
              </w:rPr>
              <w:t>未安装一键式报警装置。</w:t>
            </w:r>
          </w:p>
        </w:tc>
        <w:tc>
          <w:tcPr>
            <w:tcW w:w="3279" w:type="dxa"/>
            <w:vMerge w:val="continue"/>
            <w:vAlign w:val="center"/>
          </w:tcPr>
          <w:p w14:paraId="1B89D83A">
            <w:pPr>
              <w:rPr>
                <w:rFonts w:ascii="仿宋" w:hAnsi="仿宋" w:eastAsia="仿宋" w:cs="仿宋"/>
                <w:szCs w:val="21"/>
              </w:rPr>
            </w:pPr>
          </w:p>
        </w:tc>
        <w:tc>
          <w:tcPr>
            <w:tcW w:w="832" w:type="dxa"/>
            <w:vMerge w:val="continue"/>
            <w:vAlign w:val="center"/>
          </w:tcPr>
          <w:p w14:paraId="44E3D159">
            <w:pPr>
              <w:jc w:val="center"/>
              <w:rPr>
                <w:rFonts w:ascii="仿宋" w:hAnsi="仿宋" w:eastAsia="仿宋" w:cs="仿宋"/>
                <w:szCs w:val="21"/>
              </w:rPr>
            </w:pPr>
          </w:p>
        </w:tc>
        <w:tc>
          <w:tcPr>
            <w:tcW w:w="5987" w:type="dxa"/>
            <w:vAlign w:val="center"/>
          </w:tcPr>
          <w:p w14:paraId="03937D20">
            <w:pPr>
              <w:rPr>
                <w:rFonts w:ascii="仿宋" w:hAnsi="仿宋" w:eastAsia="仿宋" w:cs="仿宋"/>
                <w:szCs w:val="21"/>
              </w:rPr>
            </w:pPr>
            <w:r>
              <w:rPr>
                <w:rFonts w:hint="eastAsia" w:ascii="仿宋" w:hAnsi="仿宋" w:eastAsia="仿宋" w:cs="仿宋"/>
                <w:szCs w:val="21"/>
              </w:rPr>
              <w:t>积极协调公安部门安装。</w:t>
            </w:r>
          </w:p>
        </w:tc>
      </w:tr>
      <w:tr w14:paraId="753EC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103" w:type="dxa"/>
            <w:vMerge w:val="restart"/>
            <w:vAlign w:val="center"/>
          </w:tcPr>
          <w:p w14:paraId="1688DB94">
            <w:pPr>
              <w:jc w:val="center"/>
              <w:rPr>
                <w:rFonts w:ascii="仿宋" w:hAnsi="仿宋" w:eastAsia="仿宋" w:cs="仿宋"/>
                <w:szCs w:val="21"/>
              </w:rPr>
            </w:pPr>
            <w:r>
              <w:rPr>
                <w:rFonts w:hint="eastAsia" w:ascii="仿宋" w:hAnsi="仿宋" w:eastAsia="仿宋" w:cs="仿宋"/>
                <w:szCs w:val="21"/>
              </w:rPr>
              <w:t>3</w:t>
            </w:r>
          </w:p>
          <w:p w14:paraId="0C92E453">
            <w:pPr>
              <w:jc w:val="center"/>
              <w:rPr>
                <w:rFonts w:ascii="仿宋" w:hAnsi="仿宋" w:eastAsia="仿宋" w:cs="仿宋"/>
                <w:szCs w:val="21"/>
              </w:rPr>
            </w:pPr>
            <w:r>
              <w:rPr>
                <w:rFonts w:hint="eastAsia" w:ascii="仿宋" w:hAnsi="仿宋" w:eastAsia="仿宋" w:cs="仿宋"/>
                <w:szCs w:val="21"/>
              </w:rPr>
              <w:t>安保器械</w:t>
            </w:r>
          </w:p>
        </w:tc>
        <w:tc>
          <w:tcPr>
            <w:tcW w:w="3820" w:type="dxa"/>
            <w:vAlign w:val="center"/>
          </w:tcPr>
          <w:p w14:paraId="4F5165E0">
            <w:pPr>
              <w:rPr>
                <w:rFonts w:ascii="仿宋" w:hAnsi="仿宋" w:eastAsia="仿宋" w:cs="仿宋"/>
                <w:szCs w:val="21"/>
              </w:rPr>
            </w:pPr>
            <w:r>
              <w:rPr>
                <w:rFonts w:hint="eastAsia" w:ascii="仿宋" w:hAnsi="仿宋" w:eastAsia="仿宋" w:cs="仿宋"/>
                <w:szCs w:val="21"/>
              </w:rPr>
              <w:t>钢叉、警棍、辣椒水等安保器械数量不足，性能不符合要求。</w:t>
            </w:r>
          </w:p>
        </w:tc>
        <w:tc>
          <w:tcPr>
            <w:tcW w:w="3279" w:type="dxa"/>
            <w:vMerge w:val="restart"/>
            <w:vAlign w:val="center"/>
          </w:tcPr>
          <w:p w14:paraId="036968B6">
            <w:pPr>
              <w:rPr>
                <w:rFonts w:ascii="仿宋" w:hAnsi="仿宋" w:eastAsia="仿宋" w:cs="仿宋"/>
                <w:szCs w:val="21"/>
              </w:rPr>
            </w:pPr>
            <w:r>
              <w:rPr>
                <w:rFonts w:hint="eastAsia" w:ascii="仿宋" w:hAnsi="仿宋" w:eastAsia="仿宋" w:cs="仿宋"/>
                <w:szCs w:val="21"/>
              </w:rPr>
              <w:t>不能有效控制犯罪分子，制止犯罪行为。</w:t>
            </w:r>
          </w:p>
        </w:tc>
        <w:tc>
          <w:tcPr>
            <w:tcW w:w="832" w:type="dxa"/>
            <w:vMerge w:val="restart"/>
            <w:vAlign w:val="center"/>
          </w:tcPr>
          <w:p w14:paraId="588C266D">
            <w:pPr>
              <w:jc w:val="center"/>
              <w:rPr>
                <w:rFonts w:ascii="仿宋" w:hAnsi="仿宋" w:eastAsia="仿宋" w:cs="仿宋"/>
                <w:szCs w:val="21"/>
              </w:rPr>
            </w:pPr>
            <w:r>
              <w:rPr>
                <w:rFonts w:hint="eastAsia" w:ascii="仿宋" w:hAnsi="仿宋" w:eastAsia="仿宋" w:cs="仿宋"/>
                <w:szCs w:val="21"/>
              </w:rPr>
              <w:t>Ⅲ级</w:t>
            </w:r>
          </w:p>
        </w:tc>
        <w:tc>
          <w:tcPr>
            <w:tcW w:w="5987" w:type="dxa"/>
            <w:vAlign w:val="center"/>
          </w:tcPr>
          <w:p w14:paraId="6EFF8A1A">
            <w:pPr>
              <w:rPr>
                <w:rFonts w:ascii="仿宋" w:hAnsi="仿宋" w:eastAsia="仿宋" w:cs="仿宋"/>
                <w:szCs w:val="21"/>
              </w:rPr>
            </w:pPr>
            <w:r>
              <w:rPr>
                <w:rFonts w:hint="eastAsia" w:ascii="仿宋" w:hAnsi="仿宋" w:eastAsia="仿宋" w:cs="仿宋"/>
                <w:szCs w:val="21"/>
              </w:rPr>
              <w:t>定期检查，补充、更新。</w:t>
            </w:r>
          </w:p>
        </w:tc>
      </w:tr>
      <w:tr w14:paraId="4DC47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103" w:type="dxa"/>
            <w:vMerge w:val="continue"/>
            <w:vAlign w:val="center"/>
          </w:tcPr>
          <w:p w14:paraId="35CFD7CD">
            <w:pPr>
              <w:jc w:val="center"/>
              <w:rPr>
                <w:rFonts w:ascii="仿宋" w:hAnsi="仿宋" w:eastAsia="仿宋" w:cs="仿宋"/>
                <w:szCs w:val="21"/>
              </w:rPr>
            </w:pPr>
          </w:p>
        </w:tc>
        <w:tc>
          <w:tcPr>
            <w:tcW w:w="3820" w:type="dxa"/>
            <w:vAlign w:val="center"/>
          </w:tcPr>
          <w:p w14:paraId="50E46FD6">
            <w:pPr>
              <w:rPr>
                <w:rFonts w:ascii="仿宋" w:hAnsi="仿宋" w:eastAsia="仿宋" w:cs="仿宋"/>
                <w:szCs w:val="21"/>
              </w:rPr>
            </w:pPr>
            <w:r>
              <w:rPr>
                <w:rFonts w:hint="eastAsia" w:ascii="仿宋" w:hAnsi="仿宋" w:eastAsia="仿宋" w:cs="仿宋"/>
                <w:szCs w:val="21"/>
              </w:rPr>
              <w:t>安保人员不能熟练使用安保器械。</w:t>
            </w:r>
          </w:p>
        </w:tc>
        <w:tc>
          <w:tcPr>
            <w:tcW w:w="3279" w:type="dxa"/>
            <w:vMerge w:val="continue"/>
            <w:vAlign w:val="center"/>
          </w:tcPr>
          <w:p w14:paraId="202C7578">
            <w:pPr>
              <w:rPr>
                <w:rFonts w:ascii="仿宋" w:hAnsi="仿宋" w:eastAsia="仿宋" w:cs="仿宋"/>
                <w:szCs w:val="21"/>
              </w:rPr>
            </w:pPr>
          </w:p>
        </w:tc>
        <w:tc>
          <w:tcPr>
            <w:tcW w:w="832" w:type="dxa"/>
            <w:vMerge w:val="continue"/>
            <w:vAlign w:val="center"/>
          </w:tcPr>
          <w:p w14:paraId="77235CF7">
            <w:pPr>
              <w:jc w:val="center"/>
              <w:rPr>
                <w:rFonts w:ascii="仿宋" w:hAnsi="仿宋" w:eastAsia="仿宋" w:cs="仿宋"/>
                <w:szCs w:val="21"/>
              </w:rPr>
            </w:pPr>
          </w:p>
        </w:tc>
        <w:tc>
          <w:tcPr>
            <w:tcW w:w="5987" w:type="dxa"/>
            <w:vAlign w:val="center"/>
          </w:tcPr>
          <w:p w14:paraId="1831C37B">
            <w:pPr>
              <w:rPr>
                <w:rFonts w:ascii="仿宋" w:hAnsi="仿宋" w:eastAsia="仿宋" w:cs="仿宋"/>
                <w:szCs w:val="21"/>
              </w:rPr>
            </w:pPr>
            <w:r>
              <w:rPr>
                <w:rFonts w:hint="eastAsia" w:ascii="仿宋" w:hAnsi="仿宋" w:eastAsia="仿宋" w:cs="仿宋"/>
                <w:szCs w:val="21"/>
              </w:rPr>
              <w:t>加强训练，必要时邀请公安人员培训。</w:t>
            </w:r>
          </w:p>
        </w:tc>
      </w:tr>
      <w:tr w14:paraId="68A50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103" w:type="dxa"/>
            <w:vMerge w:val="restart"/>
            <w:vAlign w:val="center"/>
          </w:tcPr>
          <w:p w14:paraId="2EECC3EC">
            <w:pPr>
              <w:jc w:val="center"/>
              <w:rPr>
                <w:rFonts w:ascii="仿宋" w:hAnsi="仿宋" w:eastAsia="仿宋" w:cs="仿宋"/>
                <w:szCs w:val="21"/>
              </w:rPr>
            </w:pPr>
            <w:r>
              <w:rPr>
                <w:rFonts w:hint="eastAsia" w:ascii="仿宋" w:hAnsi="仿宋" w:eastAsia="仿宋" w:cs="仿宋"/>
                <w:szCs w:val="21"/>
              </w:rPr>
              <w:t>4</w:t>
            </w:r>
          </w:p>
          <w:p w14:paraId="373B03FC">
            <w:pPr>
              <w:jc w:val="center"/>
              <w:rPr>
                <w:rFonts w:ascii="仿宋" w:hAnsi="仿宋" w:eastAsia="仿宋" w:cs="仿宋"/>
                <w:szCs w:val="21"/>
              </w:rPr>
            </w:pPr>
            <w:r>
              <w:rPr>
                <w:rFonts w:hint="eastAsia" w:ascii="仿宋" w:hAnsi="仿宋" w:eastAsia="仿宋" w:cs="仿宋"/>
                <w:szCs w:val="21"/>
              </w:rPr>
              <w:t>消防设施</w:t>
            </w:r>
          </w:p>
        </w:tc>
        <w:tc>
          <w:tcPr>
            <w:tcW w:w="3820" w:type="dxa"/>
            <w:vAlign w:val="center"/>
          </w:tcPr>
          <w:p w14:paraId="4CD22F83">
            <w:pPr>
              <w:rPr>
                <w:rFonts w:ascii="仿宋" w:hAnsi="仿宋" w:eastAsia="仿宋" w:cs="仿宋"/>
                <w:szCs w:val="21"/>
              </w:rPr>
            </w:pPr>
            <w:r>
              <w:rPr>
                <w:rFonts w:hint="eastAsia" w:ascii="仿宋" w:hAnsi="仿宋" w:eastAsia="仿宋" w:cs="仿宋"/>
                <w:szCs w:val="21"/>
              </w:rPr>
              <w:t>灭火器、消防栓数量不足。</w:t>
            </w:r>
          </w:p>
        </w:tc>
        <w:tc>
          <w:tcPr>
            <w:tcW w:w="3279" w:type="dxa"/>
            <w:vMerge w:val="restart"/>
            <w:vAlign w:val="center"/>
          </w:tcPr>
          <w:p w14:paraId="2D7DA4F3">
            <w:pPr>
              <w:rPr>
                <w:rFonts w:ascii="仿宋" w:hAnsi="仿宋" w:eastAsia="仿宋" w:cs="仿宋"/>
                <w:szCs w:val="21"/>
              </w:rPr>
            </w:pPr>
            <w:r>
              <w:rPr>
                <w:rFonts w:hint="eastAsia" w:ascii="仿宋" w:hAnsi="仿宋" w:eastAsia="仿宋" w:cs="仿宋"/>
                <w:szCs w:val="21"/>
              </w:rPr>
              <w:t>发生火灾时不能及时有效使用。</w:t>
            </w:r>
          </w:p>
        </w:tc>
        <w:tc>
          <w:tcPr>
            <w:tcW w:w="832" w:type="dxa"/>
            <w:vMerge w:val="restart"/>
            <w:vAlign w:val="center"/>
          </w:tcPr>
          <w:p w14:paraId="7F24F890">
            <w:pPr>
              <w:jc w:val="center"/>
              <w:rPr>
                <w:rFonts w:ascii="仿宋" w:hAnsi="仿宋" w:eastAsia="仿宋" w:cs="仿宋"/>
                <w:szCs w:val="21"/>
              </w:rPr>
            </w:pPr>
            <w:r>
              <w:rPr>
                <w:rFonts w:hint="eastAsia" w:ascii="仿宋" w:hAnsi="仿宋" w:eastAsia="仿宋" w:cs="仿宋"/>
                <w:szCs w:val="21"/>
              </w:rPr>
              <w:t>Ⅱ级</w:t>
            </w:r>
          </w:p>
        </w:tc>
        <w:tc>
          <w:tcPr>
            <w:tcW w:w="5987" w:type="dxa"/>
            <w:vAlign w:val="center"/>
          </w:tcPr>
          <w:p w14:paraId="623A6061">
            <w:pPr>
              <w:rPr>
                <w:rFonts w:ascii="仿宋" w:hAnsi="仿宋" w:eastAsia="仿宋" w:cs="仿宋"/>
                <w:szCs w:val="21"/>
              </w:rPr>
            </w:pPr>
            <w:r>
              <w:rPr>
                <w:rFonts w:hint="eastAsia" w:ascii="仿宋" w:hAnsi="仿宋" w:eastAsia="仿宋" w:cs="仿宋"/>
                <w:szCs w:val="21"/>
              </w:rPr>
              <w:t>增加消防设施，老的楼房没有消防栓，要增加配备灭火器、灭火沙等。</w:t>
            </w:r>
          </w:p>
        </w:tc>
      </w:tr>
      <w:tr w14:paraId="6A9F6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103" w:type="dxa"/>
            <w:vMerge w:val="continue"/>
            <w:vAlign w:val="center"/>
          </w:tcPr>
          <w:p w14:paraId="618B7CE1">
            <w:pPr>
              <w:jc w:val="center"/>
              <w:rPr>
                <w:rFonts w:ascii="仿宋" w:hAnsi="仿宋" w:eastAsia="仿宋" w:cs="仿宋"/>
                <w:szCs w:val="21"/>
              </w:rPr>
            </w:pPr>
          </w:p>
        </w:tc>
        <w:tc>
          <w:tcPr>
            <w:tcW w:w="3820" w:type="dxa"/>
            <w:vAlign w:val="center"/>
          </w:tcPr>
          <w:p w14:paraId="6A21DDAB">
            <w:pPr>
              <w:rPr>
                <w:rFonts w:ascii="仿宋" w:hAnsi="仿宋" w:eastAsia="仿宋" w:cs="仿宋"/>
                <w:szCs w:val="21"/>
              </w:rPr>
            </w:pPr>
            <w:r>
              <w:rPr>
                <w:rFonts w:hint="eastAsia" w:ascii="仿宋" w:hAnsi="仿宋" w:eastAsia="仿宋" w:cs="仿宋"/>
                <w:szCs w:val="21"/>
              </w:rPr>
              <w:t>灭火器未定期充装，压力不足，不能正常使用。</w:t>
            </w:r>
          </w:p>
        </w:tc>
        <w:tc>
          <w:tcPr>
            <w:tcW w:w="3279" w:type="dxa"/>
            <w:vMerge w:val="continue"/>
            <w:vAlign w:val="center"/>
          </w:tcPr>
          <w:p w14:paraId="086FD51B">
            <w:pPr>
              <w:rPr>
                <w:rFonts w:ascii="仿宋" w:hAnsi="仿宋" w:eastAsia="仿宋" w:cs="仿宋"/>
                <w:szCs w:val="21"/>
              </w:rPr>
            </w:pPr>
          </w:p>
        </w:tc>
        <w:tc>
          <w:tcPr>
            <w:tcW w:w="832" w:type="dxa"/>
            <w:vMerge w:val="continue"/>
            <w:vAlign w:val="center"/>
          </w:tcPr>
          <w:p w14:paraId="1B0A306A">
            <w:pPr>
              <w:rPr>
                <w:rFonts w:ascii="仿宋" w:hAnsi="仿宋" w:eastAsia="仿宋" w:cs="仿宋"/>
                <w:szCs w:val="21"/>
              </w:rPr>
            </w:pPr>
          </w:p>
        </w:tc>
        <w:tc>
          <w:tcPr>
            <w:tcW w:w="5987" w:type="dxa"/>
            <w:vAlign w:val="center"/>
          </w:tcPr>
          <w:p w14:paraId="2B23D8E3">
            <w:pPr>
              <w:rPr>
                <w:rFonts w:ascii="仿宋" w:hAnsi="仿宋" w:eastAsia="仿宋" w:cs="仿宋"/>
                <w:szCs w:val="21"/>
              </w:rPr>
            </w:pPr>
            <w:r>
              <w:rPr>
                <w:rFonts w:hint="eastAsia" w:ascii="仿宋" w:hAnsi="仿宋" w:eastAsia="仿宋" w:cs="仿宋"/>
                <w:szCs w:val="21"/>
              </w:rPr>
              <w:t>及时充装填充干粉，按规定检测。</w:t>
            </w:r>
          </w:p>
        </w:tc>
      </w:tr>
      <w:tr w14:paraId="1FF9D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103" w:type="dxa"/>
            <w:vMerge w:val="continue"/>
            <w:vAlign w:val="center"/>
          </w:tcPr>
          <w:p w14:paraId="2270E91D">
            <w:pPr>
              <w:jc w:val="center"/>
              <w:rPr>
                <w:rFonts w:ascii="仿宋" w:hAnsi="仿宋" w:eastAsia="仿宋" w:cs="仿宋"/>
                <w:szCs w:val="21"/>
              </w:rPr>
            </w:pPr>
          </w:p>
        </w:tc>
        <w:tc>
          <w:tcPr>
            <w:tcW w:w="3820" w:type="dxa"/>
            <w:vAlign w:val="center"/>
          </w:tcPr>
          <w:p w14:paraId="627A7523">
            <w:pPr>
              <w:rPr>
                <w:rFonts w:ascii="仿宋" w:hAnsi="仿宋" w:eastAsia="仿宋" w:cs="仿宋"/>
                <w:szCs w:val="21"/>
              </w:rPr>
            </w:pPr>
            <w:r>
              <w:rPr>
                <w:rFonts w:hint="eastAsia" w:ascii="仿宋" w:hAnsi="仿宋" w:eastAsia="仿宋" w:cs="仿宋"/>
                <w:szCs w:val="21"/>
              </w:rPr>
              <w:t>消防栓缺少枪头、垫圈等配件，消防水龙带老化破损。</w:t>
            </w:r>
          </w:p>
        </w:tc>
        <w:tc>
          <w:tcPr>
            <w:tcW w:w="3279" w:type="dxa"/>
            <w:vMerge w:val="continue"/>
            <w:vAlign w:val="center"/>
          </w:tcPr>
          <w:p w14:paraId="1C8A909C">
            <w:pPr>
              <w:rPr>
                <w:rFonts w:ascii="仿宋" w:hAnsi="仿宋" w:eastAsia="仿宋" w:cs="仿宋"/>
                <w:szCs w:val="21"/>
              </w:rPr>
            </w:pPr>
          </w:p>
        </w:tc>
        <w:tc>
          <w:tcPr>
            <w:tcW w:w="832" w:type="dxa"/>
            <w:vMerge w:val="continue"/>
            <w:vAlign w:val="center"/>
          </w:tcPr>
          <w:p w14:paraId="065D9B3B">
            <w:pPr>
              <w:rPr>
                <w:rFonts w:ascii="仿宋" w:hAnsi="仿宋" w:eastAsia="仿宋" w:cs="仿宋"/>
                <w:szCs w:val="21"/>
              </w:rPr>
            </w:pPr>
          </w:p>
        </w:tc>
        <w:tc>
          <w:tcPr>
            <w:tcW w:w="5987" w:type="dxa"/>
            <w:vAlign w:val="center"/>
          </w:tcPr>
          <w:p w14:paraId="5D40E58A">
            <w:pPr>
              <w:rPr>
                <w:rFonts w:ascii="仿宋" w:hAnsi="仿宋" w:eastAsia="仿宋" w:cs="仿宋"/>
                <w:szCs w:val="21"/>
              </w:rPr>
            </w:pPr>
            <w:r>
              <w:rPr>
                <w:rFonts w:hint="eastAsia" w:ascii="仿宋" w:hAnsi="仿宋" w:eastAsia="仿宋" w:cs="仿宋"/>
                <w:szCs w:val="21"/>
              </w:rPr>
              <w:t>定时检查，补充配件，更换水龙带。</w:t>
            </w:r>
          </w:p>
        </w:tc>
      </w:tr>
      <w:tr w14:paraId="40EEB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103" w:type="dxa"/>
            <w:vMerge w:val="continue"/>
            <w:vAlign w:val="center"/>
          </w:tcPr>
          <w:p w14:paraId="7F414701">
            <w:pPr>
              <w:jc w:val="center"/>
              <w:rPr>
                <w:rFonts w:ascii="仿宋" w:hAnsi="仿宋" w:eastAsia="仿宋" w:cs="仿宋"/>
                <w:szCs w:val="21"/>
              </w:rPr>
            </w:pPr>
          </w:p>
        </w:tc>
        <w:tc>
          <w:tcPr>
            <w:tcW w:w="3820" w:type="dxa"/>
            <w:vAlign w:val="center"/>
          </w:tcPr>
          <w:p w14:paraId="197367F7">
            <w:pPr>
              <w:rPr>
                <w:rFonts w:ascii="仿宋" w:hAnsi="仿宋" w:eastAsia="仿宋" w:cs="仿宋"/>
                <w:szCs w:val="21"/>
              </w:rPr>
            </w:pPr>
            <w:r>
              <w:rPr>
                <w:rFonts w:hint="eastAsia" w:ascii="仿宋" w:hAnsi="仿宋" w:eastAsia="仿宋" w:cs="仿宋"/>
                <w:szCs w:val="21"/>
              </w:rPr>
              <w:t>总阀门关闭等原因导致消防栓没水。</w:t>
            </w:r>
          </w:p>
        </w:tc>
        <w:tc>
          <w:tcPr>
            <w:tcW w:w="3279" w:type="dxa"/>
            <w:vMerge w:val="continue"/>
            <w:vAlign w:val="center"/>
          </w:tcPr>
          <w:p w14:paraId="72EEA1F8">
            <w:pPr>
              <w:rPr>
                <w:rFonts w:ascii="仿宋" w:hAnsi="仿宋" w:eastAsia="仿宋" w:cs="仿宋"/>
                <w:szCs w:val="21"/>
              </w:rPr>
            </w:pPr>
          </w:p>
        </w:tc>
        <w:tc>
          <w:tcPr>
            <w:tcW w:w="832" w:type="dxa"/>
            <w:vMerge w:val="continue"/>
            <w:vAlign w:val="center"/>
          </w:tcPr>
          <w:p w14:paraId="542D687E">
            <w:pPr>
              <w:rPr>
                <w:rFonts w:ascii="仿宋" w:hAnsi="仿宋" w:eastAsia="仿宋" w:cs="仿宋"/>
                <w:szCs w:val="21"/>
              </w:rPr>
            </w:pPr>
          </w:p>
        </w:tc>
        <w:tc>
          <w:tcPr>
            <w:tcW w:w="5987" w:type="dxa"/>
            <w:vAlign w:val="center"/>
          </w:tcPr>
          <w:p w14:paraId="58655401">
            <w:pPr>
              <w:rPr>
                <w:rFonts w:ascii="仿宋" w:hAnsi="仿宋" w:eastAsia="仿宋" w:cs="仿宋"/>
                <w:szCs w:val="21"/>
              </w:rPr>
            </w:pPr>
            <w:r>
              <w:rPr>
                <w:rFonts w:hint="eastAsia" w:ascii="仿宋" w:hAnsi="仿宋" w:eastAsia="仿宋" w:cs="仿宋"/>
                <w:szCs w:val="21"/>
              </w:rPr>
              <w:t>查找原因整改，保持总阀门打开状态。</w:t>
            </w:r>
          </w:p>
        </w:tc>
      </w:tr>
      <w:tr w14:paraId="4041B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103" w:type="dxa"/>
            <w:vMerge w:val="continue"/>
            <w:vAlign w:val="center"/>
          </w:tcPr>
          <w:p w14:paraId="55C40A78">
            <w:pPr>
              <w:jc w:val="center"/>
              <w:rPr>
                <w:rFonts w:ascii="仿宋" w:hAnsi="仿宋" w:eastAsia="仿宋" w:cs="仿宋"/>
                <w:szCs w:val="21"/>
              </w:rPr>
            </w:pPr>
          </w:p>
        </w:tc>
        <w:tc>
          <w:tcPr>
            <w:tcW w:w="3820" w:type="dxa"/>
            <w:vAlign w:val="center"/>
          </w:tcPr>
          <w:p w14:paraId="2E99DBCA">
            <w:pPr>
              <w:rPr>
                <w:rFonts w:ascii="仿宋" w:hAnsi="仿宋" w:eastAsia="仿宋" w:cs="仿宋"/>
                <w:szCs w:val="21"/>
              </w:rPr>
            </w:pPr>
            <w:r>
              <w:rPr>
                <w:rFonts w:hint="eastAsia" w:ascii="仿宋" w:hAnsi="仿宋" w:eastAsia="仿宋" w:cs="仿宋"/>
                <w:szCs w:val="21"/>
              </w:rPr>
              <w:t>有关人员不能正确使用消防器材。</w:t>
            </w:r>
          </w:p>
        </w:tc>
        <w:tc>
          <w:tcPr>
            <w:tcW w:w="3279" w:type="dxa"/>
            <w:vMerge w:val="continue"/>
            <w:vAlign w:val="center"/>
          </w:tcPr>
          <w:p w14:paraId="0F182B50">
            <w:pPr>
              <w:rPr>
                <w:rFonts w:ascii="仿宋" w:hAnsi="仿宋" w:eastAsia="仿宋" w:cs="仿宋"/>
                <w:szCs w:val="21"/>
              </w:rPr>
            </w:pPr>
          </w:p>
        </w:tc>
        <w:tc>
          <w:tcPr>
            <w:tcW w:w="832" w:type="dxa"/>
            <w:vMerge w:val="continue"/>
            <w:vAlign w:val="center"/>
          </w:tcPr>
          <w:p w14:paraId="3D8F030A">
            <w:pPr>
              <w:rPr>
                <w:rFonts w:ascii="仿宋" w:hAnsi="仿宋" w:eastAsia="仿宋" w:cs="仿宋"/>
                <w:szCs w:val="21"/>
              </w:rPr>
            </w:pPr>
          </w:p>
        </w:tc>
        <w:tc>
          <w:tcPr>
            <w:tcW w:w="5987" w:type="dxa"/>
            <w:vAlign w:val="center"/>
          </w:tcPr>
          <w:p w14:paraId="7D204E6E">
            <w:pPr>
              <w:rPr>
                <w:rFonts w:ascii="仿宋" w:hAnsi="仿宋" w:eastAsia="仿宋" w:cs="仿宋"/>
                <w:szCs w:val="21"/>
              </w:rPr>
            </w:pPr>
            <w:r>
              <w:rPr>
                <w:rFonts w:hint="eastAsia" w:ascii="仿宋" w:hAnsi="仿宋" w:eastAsia="仿宋" w:cs="仿宋"/>
                <w:szCs w:val="21"/>
              </w:rPr>
              <w:t>加强演练培训，提升师生四个能力建设。</w:t>
            </w:r>
          </w:p>
        </w:tc>
      </w:tr>
    </w:tbl>
    <w:p w14:paraId="2A3A3695">
      <w:pPr>
        <w:jc w:val="center"/>
        <w:rPr>
          <w:rFonts w:ascii="仿宋" w:hAnsi="仿宋" w:eastAsia="仿宋" w:cs="仿宋"/>
          <w:szCs w:val="21"/>
        </w:rPr>
      </w:pPr>
    </w:p>
    <w:p w14:paraId="5086ADDA">
      <w:pPr>
        <w:jc w:val="center"/>
        <w:rPr>
          <w:rFonts w:ascii="仿宋" w:hAnsi="仿宋" w:eastAsia="仿宋" w:cs="仿宋"/>
          <w:szCs w:val="21"/>
        </w:rPr>
      </w:pPr>
      <w:r>
        <w:rPr>
          <w:rFonts w:hint="eastAsia" w:ascii="仿宋" w:hAnsi="仿宋" w:eastAsia="仿宋" w:cs="仿宋"/>
          <w:szCs w:val="21"/>
        </w:rPr>
        <w:br w:type="page"/>
      </w:r>
    </w:p>
    <w:p w14:paraId="1CB4132C">
      <w:pPr>
        <w:jc w:val="center"/>
        <w:rPr>
          <w:rFonts w:ascii="仿宋" w:hAnsi="仿宋" w:eastAsia="仿宋" w:cs="仿宋"/>
          <w:b/>
          <w:sz w:val="30"/>
          <w:szCs w:val="30"/>
        </w:rPr>
      </w:pPr>
      <w:r>
        <w:rPr>
          <w:rFonts w:hint="eastAsia" w:ascii="仿宋" w:hAnsi="仿宋" w:eastAsia="仿宋" w:cs="仿宋"/>
          <w:b/>
          <w:sz w:val="30"/>
          <w:szCs w:val="30"/>
        </w:rPr>
        <w:t>03.周边环境</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5"/>
        <w:gridCol w:w="3597"/>
        <w:gridCol w:w="3094"/>
        <w:gridCol w:w="804"/>
        <w:gridCol w:w="5624"/>
      </w:tblGrid>
      <w:tr w14:paraId="32A3A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vAlign w:val="center"/>
          </w:tcPr>
          <w:p w14:paraId="6BE81DA3">
            <w:pPr>
              <w:jc w:val="center"/>
              <w:rPr>
                <w:rFonts w:ascii="仿宋" w:hAnsi="仿宋" w:eastAsia="仿宋" w:cs="仿宋"/>
                <w:szCs w:val="21"/>
              </w:rPr>
            </w:pPr>
            <w:r>
              <w:rPr>
                <w:rFonts w:hint="eastAsia" w:ascii="仿宋" w:hAnsi="仿宋" w:eastAsia="仿宋" w:cs="仿宋"/>
                <w:szCs w:val="21"/>
              </w:rPr>
              <w:t>管理</w:t>
            </w:r>
          </w:p>
          <w:p w14:paraId="5A9431E0">
            <w:pPr>
              <w:jc w:val="center"/>
              <w:rPr>
                <w:rFonts w:ascii="仿宋" w:hAnsi="仿宋" w:eastAsia="仿宋" w:cs="仿宋"/>
                <w:szCs w:val="21"/>
              </w:rPr>
            </w:pPr>
            <w:r>
              <w:rPr>
                <w:rFonts w:hint="eastAsia" w:ascii="仿宋" w:hAnsi="仿宋" w:eastAsia="仿宋" w:cs="仿宋"/>
                <w:szCs w:val="21"/>
              </w:rPr>
              <w:t>类别</w:t>
            </w:r>
          </w:p>
        </w:tc>
        <w:tc>
          <w:tcPr>
            <w:tcW w:w="3597" w:type="dxa"/>
            <w:vAlign w:val="center"/>
          </w:tcPr>
          <w:p w14:paraId="37C986F0">
            <w:pPr>
              <w:jc w:val="center"/>
              <w:rPr>
                <w:rFonts w:ascii="仿宋" w:hAnsi="仿宋" w:eastAsia="仿宋" w:cs="仿宋"/>
                <w:szCs w:val="21"/>
              </w:rPr>
            </w:pPr>
            <w:r>
              <w:rPr>
                <w:rFonts w:hint="eastAsia" w:ascii="仿宋" w:hAnsi="仿宋" w:eastAsia="仿宋" w:cs="仿宋"/>
                <w:szCs w:val="21"/>
              </w:rPr>
              <w:t>潜在隐患</w:t>
            </w:r>
          </w:p>
        </w:tc>
        <w:tc>
          <w:tcPr>
            <w:tcW w:w="3094" w:type="dxa"/>
            <w:vAlign w:val="center"/>
          </w:tcPr>
          <w:p w14:paraId="02A3CF55">
            <w:pPr>
              <w:jc w:val="center"/>
              <w:rPr>
                <w:rFonts w:ascii="仿宋" w:hAnsi="仿宋" w:eastAsia="仿宋" w:cs="仿宋"/>
                <w:szCs w:val="21"/>
              </w:rPr>
            </w:pPr>
            <w:r>
              <w:rPr>
                <w:rFonts w:hint="eastAsia" w:ascii="仿宋" w:hAnsi="仿宋" w:eastAsia="仿宋" w:cs="仿宋"/>
                <w:szCs w:val="21"/>
              </w:rPr>
              <w:t>易发风险</w:t>
            </w:r>
          </w:p>
        </w:tc>
        <w:tc>
          <w:tcPr>
            <w:tcW w:w="804" w:type="dxa"/>
            <w:vAlign w:val="center"/>
          </w:tcPr>
          <w:p w14:paraId="729BA82C">
            <w:pPr>
              <w:jc w:val="center"/>
              <w:rPr>
                <w:rFonts w:ascii="仿宋" w:hAnsi="仿宋" w:eastAsia="仿宋" w:cs="仿宋"/>
                <w:szCs w:val="21"/>
              </w:rPr>
            </w:pPr>
            <w:r>
              <w:rPr>
                <w:rFonts w:hint="eastAsia" w:ascii="仿宋" w:hAnsi="仿宋" w:eastAsia="仿宋" w:cs="仿宋"/>
                <w:szCs w:val="21"/>
              </w:rPr>
              <w:t>风险</w:t>
            </w:r>
          </w:p>
          <w:p w14:paraId="77E678FC">
            <w:pPr>
              <w:jc w:val="center"/>
              <w:rPr>
                <w:rFonts w:ascii="仿宋" w:hAnsi="仿宋" w:eastAsia="仿宋" w:cs="仿宋"/>
                <w:szCs w:val="21"/>
              </w:rPr>
            </w:pPr>
            <w:r>
              <w:rPr>
                <w:rFonts w:hint="eastAsia" w:ascii="仿宋" w:hAnsi="仿宋" w:eastAsia="仿宋" w:cs="仿宋"/>
                <w:szCs w:val="21"/>
              </w:rPr>
              <w:t>等级</w:t>
            </w:r>
          </w:p>
        </w:tc>
        <w:tc>
          <w:tcPr>
            <w:tcW w:w="5624" w:type="dxa"/>
            <w:vAlign w:val="center"/>
          </w:tcPr>
          <w:p w14:paraId="540FCF01">
            <w:pPr>
              <w:jc w:val="center"/>
              <w:rPr>
                <w:rFonts w:ascii="仿宋" w:hAnsi="仿宋" w:eastAsia="仿宋" w:cs="仿宋"/>
                <w:szCs w:val="21"/>
              </w:rPr>
            </w:pPr>
            <w:r>
              <w:rPr>
                <w:rFonts w:hint="eastAsia" w:ascii="仿宋" w:hAnsi="仿宋" w:eastAsia="仿宋" w:cs="仿宋"/>
                <w:szCs w:val="21"/>
              </w:rPr>
              <w:t>整改措施</w:t>
            </w:r>
          </w:p>
        </w:tc>
      </w:tr>
      <w:tr w14:paraId="7A4BC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055" w:type="dxa"/>
            <w:vMerge w:val="restart"/>
            <w:vAlign w:val="center"/>
          </w:tcPr>
          <w:p w14:paraId="07281F67">
            <w:pPr>
              <w:jc w:val="center"/>
              <w:rPr>
                <w:rFonts w:ascii="仿宋" w:hAnsi="仿宋" w:eastAsia="仿宋" w:cs="仿宋"/>
                <w:szCs w:val="21"/>
              </w:rPr>
            </w:pPr>
            <w:r>
              <w:rPr>
                <w:rFonts w:hint="eastAsia" w:ascii="仿宋" w:hAnsi="仿宋" w:eastAsia="仿宋" w:cs="仿宋"/>
                <w:szCs w:val="21"/>
              </w:rPr>
              <w:t>1</w:t>
            </w:r>
          </w:p>
          <w:p w14:paraId="3A5BC8E6">
            <w:pPr>
              <w:jc w:val="center"/>
              <w:rPr>
                <w:rFonts w:ascii="仿宋" w:hAnsi="仿宋" w:eastAsia="仿宋" w:cs="仿宋"/>
                <w:szCs w:val="21"/>
              </w:rPr>
            </w:pPr>
            <w:r>
              <w:rPr>
                <w:rFonts w:hint="eastAsia" w:ascii="仿宋" w:hAnsi="仿宋" w:eastAsia="仿宋" w:cs="仿宋"/>
                <w:szCs w:val="21"/>
              </w:rPr>
              <w:t>高危人员</w:t>
            </w:r>
          </w:p>
        </w:tc>
        <w:tc>
          <w:tcPr>
            <w:tcW w:w="3597" w:type="dxa"/>
            <w:vAlign w:val="center"/>
          </w:tcPr>
          <w:p w14:paraId="0B609337">
            <w:pPr>
              <w:rPr>
                <w:rFonts w:ascii="仿宋" w:hAnsi="仿宋" w:eastAsia="仿宋" w:cs="仿宋"/>
                <w:szCs w:val="21"/>
              </w:rPr>
            </w:pPr>
            <w:r>
              <w:rPr>
                <w:rFonts w:hint="eastAsia" w:ascii="仿宋" w:hAnsi="仿宋" w:eastAsia="仿宋" w:cs="仿宋"/>
                <w:szCs w:val="21"/>
              </w:rPr>
              <w:t>校园周边存在社会闲杂人员、精神病人等治安高危人员。</w:t>
            </w:r>
          </w:p>
        </w:tc>
        <w:tc>
          <w:tcPr>
            <w:tcW w:w="3094" w:type="dxa"/>
            <w:vAlign w:val="center"/>
          </w:tcPr>
          <w:p w14:paraId="5C8CF45C">
            <w:pPr>
              <w:rPr>
                <w:rFonts w:ascii="仿宋" w:hAnsi="仿宋" w:eastAsia="仿宋" w:cs="仿宋"/>
                <w:szCs w:val="21"/>
              </w:rPr>
            </w:pPr>
            <w:r>
              <w:rPr>
                <w:rFonts w:hint="eastAsia" w:ascii="仿宋" w:hAnsi="仿宋" w:eastAsia="仿宋" w:cs="仿宋"/>
                <w:szCs w:val="21"/>
              </w:rPr>
              <w:t>暴力伤害师生。</w:t>
            </w:r>
          </w:p>
        </w:tc>
        <w:tc>
          <w:tcPr>
            <w:tcW w:w="804" w:type="dxa"/>
            <w:vAlign w:val="center"/>
          </w:tcPr>
          <w:p w14:paraId="4EB6E8CB">
            <w:pPr>
              <w:jc w:val="center"/>
              <w:rPr>
                <w:rFonts w:ascii="仿宋" w:hAnsi="仿宋" w:eastAsia="仿宋" w:cs="仿宋"/>
                <w:szCs w:val="21"/>
              </w:rPr>
            </w:pPr>
            <w:r>
              <w:rPr>
                <w:rFonts w:hint="eastAsia" w:ascii="仿宋" w:hAnsi="仿宋" w:eastAsia="仿宋" w:cs="仿宋"/>
                <w:szCs w:val="21"/>
              </w:rPr>
              <w:t>Ⅲ级</w:t>
            </w:r>
          </w:p>
        </w:tc>
        <w:tc>
          <w:tcPr>
            <w:tcW w:w="5624" w:type="dxa"/>
            <w:vMerge w:val="restart"/>
            <w:vAlign w:val="center"/>
          </w:tcPr>
          <w:p w14:paraId="2956330E">
            <w:pPr>
              <w:rPr>
                <w:rFonts w:ascii="仿宋" w:hAnsi="仿宋" w:eastAsia="仿宋" w:cs="仿宋"/>
                <w:szCs w:val="21"/>
              </w:rPr>
            </w:pPr>
            <w:r>
              <w:rPr>
                <w:rFonts w:hint="eastAsia" w:ascii="仿宋" w:hAnsi="仿宋" w:eastAsia="仿宋" w:cs="仿宋"/>
                <w:szCs w:val="21"/>
              </w:rPr>
              <w:t>1.加强巡逻排查，及时掌握情况。制止不法行为，根据需要向有关部门报告求援。</w:t>
            </w:r>
          </w:p>
          <w:p w14:paraId="4373E71D">
            <w:pPr>
              <w:rPr>
                <w:rFonts w:ascii="仿宋" w:hAnsi="仿宋" w:eastAsia="仿宋" w:cs="仿宋"/>
                <w:szCs w:val="21"/>
              </w:rPr>
            </w:pPr>
            <w:r>
              <w:rPr>
                <w:rFonts w:hint="eastAsia" w:ascii="仿宋" w:hAnsi="仿宋" w:eastAsia="仿宋" w:cs="仿宋"/>
                <w:szCs w:val="21"/>
              </w:rPr>
              <w:t>2.协调综治、街道、社区等部门单位进行梳理并管控。</w:t>
            </w:r>
          </w:p>
        </w:tc>
      </w:tr>
      <w:tr w14:paraId="5E38D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055" w:type="dxa"/>
            <w:vMerge w:val="continue"/>
            <w:vAlign w:val="center"/>
          </w:tcPr>
          <w:p w14:paraId="23CACC80">
            <w:pPr>
              <w:jc w:val="center"/>
              <w:rPr>
                <w:rFonts w:ascii="仿宋" w:hAnsi="仿宋" w:eastAsia="仿宋" w:cs="仿宋"/>
                <w:szCs w:val="21"/>
              </w:rPr>
            </w:pPr>
          </w:p>
        </w:tc>
        <w:tc>
          <w:tcPr>
            <w:tcW w:w="3597" w:type="dxa"/>
            <w:vAlign w:val="center"/>
          </w:tcPr>
          <w:p w14:paraId="2B2E5331">
            <w:pPr>
              <w:rPr>
                <w:rFonts w:ascii="仿宋" w:hAnsi="仿宋" w:eastAsia="仿宋" w:cs="仿宋"/>
                <w:szCs w:val="21"/>
              </w:rPr>
            </w:pPr>
            <w:r>
              <w:rPr>
                <w:rFonts w:hint="eastAsia" w:ascii="仿宋" w:hAnsi="仿宋" w:eastAsia="仿宋" w:cs="仿宋"/>
                <w:szCs w:val="21"/>
              </w:rPr>
              <w:t>校园周边存在辍学、无业等不良少年。</w:t>
            </w:r>
          </w:p>
        </w:tc>
        <w:tc>
          <w:tcPr>
            <w:tcW w:w="3094" w:type="dxa"/>
            <w:vAlign w:val="center"/>
          </w:tcPr>
          <w:p w14:paraId="2A70F79A">
            <w:pPr>
              <w:rPr>
                <w:rFonts w:ascii="仿宋" w:hAnsi="仿宋" w:eastAsia="仿宋" w:cs="仿宋"/>
                <w:szCs w:val="21"/>
              </w:rPr>
            </w:pPr>
            <w:r>
              <w:rPr>
                <w:rFonts w:hint="eastAsia" w:ascii="仿宋" w:hAnsi="仿宋" w:eastAsia="仿宋" w:cs="仿宋"/>
                <w:szCs w:val="21"/>
              </w:rPr>
              <w:t>敲诈、暴力伤害学生。</w:t>
            </w:r>
          </w:p>
        </w:tc>
        <w:tc>
          <w:tcPr>
            <w:tcW w:w="804" w:type="dxa"/>
            <w:vAlign w:val="center"/>
          </w:tcPr>
          <w:p w14:paraId="4C271D9D">
            <w:pPr>
              <w:jc w:val="center"/>
              <w:rPr>
                <w:rFonts w:ascii="仿宋" w:hAnsi="仿宋" w:eastAsia="仿宋" w:cs="仿宋"/>
                <w:szCs w:val="21"/>
              </w:rPr>
            </w:pPr>
            <w:r>
              <w:rPr>
                <w:rFonts w:hint="eastAsia" w:ascii="仿宋" w:hAnsi="仿宋" w:eastAsia="仿宋" w:cs="仿宋"/>
                <w:szCs w:val="21"/>
              </w:rPr>
              <w:t>Ⅲ级</w:t>
            </w:r>
          </w:p>
        </w:tc>
        <w:tc>
          <w:tcPr>
            <w:tcW w:w="5624" w:type="dxa"/>
            <w:vMerge w:val="continue"/>
            <w:vAlign w:val="center"/>
          </w:tcPr>
          <w:p w14:paraId="06FADC4B">
            <w:pPr>
              <w:rPr>
                <w:rFonts w:ascii="仿宋" w:hAnsi="仿宋" w:eastAsia="仿宋" w:cs="仿宋"/>
                <w:szCs w:val="21"/>
              </w:rPr>
            </w:pPr>
          </w:p>
        </w:tc>
      </w:tr>
      <w:tr w14:paraId="0CF00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055" w:type="dxa"/>
            <w:vMerge w:val="restart"/>
            <w:vAlign w:val="center"/>
          </w:tcPr>
          <w:p w14:paraId="78E628C7">
            <w:pPr>
              <w:jc w:val="center"/>
              <w:rPr>
                <w:rFonts w:ascii="仿宋" w:hAnsi="仿宋" w:eastAsia="仿宋" w:cs="仿宋"/>
                <w:szCs w:val="21"/>
              </w:rPr>
            </w:pPr>
            <w:r>
              <w:rPr>
                <w:rFonts w:hint="eastAsia" w:ascii="仿宋" w:hAnsi="仿宋" w:eastAsia="仿宋" w:cs="仿宋"/>
                <w:szCs w:val="21"/>
              </w:rPr>
              <w:t>2</w:t>
            </w:r>
          </w:p>
          <w:p w14:paraId="75E9E63C">
            <w:pPr>
              <w:jc w:val="center"/>
              <w:rPr>
                <w:rFonts w:ascii="仿宋" w:hAnsi="仿宋" w:eastAsia="仿宋" w:cs="仿宋"/>
                <w:szCs w:val="21"/>
              </w:rPr>
            </w:pPr>
            <w:r>
              <w:rPr>
                <w:rFonts w:hint="eastAsia" w:ascii="仿宋" w:hAnsi="仿宋" w:eastAsia="仿宋" w:cs="仿宋"/>
                <w:szCs w:val="21"/>
              </w:rPr>
              <w:t>不良环境</w:t>
            </w:r>
          </w:p>
        </w:tc>
        <w:tc>
          <w:tcPr>
            <w:tcW w:w="3597" w:type="dxa"/>
            <w:vAlign w:val="center"/>
          </w:tcPr>
          <w:p w14:paraId="521A906B">
            <w:pPr>
              <w:rPr>
                <w:rFonts w:ascii="仿宋" w:hAnsi="仿宋" w:eastAsia="仿宋" w:cs="仿宋"/>
                <w:szCs w:val="21"/>
              </w:rPr>
            </w:pPr>
            <w:r>
              <w:rPr>
                <w:rFonts w:hint="eastAsia" w:ascii="仿宋" w:hAnsi="仿宋" w:eastAsia="仿宋" w:cs="仿宋"/>
                <w:szCs w:val="21"/>
              </w:rPr>
              <w:t>校园周边有商场、集贸市场等人员密集场所。</w:t>
            </w:r>
          </w:p>
        </w:tc>
        <w:tc>
          <w:tcPr>
            <w:tcW w:w="3094" w:type="dxa"/>
            <w:vAlign w:val="center"/>
          </w:tcPr>
          <w:p w14:paraId="199E8AC2">
            <w:pPr>
              <w:rPr>
                <w:rFonts w:ascii="仿宋" w:hAnsi="仿宋" w:eastAsia="仿宋" w:cs="仿宋"/>
                <w:szCs w:val="21"/>
              </w:rPr>
            </w:pPr>
            <w:r>
              <w:rPr>
                <w:rFonts w:hint="eastAsia" w:ascii="仿宋" w:hAnsi="仿宋" w:eastAsia="仿宋" w:cs="仿宋"/>
                <w:szCs w:val="21"/>
              </w:rPr>
              <w:t>社会闲杂人员多，可能发生伤害师生事件，影响学生成长。</w:t>
            </w:r>
          </w:p>
        </w:tc>
        <w:tc>
          <w:tcPr>
            <w:tcW w:w="804" w:type="dxa"/>
            <w:vMerge w:val="restart"/>
            <w:vAlign w:val="center"/>
          </w:tcPr>
          <w:p w14:paraId="77F35124">
            <w:pPr>
              <w:jc w:val="center"/>
              <w:rPr>
                <w:rFonts w:ascii="仿宋" w:hAnsi="仿宋" w:eastAsia="仿宋" w:cs="仿宋"/>
                <w:szCs w:val="21"/>
              </w:rPr>
            </w:pPr>
            <w:r>
              <w:rPr>
                <w:rFonts w:hint="eastAsia" w:ascii="仿宋" w:hAnsi="仿宋" w:eastAsia="仿宋" w:cs="仿宋"/>
                <w:szCs w:val="21"/>
              </w:rPr>
              <w:t>Ⅳ级</w:t>
            </w:r>
          </w:p>
        </w:tc>
        <w:tc>
          <w:tcPr>
            <w:tcW w:w="5624" w:type="dxa"/>
            <w:vMerge w:val="restart"/>
            <w:vAlign w:val="center"/>
          </w:tcPr>
          <w:p w14:paraId="26BE4388">
            <w:pPr>
              <w:rPr>
                <w:rFonts w:ascii="仿宋" w:hAnsi="仿宋" w:eastAsia="仿宋" w:cs="仿宋"/>
                <w:szCs w:val="21"/>
              </w:rPr>
            </w:pPr>
            <w:r>
              <w:rPr>
                <w:rFonts w:hint="eastAsia" w:ascii="仿宋" w:hAnsi="仿宋" w:eastAsia="仿宋" w:cs="仿宋"/>
                <w:szCs w:val="21"/>
              </w:rPr>
              <w:t>1.加强巡逻排查、维持秩序，及时制止不法行为。</w:t>
            </w:r>
          </w:p>
          <w:p w14:paraId="427B4C26">
            <w:pPr>
              <w:rPr>
                <w:rFonts w:ascii="仿宋" w:hAnsi="仿宋" w:eastAsia="仿宋" w:cs="仿宋"/>
                <w:szCs w:val="21"/>
              </w:rPr>
            </w:pPr>
            <w:r>
              <w:rPr>
                <w:rFonts w:hint="eastAsia" w:ascii="仿宋" w:hAnsi="仿宋" w:eastAsia="仿宋" w:cs="仿宋"/>
                <w:szCs w:val="21"/>
              </w:rPr>
              <w:t>2.教育学生</w:t>
            </w:r>
            <w:r>
              <w:rPr>
                <w:rFonts w:hint="eastAsia" w:ascii="仿宋" w:hAnsi="仿宋" w:eastAsia="仿宋" w:cs="仿宋"/>
                <w:szCs w:val="21"/>
                <w:lang w:eastAsia="zh-CN"/>
              </w:rPr>
              <w:t>增强</w:t>
            </w:r>
            <w:r>
              <w:rPr>
                <w:rFonts w:hint="eastAsia" w:ascii="仿宋" w:hAnsi="仿宋" w:eastAsia="仿宋" w:cs="仿宋"/>
                <w:szCs w:val="21"/>
              </w:rPr>
              <w:t>防范意识，远离不良场所。</w:t>
            </w:r>
          </w:p>
          <w:p w14:paraId="5D096DC3">
            <w:pPr>
              <w:rPr>
                <w:rFonts w:ascii="仿宋" w:hAnsi="仿宋" w:eastAsia="仿宋" w:cs="仿宋"/>
                <w:szCs w:val="21"/>
              </w:rPr>
            </w:pPr>
            <w:r>
              <w:rPr>
                <w:rFonts w:hint="eastAsia" w:ascii="仿宋" w:hAnsi="仿宋" w:eastAsia="仿宋" w:cs="仿宋"/>
                <w:szCs w:val="21"/>
              </w:rPr>
              <w:t>3.及时了解情况，向有关部门汇报；协调有关部门定期开展综合治理。</w:t>
            </w:r>
          </w:p>
        </w:tc>
      </w:tr>
      <w:tr w14:paraId="0E87B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055" w:type="dxa"/>
            <w:vMerge w:val="continue"/>
            <w:vAlign w:val="center"/>
          </w:tcPr>
          <w:p w14:paraId="4A3C14D6">
            <w:pPr>
              <w:jc w:val="center"/>
              <w:rPr>
                <w:rFonts w:ascii="仿宋" w:hAnsi="仿宋" w:eastAsia="仿宋" w:cs="仿宋"/>
                <w:szCs w:val="21"/>
              </w:rPr>
            </w:pPr>
          </w:p>
        </w:tc>
        <w:tc>
          <w:tcPr>
            <w:tcW w:w="3597" w:type="dxa"/>
            <w:vAlign w:val="center"/>
          </w:tcPr>
          <w:p w14:paraId="30B58103">
            <w:pPr>
              <w:rPr>
                <w:rFonts w:ascii="仿宋" w:hAnsi="仿宋" w:eastAsia="仿宋" w:cs="仿宋"/>
                <w:szCs w:val="21"/>
              </w:rPr>
            </w:pPr>
            <w:r>
              <w:rPr>
                <w:rFonts w:hint="eastAsia" w:ascii="仿宋" w:hAnsi="仿宋" w:eastAsia="仿宋" w:cs="仿宋"/>
                <w:szCs w:val="21"/>
              </w:rPr>
              <w:t>校园周边有网吧、歌舞厅、夜总会、商店、成人用品店等场所。</w:t>
            </w:r>
          </w:p>
        </w:tc>
        <w:tc>
          <w:tcPr>
            <w:tcW w:w="3094" w:type="dxa"/>
            <w:vAlign w:val="center"/>
          </w:tcPr>
          <w:p w14:paraId="58263CC7">
            <w:pPr>
              <w:rPr>
                <w:rFonts w:ascii="仿宋" w:hAnsi="仿宋" w:eastAsia="仿宋" w:cs="仿宋"/>
                <w:szCs w:val="21"/>
              </w:rPr>
            </w:pPr>
            <w:r>
              <w:rPr>
                <w:rFonts w:hint="eastAsia" w:ascii="仿宋" w:hAnsi="仿宋" w:eastAsia="仿宋" w:cs="仿宋"/>
                <w:szCs w:val="21"/>
              </w:rPr>
              <w:t>社会闲杂人员多，不文明现象、不文明行为影响学生身心健康。</w:t>
            </w:r>
          </w:p>
        </w:tc>
        <w:tc>
          <w:tcPr>
            <w:tcW w:w="804" w:type="dxa"/>
            <w:vMerge w:val="continue"/>
            <w:vAlign w:val="center"/>
          </w:tcPr>
          <w:p w14:paraId="7E2E79BD">
            <w:pPr>
              <w:jc w:val="center"/>
              <w:rPr>
                <w:rFonts w:ascii="仿宋" w:hAnsi="仿宋" w:eastAsia="仿宋" w:cs="仿宋"/>
                <w:szCs w:val="21"/>
              </w:rPr>
            </w:pPr>
          </w:p>
        </w:tc>
        <w:tc>
          <w:tcPr>
            <w:tcW w:w="5624" w:type="dxa"/>
            <w:vMerge w:val="continue"/>
            <w:vAlign w:val="center"/>
          </w:tcPr>
          <w:p w14:paraId="5158B445">
            <w:pPr>
              <w:rPr>
                <w:rFonts w:ascii="仿宋" w:hAnsi="仿宋" w:eastAsia="仿宋" w:cs="仿宋"/>
                <w:szCs w:val="21"/>
              </w:rPr>
            </w:pPr>
          </w:p>
        </w:tc>
      </w:tr>
      <w:tr w14:paraId="798D2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055" w:type="dxa"/>
            <w:vMerge w:val="continue"/>
            <w:vAlign w:val="center"/>
          </w:tcPr>
          <w:p w14:paraId="24519F65">
            <w:pPr>
              <w:jc w:val="center"/>
              <w:rPr>
                <w:rFonts w:ascii="仿宋" w:hAnsi="仿宋" w:eastAsia="仿宋" w:cs="仿宋"/>
                <w:szCs w:val="21"/>
              </w:rPr>
            </w:pPr>
          </w:p>
        </w:tc>
        <w:tc>
          <w:tcPr>
            <w:tcW w:w="3597" w:type="dxa"/>
            <w:vAlign w:val="center"/>
          </w:tcPr>
          <w:p w14:paraId="46DB9CF9">
            <w:pPr>
              <w:rPr>
                <w:rFonts w:ascii="仿宋" w:hAnsi="仿宋" w:eastAsia="仿宋" w:cs="仿宋"/>
                <w:szCs w:val="21"/>
              </w:rPr>
            </w:pPr>
            <w:r>
              <w:rPr>
                <w:rFonts w:hint="eastAsia" w:ascii="仿宋" w:hAnsi="仿宋" w:eastAsia="仿宋" w:cs="仿宋"/>
                <w:szCs w:val="21"/>
              </w:rPr>
              <w:t>学校门口存在游商摊贩，发放小广告等。</w:t>
            </w:r>
          </w:p>
        </w:tc>
        <w:tc>
          <w:tcPr>
            <w:tcW w:w="3094" w:type="dxa"/>
            <w:vAlign w:val="center"/>
          </w:tcPr>
          <w:p w14:paraId="412A43FD">
            <w:pPr>
              <w:rPr>
                <w:rFonts w:ascii="仿宋" w:hAnsi="仿宋" w:eastAsia="仿宋" w:cs="仿宋"/>
                <w:szCs w:val="21"/>
              </w:rPr>
            </w:pPr>
            <w:r>
              <w:rPr>
                <w:rFonts w:hint="eastAsia" w:ascii="仿宋" w:hAnsi="仿宋" w:eastAsia="仿宋" w:cs="仿宋"/>
                <w:szCs w:val="21"/>
              </w:rPr>
              <w:t>社会闲杂人员多，秩序混乱，易于发生治安及交通事故。</w:t>
            </w:r>
          </w:p>
        </w:tc>
        <w:tc>
          <w:tcPr>
            <w:tcW w:w="804" w:type="dxa"/>
            <w:vMerge w:val="continue"/>
            <w:vAlign w:val="center"/>
          </w:tcPr>
          <w:p w14:paraId="34B63439">
            <w:pPr>
              <w:jc w:val="center"/>
              <w:rPr>
                <w:rFonts w:ascii="仿宋" w:hAnsi="仿宋" w:eastAsia="仿宋" w:cs="仿宋"/>
                <w:szCs w:val="21"/>
              </w:rPr>
            </w:pPr>
          </w:p>
        </w:tc>
        <w:tc>
          <w:tcPr>
            <w:tcW w:w="5624" w:type="dxa"/>
            <w:vAlign w:val="center"/>
          </w:tcPr>
          <w:p w14:paraId="41265BE1">
            <w:pPr>
              <w:rPr>
                <w:rFonts w:ascii="仿宋" w:hAnsi="仿宋" w:eastAsia="仿宋" w:cs="仿宋"/>
                <w:szCs w:val="21"/>
              </w:rPr>
            </w:pPr>
            <w:r>
              <w:rPr>
                <w:rFonts w:hint="eastAsia" w:ascii="仿宋" w:hAnsi="仿宋" w:eastAsia="仿宋" w:cs="仿宋"/>
                <w:szCs w:val="21"/>
              </w:rPr>
              <w:t>1.教育学生不随意购买物品。</w:t>
            </w:r>
          </w:p>
          <w:p w14:paraId="78AF47EA">
            <w:pPr>
              <w:rPr>
                <w:rFonts w:ascii="仿宋" w:hAnsi="仿宋" w:eastAsia="仿宋" w:cs="仿宋"/>
                <w:szCs w:val="21"/>
              </w:rPr>
            </w:pPr>
            <w:r>
              <w:rPr>
                <w:rFonts w:hint="eastAsia" w:ascii="仿宋" w:hAnsi="仿宋" w:eastAsia="仿宋" w:cs="仿宋"/>
                <w:szCs w:val="21"/>
              </w:rPr>
              <w:t>2.上放学时段安排保安劝离、清场。</w:t>
            </w:r>
          </w:p>
        </w:tc>
      </w:tr>
      <w:tr w14:paraId="1DAF9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trPr>
        <w:tc>
          <w:tcPr>
            <w:tcW w:w="1055" w:type="dxa"/>
            <w:vMerge w:val="restart"/>
            <w:vAlign w:val="center"/>
          </w:tcPr>
          <w:p w14:paraId="60006EB1">
            <w:pPr>
              <w:jc w:val="center"/>
              <w:rPr>
                <w:rFonts w:ascii="仿宋" w:hAnsi="仿宋" w:eastAsia="仿宋" w:cs="仿宋"/>
                <w:szCs w:val="21"/>
              </w:rPr>
            </w:pPr>
            <w:r>
              <w:rPr>
                <w:rFonts w:hint="eastAsia" w:ascii="仿宋" w:hAnsi="仿宋" w:eastAsia="仿宋" w:cs="仿宋"/>
                <w:szCs w:val="21"/>
              </w:rPr>
              <w:t>3</w:t>
            </w:r>
          </w:p>
          <w:p w14:paraId="7E0C9D11">
            <w:pPr>
              <w:jc w:val="center"/>
              <w:rPr>
                <w:rFonts w:ascii="仿宋" w:hAnsi="仿宋" w:eastAsia="仿宋" w:cs="仿宋"/>
                <w:szCs w:val="21"/>
              </w:rPr>
            </w:pPr>
            <w:r>
              <w:rPr>
                <w:rFonts w:hint="eastAsia" w:ascii="仿宋" w:hAnsi="仿宋" w:eastAsia="仿宋" w:cs="仿宋"/>
                <w:szCs w:val="21"/>
              </w:rPr>
              <w:t>交通秩序</w:t>
            </w:r>
          </w:p>
        </w:tc>
        <w:tc>
          <w:tcPr>
            <w:tcW w:w="3597" w:type="dxa"/>
            <w:vAlign w:val="center"/>
          </w:tcPr>
          <w:p w14:paraId="4CAF8333">
            <w:pPr>
              <w:rPr>
                <w:rFonts w:ascii="仿宋" w:hAnsi="仿宋" w:eastAsia="仿宋" w:cs="仿宋"/>
                <w:szCs w:val="21"/>
              </w:rPr>
            </w:pPr>
            <w:r>
              <w:rPr>
                <w:rFonts w:hint="eastAsia" w:ascii="仿宋" w:hAnsi="仿宋" w:eastAsia="仿宋" w:cs="仿宋"/>
                <w:szCs w:val="21"/>
              </w:rPr>
              <w:t>学校校门处于交通要道、周边交通环境复杂、缺少必要的减速带、警示标志等交通</w:t>
            </w:r>
            <w:r>
              <w:rPr>
                <w:rFonts w:hint="eastAsia" w:ascii="仿宋" w:hAnsi="仿宋" w:eastAsia="仿宋" w:cs="仿宋"/>
                <w:szCs w:val="21"/>
                <w:lang w:eastAsia="zh-CN"/>
              </w:rPr>
              <w:t>标识</w:t>
            </w:r>
            <w:r>
              <w:rPr>
                <w:rFonts w:hint="eastAsia" w:ascii="仿宋" w:hAnsi="仿宋" w:eastAsia="仿宋" w:cs="仿宋"/>
                <w:szCs w:val="21"/>
              </w:rPr>
              <w:t>，车辆多，车速快。</w:t>
            </w:r>
          </w:p>
        </w:tc>
        <w:tc>
          <w:tcPr>
            <w:tcW w:w="3094" w:type="dxa"/>
            <w:vMerge w:val="restart"/>
            <w:vAlign w:val="center"/>
          </w:tcPr>
          <w:p w14:paraId="321A15B1">
            <w:pPr>
              <w:rPr>
                <w:rFonts w:ascii="仿宋" w:hAnsi="仿宋" w:eastAsia="仿宋" w:cs="仿宋"/>
                <w:szCs w:val="21"/>
              </w:rPr>
            </w:pPr>
            <w:r>
              <w:rPr>
                <w:rFonts w:hint="eastAsia" w:ascii="仿宋" w:hAnsi="仿宋" w:eastAsia="仿宋" w:cs="仿宋"/>
                <w:szCs w:val="21"/>
              </w:rPr>
              <w:t>易发生道路交通事故。</w:t>
            </w:r>
          </w:p>
        </w:tc>
        <w:tc>
          <w:tcPr>
            <w:tcW w:w="804" w:type="dxa"/>
            <w:vMerge w:val="restart"/>
            <w:vAlign w:val="center"/>
          </w:tcPr>
          <w:p w14:paraId="1265F896">
            <w:pPr>
              <w:jc w:val="center"/>
              <w:rPr>
                <w:rFonts w:ascii="仿宋" w:hAnsi="仿宋" w:eastAsia="仿宋" w:cs="仿宋"/>
                <w:szCs w:val="21"/>
              </w:rPr>
            </w:pPr>
            <w:r>
              <w:rPr>
                <w:rFonts w:hint="eastAsia" w:ascii="仿宋" w:hAnsi="仿宋" w:eastAsia="仿宋" w:cs="仿宋"/>
                <w:szCs w:val="21"/>
              </w:rPr>
              <w:t>Ⅱ级</w:t>
            </w:r>
          </w:p>
        </w:tc>
        <w:tc>
          <w:tcPr>
            <w:tcW w:w="5624" w:type="dxa"/>
            <w:vMerge w:val="restart"/>
            <w:vAlign w:val="center"/>
          </w:tcPr>
          <w:p w14:paraId="60E7675B">
            <w:pPr>
              <w:rPr>
                <w:rFonts w:ascii="仿宋" w:hAnsi="仿宋" w:eastAsia="仿宋" w:cs="仿宋"/>
                <w:szCs w:val="21"/>
              </w:rPr>
            </w:pPr>
            <w:r>
              <w:rPr>
                <w:rFonts w:hint="eastAsia" w:ascii="仿宋" w:hAnsi="仿宋" w:eastAsia="仿宋" w:cs="仿宋"/>
                <w:szCs w:val="21"/>
              </w:rPr>
              <w:t>1.教育学生遵守交通法规及注意事项。</w:t>
            </w:r>
          </w:p>
          <w:p w14:paraId="011BD47C">
            <w:pPr>
              <w:rPr>
                <w:rFonts w:ascii="仿宋" w:hAnsi="仿宋" w:eastAsia="仿宋" w:cs="仿宋"/>
                <w:szCs w:val="21"/>
              </w:rPr>
            </w:pPr>
            <w:r>
              <w:rPr>
                <w:rFonts w:hint="eastAsia" w:ascii="仿宋" w:hAnsi="仿宋" w:eastAsia="仿宋" w:cs="仿宋"/>
                <w:szCs w:val="21"/>
              </w:rPr>
              <w:t>2.协调公安交管部门设立交通标识，加设减速设施，划定停车位，特殊时段联系交管部门派员维持秩序。</w:t>
            </w:r>
          </w:p>
          <w:p w14:paraId="6909E4DE">
            <w:pPr>
              <w:rPr>
                <w:rFonts w:ascii="仿宋" w:hAnsi="仿宋" w:eastAsia="仿宋" w:cs="仿宋"/>
                <w:szCs w:val="21"/>
              </w:rPr>
            </w:pPr>
            <w:r>
              <w:rPr>
                <w:rFonts w:hint="eastAsia" w:ascii="仿宋" w:hAnsi="仿宋" w:eastAsia="仿宋" w:cs="仿宋"/>
                <w:szCs w:val="21"/>
              </w:rPr>
              <w:t>3.加强学生上下学管理，安排值班人员和保安维持秩序，劝导家长接送学生后及时驶离。</w:t>
            </w:r>
          </w:p>
          <w:p w14:paraId="79622FEC">
            <w:pPr>
              <w:rPr>
                <w:rFonts w:ascii="仿宋" w:hAnsi="仿宋" w:eastAsia="仿宋" w:cs="仿宋"/>
                <w:szCs w:val="21"/>
              </w:rPr>
            </w:pPr>
            <w:r>
              <w:rPr>
                <w:rFonts w:hint="eastAsia" w:ascii="仿宋" w:hAnsi="仿宋" w:eastAsia="仿宋" w:cs="仿宋"/>
                <w:szCs w:val="21"/>
              </w:rPr>
              <w:t>4.设立警戒绳等给学生留出通道。</w:t>
            </w:r>
          </w:p>
          <w:p w14:paraId="619D378C">
            <w:pPr>
              <w:rPr>
                <w:rFonts w:ascii="仿宋" w:hAnsi="仿宋" w:eastAsia="仿宋" w:cs="仿宋"/>
                <w:szCs w:val="21"/>
              </w:rPr>
            </w:pPr>
            <w:r>
              <w:rPr>
                <w:rFonts w:hint="eastAsia" w:ascii="仿宋" w:hAnsi="仿宋" w:eastAsia="仿宋" w:cs="仿宋"/>
                <w:szCs w:val="21"/>
              </w:rPr>
              <w:t>5.必要时建立志愿者队伍，引导学生安全有序过马路。</w:t>
            </w:r>
          </w:p>
        </w:tc>
      </w:tr>
      <w:tr w14:paraId="5F55E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trPr>
        <w:tc>
          <w:tcPr>
            <w:tcW w:w="1055" w:type="dxa"/>
            <w:vMerge w:val="continue"/>
            <w:vAlign w:val="center"/>
          </w:tcPr>
          <w:p w14:paraId="4D0FA437">
            <w:pPr>
              <w:jc w:val="center"/>
              <w:rPr>
                <w:rFonts w:ascii="仿宋" w:hAnsi="仿宋" w:eastAsia="仿宋" w:cs="仿宋"/>
                <w:szCs w:val="21"/>
              </w:rPr>
            </w:pPr>
          </w:p>
        </w:tc>
        <w:tc>
          <w:tcPr>
            <w:tcW w:w="3597" w:type="dxa"/>
            <w:vAlign w:val="center"/>
          </w:tcPr>
          <w:p w14:paraId="75D4FE44">
            <w:pPr>
              <w:rPr>
                <w:rFonts w:ascii="仿宋" w:hAnsi="仿宋" w:eastAsia="仿宋" w:cs="仿宋"/>
                <w:szCs w:val="21"/>
              </w:rPr>
            </w:pPr>
            <w:r>
              <w:rPr>
                <w:rFonts w:hint="eastAsia" w:ascii="仿宋" w:hAnsi="仿宋" w:eastAsia="仿宋" w:cs="仿宋"/>
                <w:szCs w:val="21"/>
              </w:rPr>
              <w:t>家长接送学生车辆乱停乱放，特别是寄宿制学校，车多人杂，停放行驶混乱，交通拥堵。</w:t>
            </w:r>
          </w:p>
        </w:tc>
        <w:tc>
          <w:tcPr>
            <w:tcW w:w="3094" w:type="dxa"/>
            <w:vMerge w:val="continue"/>
            <w:vAlign w:val="center"/>
          </w:tcPr>
          <w:p w14:paraId="20DD1913">
            <w:pPr>
              <w:rPr>
                <w:rFonts w:ascii="仿宋" w:hAnsi="仿宋" w:eastAsia="仿宋" w:cs="仿宋"/>
                <w:szCs w:val="21"/>
              </w:rPr>
            </w:pPr>
          </w:p>
        </w:tc>
        <w:tc>
          <w:tcPr>
            <w:tcW w:w="804" w:type="dxa"/>
            <w:vMerge w:val="continue"/>
            <w:vAlign w:val="center"/>
          </w:tcPr>
          <w:p w14:paraId="037243AC">
            <w:pPr>
              <w:jc w:val="center"/>
              <w:rPr>
                <w:rFonts w:ascii="仿宋" w:hAnsi="仿宋" w:eastAsia="仿宋" w:cs="仿宋"/>
                <w:szCs w:val="21"/>
              </w:rPr>
            </w:pPr>
          </w:p>
        </w:tc>
        <w:tc>
          <w:tcPr>
            <w:tcW w:w="5624" w:type="dxa"/>
            <w:vMerge w:val="continue"/>
            <w:vAlign w:val="center"/>
          </w:tcPr>
          <w:p w14:paraId="2550B9B1">
            <w:pPr>
              <w:rPr>
                <w:rFonts w:ascii="仿宋" w:hAnsi="仿宋" w:eastAsia="仿宋" w:cs="仿宋"/>
                <w:szCs w:val="21"/>
              </w:rPr>
            </w:pPr>
          </w:p>
        </w:tc>
      </w:tr>
      <w:tr w14:paraId="752BB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vAlign w:val="center"/>
          </w:tcPr>
          <w:p w14:paraId="17D10D10">
            <w:pPr>
              <w:jc w:val="center"/>
              <w:rPr>
                <w:rFonts w:ascii="仿宋" w:hAnsi="仿宋" w:eastAsia="仿宋" w:cs="仿宋"/>
                <w:szCs w:val="21"/>
              </w:rPr>
            </w:pPr>
            <w:r>
              <w:rPr>
                <w:rFonts w:hint="eastAsia" w:ascii="仿宋" w:hAnsi="仿宋" w:eastAsia="仿宋" w:cs="仿宋"/>
                <w:szCs w:val="21"/>
              </w:rPr>
              <w:t>4</w:t>
            </w:r>
          </w:p>
          <w:p w14:paraId="797737FE">
            <w:pPr>
              <w:jc w:val="center"/>
              <w:rPr>
                <w:rFonts w:ascii="仿宋" w:hAnsi="仿宋" w:eastAsia="仿宋" w:cs="仿宋"/>
                <w:szCs w:val="21"/>
              </w:rPr>
            </w:pPr>
            <w:r>
              <w:rPr>
                <w:rFonts w:hint="eastAsia" w:ascii="仿宋" w:hAnsi="仿宋" w:eastAsia="仿宋" w:cs="仿宋"/>
                <w:szCs w:val="21"/>
              </w:rPr>
              <w:t>建筑施工</w:t>
            </w:r>
          </w:p>
        </w:tc>
        <w:tc>
          <w:tcPr>
            <w:tcW w:w="3597" w:type="dxa"/>
            <w:vAlign w:val="center"/>
          </w:tcPr>
          <w:p w14:paraId="4693F5ED">
            <w:pPr>
              <w:rPr>
                <w:rFonts w:ascii="仿宋" w:hAnsi="仿宋" w:eastAsia="仿宋" w:cs="仿宋"/>
                <w:szCs w:val="21"/>
              </w:rPr>
            </w:pPr>
            <w:r>
              <w:rPr>
                <w:rFonts w:hint="eastAsia" w:ascii="仿宋" w:hAnsi="仿宋" w:eastAsia="仿宋" w:cs="仿宋"/>
                <w:szCs w:val="21"/>
              </w:rPr>
              <w:t>校园周边有建筑工地，塔吊吊臂能够伸展到校区。</w:t>
            </w:r>
          </w:p>
        </w:tc>
        <w:tc>
          <w:tcPr>
            <w:tcW w:w="3094" w:type="dxa"/>
            <w:vAlign w:val="center"/>
          </w:tcPr>
          <w:p w14:paraId="642C8C8D">
            <w:pPr>
              <w:rPr>
                <w:rFonts w:ascii="仿宋" w:hAnsi="仿宋" w:eastAsia="仿宋" w:cs="仿宋"/>
                <w:szCs w:val="21"/>
              </w:rPr>
            </w:pPr>
            <w:r>
              <w:rPr>
                <w:rFonts w:hint="eastAsia" w:ascii="仿宋" w:hAnsi="仿宋" w:eastAsia="仿宋" w:cs="仿宋"/>
                <w:szCs w:val="21"/>
              </w:rPr>
              <w:t>流动人员多管理难度大，易发治安案件，高空坠物伤害师生。</w:t>
            </w:r>
          </w:p>
        </w:tc>
        <w:tc>
          <w:tcPr>
            <w:tcW w:w="804" w:type="dxa"/>
            <w:vAlign w:val="center"/>
          </w:tcPr>
          <w:p w14:paraId="3398E339">
            <w:pPr>
              <w:jc w:val="center"/>
              <w:rPr>
                <w:rFonts w:ascii="仿宋" w:hAnsi="仿宋" w:eastAsia="仿宋" w:cs="仿宋"/>
                <w:szCs w:val="21"/>
              </w:rPr>
            </w:pPr>
            <w:r>
              <w:rPr>
                <w:rFonts w:hint="eastAsia" w:ascii="仿宋" w:hAnsi="仿宋" w:eastAsia="仿宋" w:cs="仿宋"/>
                <w:szCs w:val="21"/>
              </w:rPr>
              <w:t>Ⅲ级</w:t>
            </w:r>
          </w:p>
        </w:tc>
        <w:tc>
          <w:tcPr>
            <w:tcW w:w="5624" w:type="dxa"/>
            <w:vAlign w:val="center"/>
          </w:tcPr>
          <w:p w14:paraId="45FBBEE2">
            <w:pPr>
              <w:rPr>
                <w:rFonts w:ascii="仿宋" w:hAnsi="仿宋" w:eastAsia="仿宋" w:cs="仿宋"/>
                <w:szCs w:val="21"/>
              </w:rPr>
            </w:pPr>
            <w:r>
              <w:rPr>
                <w:rFonts w:hint="eastAsia" w:ascii="仿宋" w:hAnsi="仿宋" w:eastAsia="仿宋" w:cs="仿宋"/>
                <w:szCs w:val="21"/>
              </w:rPr>
              <w:t>1.教育学生远离建筑工地，注意安全。</w:t>
            </w:r>
          </w:p>
          <w:p w14:paraId="7E24095B">
            <w:pPr>
              <w:rPr>
                <w:rFonts w:ascii="仿宋" w:hAnsi="仿宋" w:eastAsia="仿宋" w:cs="仿宋"/>
                <w:szCs w:val="21"/>
              </w:rPr>
            </w:pPr>
            <w:r>
              <w:rPr>
                <w:rFonts w:hint="eastAsia" w:ascii="仿宋" w:hAnsi="仿宋" w:eastAsia="仿宋" w:cs="仿宋"/>
                <w:szCs w:val="21"/>
              </w:rPr>
              <w:t>2.协调施工单位加强人员设施管理，消除安全隐患。</w:t>
            </w:r>
          </w:p>
          <w:p w14:paraId="7C8A3CFC">
            <w:pPr>
              <w:rPr>
                <w:rFonts w:ascii="仿宋" w:hAnsi="仿宋" w:eastAsia="仿宋" w:cs="仿宋"/>
                <w:szCs w:val="21"/>
              </w:rPr>
            </w:pPr>
            <w:r>
              <w:rPr>
                <w:rFonts w:hint="eastAsia" w:ascii="仿宋" w:hAnsi="仿宋" w:eastAsia="仿宋" w:cs="仿宋"/>
                <w:szCs w:val="21"/>
              </w:rPr>
              <w:t>3.必要时上报主管部门帮助协调解决。</w:t>
            </w:r>
          </w:p>
        </w:tc>
      </w:tr>
      <w:tr w14:paraId="39FBD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vMerge w:val="restart"/>
            <w:vAlign w:val="center"/>
          </w:tcPr>
          <w:p w14:paraId="7A6369B2">
            <w:pPr>
              <w:jc w:val="center"/>
              <w:rPr>
                <w:rFonts w:ascii="仿宋" w:hAnsi="仿宋" w:eastAsia="仿宋" w:cs="仿宋"/>
                <w:szCs w:val="21"/>
              </w:rPr>
            </w:pPr>
            <w:r>
              <w:rPr>
                <w:rFonts w:hint="eastAsia" w:ascii="仿宋" w:hAnsi="仿宋" w:eastAsia="仿宋" w:cs="仿宋"/>
                <w:szCs w:val="21"/>
              </w:rPr>
              <w:t>5</w:t>
            </w:r>
          </w:p>
          <w:p w14:paraId="10B95F8E">
            <w:pPr>
              <w:jc w:val="center"/>
              <w:rPr>
                <w:rFonts w:ascii="仿宋" w:hAnsi="仿宋" w:eastAsia="仿宋" w:cs="仿宋"/>
                <w:szCs w:val="21"/>
              </w:rPr>
            </w:pPr>
            <w:r>
              <w:rPr>
                <w:rFonts w:hint="eastAsia" w:ascii="仿宋" w:hAnsi="仿宋" w:eastAsia="仿宋" w:cs="仿宋"/>
                <w:szCs w:val="21"/>
              </w:rPr>
              <w:t>高危场所</w:t>
            </w:r>
          </w:p>
        </w:tc>
        <w:tc>
          <w:tcPr>
            <w:tcW w:w="3597" w:type="dxa"/>
            <w:vAlign w:val="center"/>
          </w:tcPr>
          <w:p w14:paraId="66927B5D">
            <w:pPr>
              <w:rPr>
                <w:rFonts w:ascii="仿宋" w:hAnsi="仿宋" w:eastAsia="仿宋" w:cs="仿宋"/>
                <w:szCs w:val="21"/>
              </w:rPr>
            </w:pPr>
            <w:r>
              <w:rPr>
                <w:rFonts w:hint="eastAsia" w:ascii="仿宋" w:hAnsi="仿宋" w:eastAsia="仿宋" w:cs="仿宋"/>
                <w:szCs w:val="21"/>
              </w:rPr>
              <w:t>校园周边有变电站，高压线等。</w:t>
            </w:r>
          </w:p>
        </w:tc>
        <w:tc>
          <w:tcPr>
            <w:tcW w:w="3094" w:type="dxa"/>
            <w:vAlign w:val="center"/>
          </w:tcPr>
          <w:p w14:paraId="55D9B902">
            <w:pPr>
              <w:rPr>
                <w:rFonts w:ascii="仿宋" w:hAnsi="仿宋" w:eastAsia="仿宋" w:cs="仿宋"/>
                <w:szCs w:val="21"/>
              </w:rPr>
            </w:pPr>
            <w:r>
              <w:rPr>
                <w:rFonts w:hint="eastAsia" w:ascii="仿宋" w:hAnsi="仿宋" w:eastAsia="仿宋" w:cs="仿宋"/>
                <w:szCs w:val="21"/>
              </w:rPr>
              <w:t>发生学生触电事故。</w:t>
            </w:r>
          </w:p>
        </w:tc>
        <w:tc>
          <w:tcPr>
            <w:tcW w:w="804" w:type="dxa"/>
            <w:vAlign w:val="center"/>
          </w:tcPr>
          <w:p w14:paraId="3474139A">
            <w:pPr>
              <w:jc w:val="center"/>
              <w:rPr>
                <w:rFonts w:ascii="仿宋" w:hAnsi="仿宋" w:eastAsia="仿宋" w:cs="仿宋"/>
                <w:szCs w:val="21"/>
              </w:rPr>
            </w:pPr>
            <w:r>
              <w:rPr>
                <w:rFonts w:hint="eastAsia" w:ascii="仿宋" w:hAnsi="仿宋" w:eastAsia="仿宋" w:cs="仿宋"/>
                <w:szCs w:val="21"/>
              </w:rPr>
              <w:t>Ⅲ级</w:t>
            </w:r>
          </w:p>
        </w:tc>
        <w:tc>
          <w:tcPr>
            <w:tcW w:w="5624" w:type="dxa"/>
            <w:vAlign w:val="center"/>
          </w:tcPr>
          <w:p w14:paraId="5AC59A94">
            <w:pPr>
              <w:rPr>
                <w:rFonts w:ascii="仿宋" w:hAnsi="仿宋" w:eastAsia="仿宋" w:cs="仿宋"/>
                <w:szCs w:val="21"/>
              </w:rPr>
            </w:pPr>
            <w:r>
              <w:rPr>
                <w:rFonts w:hint="eastAsia" w:ascii="仿宋" w:hAnsi="仿宋" w:eastAsia="仿宋" w:cs="仿宋"/>
                <w:szCs w:val="21"/>
              </w:rPr>
              <w:t>1.教育学生远离危险场所，注意安全。</w:t>
            </w:r>
          </w:p>
          <w:p w14:paraId="75FC2739">
            <w:pPr>
              <w:rPr>
                <w:rFonts w:ascii="仿宋" w:hAnsi="仿宋" w:eastAsia="仿宋" w:cs="仿宋"/>
                <w:szCs w:val="21"/>
              </w:rPr>
            </w:pPr>
            <w:r>
              <w:rPr>
                <w:rFonts w:hint="eastAsia" w:ascii="仿宋" w:hAnsi="仿宋" w:eastAsia="仿宋" w:cs="仿宋"/>
                <w:szCs w:val="21"/>
              </w:rPr>
              <w:t>2.协调权属单位，安装防护网和警示标志，高压电线外加绝缘层。</w:t>
            </w:r>
          </w:p>
          <w:p w14:paraId="65D01F55">
            <w:pPr>
              <w:rPr>
                <w:rFonts w:ascii="仿宋" w:hAnsi="仿宋" w:eastAsia="仿宋" w:cs="仿宋"/>
                <w:szCs w:val="21"/>
              </w:rPr>
            </w:pPr>
            <w:r>
              <w:rPr>
                <w:rFonts w:hint="eastAsia" w:ascii="仿宋" w:hAnsi="仿宋" w:eastAsia="仿宋" w:cs="仿宋"/>
                <w:szCs w:val="21"/>
              </w:rPr>
              <w:t>3.清除变电站周边和高压线下面的植被、树木，防止导电。</w:t>
            </w:r>
          </w:p>
        </w:tc>
      </w:tr>
      <w:tr w14:paraId="0DD9C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vMerge w:val="continue"/>
            <w:vAlign w:val="center"/>
          </w:tcPr>
          <w:p w14:paraId="03852702">
            <w:pPr>
              <w:jc w:val="center"/>
              <w:rPr>
                <w:rFonts w:ascii="仿宋" w:hAnsi="仿宋" w:eastAsia="仿宋" w:cs="仿宋"/>
                <w:szCs w:val="21"/>
              </w:rPr>
            </w:pPr>
          </w:p>
        </w:tc>
        <w:tc>
          <w:tcPr>
            <w:tcW w:w="3597" w:type="dxa"/>
            <w:vAlign w:val="center"/>
          </w:tcPr>
          <w:p w14:paraId="471CDDFC">
            <w:pPr>
              <w:rPr>
                <w:rFonts w:ascii="仿宋" w:hAnsi="仿宋" w:eastAsia="仿宋" w:cs="仿宋"/>
                <w:szCs w:val="21"/>
              </w:rPr>
            </w:pPr>
            <w:r>
              <w:rPr>
                <w:rFonts w:hint="eastAsia" w:ascii="仿宋" w:hAnsi="仿宋" w:eastAsia="仿宋" w:cs="仿宋"/>
                <w:szCs w:val="21"/>
              </w:rPr>
              <w:t>校园周边有易滑坡山体、危楼等。</w:t>
            </w:r>
          </w:p>
        </w:tc>
        <w:tc>
          <w:tcPr>
            <w:tcW w:w="3094" w:type="dxa"/>
            <w:vAlign w:val="center"/>
          </w:tcPr>
          <w:p w14:paraId="216D0897">
            <w:pPr>
              <w:rPr>
                <w:rFonts w:ascii="仿宋" w:hAnsi="仿宋" w:eastAsia="仿宋" w:cs="仿宋"/>
                <w:szCs w:val="21"/>
              </w:rPr>
            </w:pPr>
            <w:r>
              <w:rPr>
                <w:rFonts w:hint="eastAsia" w:ascii="仿宋" w:hAnsi="仿宋" w:eastAsia="仿宋" w:cs="仿宋"/>
                <w:szCs w:val="21"/>
              </w:rPr>
              <w:t>易发山体滑坡或危楼倒塌，威胁学校建筑，伤害师生。</w:t>
            </w:r>
          </w:p>
        </w:tc>
        <w:tc>
          <w:tcPr>
            <w:tcW w:w="804" w:type="dxa"/>
            <w:vAlign w:val="center"/>
          </w:tcPr>
          <w:p w14:paraId="75E32CA9">
            <w:pPr>
              <w:jc w:val="center"/>
              <w:rPr>
                <w:rFonts w:ascii="仿宋" w:hAnsi="仿宋" w:eastAsia="仿宋" w:cs="仿宋"/>
                <w:szCs w:val="21"/>
              </w:rPr>
            </w:pPr>
            <w:r>
              <w:rPr>
                <w:rFonts w:hint="eastAsia" w:ascii="仿宋" w:hAnsi="仿宋" w:eastAsia="仿宋" w:cs="仿宋"/>
                <w:szCs w:val="21"/>
              </w:rPr>
              <w:t>Ⅱ级</w:t>
            </w:r>
          </w:p>
        </w:tc>
        <w:tc>
          <w:tcPr>
            <w:tcW w:w="5624" w:type="dxa"/>
            <w:vAlign w:val="center"/>
          </w:tcPr>
          <w:p w14:paraId="25729EC4">
            <w:pPr>
              <w:rPr>
                <w:rFonts w:ascii="仿宋" w:hAnsi="仿宋" w:eastAsia="仿宋" w:cs="仿宋"/>
                <w:szCs w:val="21"/>
              </w:rPr>
            </w:pPr>
            <w:r>
              <w:rPr>
                <w:rFonts w:hint="eastAsia" w:ascii="仿宋" w:hAnsi="仿宋" w:eastAsia="仿宋" w:cs="仿宋"/>
                <w:szCs w:val="21"/>
              </w:rPr>
              <w:t>1.及时报告主管部门排查、评估。</w:t>
            </w:r>
          </w:p>
          <w:p w14:paraId="142A8FF0">
            <w:pPr>
              <w:rPr>
                <w:rFonts w:ascii="仿宋" w:hAnsi="仿宋" w:eastAsia="仿宋" w:cs="仿宋"/>
                <w:szCs w:val="21"/>
              </w:rPr>
            </w:pPr>
            <w:r>
              <w:rPr>
                <w:rFonts w:hint="eastAsia" w:ascii="仿宋" w:hAnsi="仿宋" w:eastAsia="仿宋" w:cs="仿宋"/>
                <w:szCs w:val="21"/>
              </w:rPr>
              <w:t>2.划出警戒位置，提示师生注意。</w:t>
            </w:r>
          </w:p>
          <w:p w14:paraId="2F7125B3">
            <w:pPr>
              <w:rPr>
                <w:rFonts w:ascii="仿宋" w:hAnsi="仿宋" w:eastAsia="仿宋" w:cs="仿宋"/>
                <w:szCs w:val="21"/>
              </w:rPr>
            </w:pPr>
            <w:r>
              <w:rPr>
                <w:rFonts w:hint="eastAsia" w:ascii="仿宋" w:hAnsi="仿宋" w:eastAsia="仿宋" w:cs="仿宋"/>
                <w:szCs w:val="21"/>
              </w:rPr>
              <w:t>3.做好防护应急措施，教育师生远离。</w:t>
            </w:r>
          </w:p>
        </w:tc>
      </w:tr>
      <w:tr w14:paraId="2CF85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vMerge w:val="continue"/>
            <w:vAlign w:val="center"/>
          </w:tcPr>
          <w:p w14:paraId="1812CA14">
            <w:pPr>
              <w:jc w:val="center"/>
              <w:rPr>
                <w:rFonts w:ascii="仿宋" w:hAnsi="仿宋" w:eastAsia="仿宋" w:cs="仿宋"/>
                <w:szCs w:val="21"/>
              </w:rPr>
            </w:pPr>
          </w:p>
        </w:tc>
        <w:tc>
          <w:tcPr>
            <w:tcW w:w="3597" w:type="dxa"/>
            <w:vAlign w:val="center"/>
          </w:tcPr>
          <w:p w14:paraId="674F6FE6">
            <w:pPr>
              <w:rPr>
                <w:rFonts w:ascii="仿宋" w:hAnsi="仿宋" w:eastAsia="仿宋" w:cs="仿宋"/>
                <w:szCs w:val="21"/>
              </w:rPr>
            </w:pPr>
            <w:r>
              <w:rPr>
                <w:rFonts w:hint="eastAsia" w:ascii="仿宋" w:hAnsi="仿宋" w:eastAsia="仿宋" w:cs="仿宋"/>
                <w:szCs w:val="21"/>
              </w:rPr>
              <w:t>校园周边有液化气站、加油加气站等易燃易爆场所。</w:t>
            </w:r>
          </w:p>
        </w:tc>
        <w:tc>
          <w:tcPr>
            <w:tcW w:w="3094" w:type="dxa"/>
            <w:vAlign w:val="center"/>
          </w:tcPr>
          <w:p w14:paraId="679A098C">
            <w:pPr>
              <w:rPr>
                <w:rFonts w:ascii="仿宋" w:hAnsi="仿宋" w:eastAsia="仿宋" w:cs="仿宋"/>
                <w:szCs w:val="21"/>
              </w:rPr>
            </w:pPr>
            <w:r>
              <w:rPr>
                <w:rFonts w:hint="eastAsia" w:ascii="仿宋" w:hAnsi="仿宋" w:eastAsia="仿宋" w:cs="仿宋"/>
                <w:szCs w:val="21"/>
              </w:rPr>
              <w:t>火灾、爆炸等事故。</w:t>
            </w:r>
          </w:p>
        </w:tc>
        <w:tc>
          <w:tcPr>
            <w:tcW w:w="804" w:type="dxa"/>
            <w:vAlign w:val="center"/>
          </w:tcPr>
          <w:p w14:paraId="4B1EDB13">
            <w:pPr>
              <w:jc w:val="center"/>
              <w:rPr>
                <w:rFonts w:ascii="仿宋" w:hAnsi="仿宋" w:eastAsia="仿宋" w:cs="仿宋"/>
                <w:szCs w:val="21"/>
              </w:rPr>
            </w:pPr>
            <w:r>
              <w:rPr>
                <w:rFonts w:hint="eastAsia" w:ascii="仿宋" w:hAnsi="仿宋" w:eastAsia="仿宋" w:cs="仿宋"/>
                <w:szCs w:val="21"/>
              </w:rPr>
              <w:t>Ⅱ级</w:t>
            </w:r>
          </w:p>
        </w:tc>
        <w:tc>
          <w:tcPr>
            <w:tcW w:w="5624" w:type="dxa"/>
            <w:vMerge w:val="restart"/>
            <w:vAlign w:val="center"/>
          </w:tcPr>
          <w:p w14:paraId="7C7A8A6E">
            <w:pPr>
              <w:rPr>
                <w:rFonts w:ascii="仿宋" w:hAnsi="仿宋" w:eastAsia="仿宋" w:cs="仿宋"/>
                <w:szCs w:val="21"/>
              </w:rPr>
            </w:pPr>
            <w:r>
              <w:rPr>
                <w:rFonts w:hint="eastAsia" w:ascii="仿宋" w:hAnsi="仿宋" w:eastAsia="仿宋" w:cs="仿宋"/>
                <w:szCs w:val="21"/>
              </w:rPr>
              <w:t>1.协调权属单位做好安全防护，降低环境污染。</w:t>
            </w:r>
          </w:p>
          <w:p w14:paraId="6E82705A">
            <w:pPr>
              <w:rPr>
                <w:rFonts w:ascii="仿宋" w:hAnsi="仿宋" w:eastAsia="仿宋" w:cs="仿宋"/>
                <w:szCs w:val="21"/>
              </w:rPr>
            </w:pPr>
            <w:r>
              <w:rPr>
                <w:rFonts w:hint="eastAsia" w:ascii="仿宋" w:hAnsi="仿宋" w:eastAsia="仿宋" w:cs="仿宋"/>
                <w:szCs w:val="21"/>
              </w:rPr>
              <w:t>2.上报主管部门进行治理整顿。</w:t>
            </w:r>
          </w:p>
        </w:tc>
      </w:tr>
      <w:tr w14:paraId="5C9B4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vMerge w:val="continue"/>
            <w:vAlign w:val="center"/>
          </w:tcPr>
          <w:p w14:paraId="2A65192F">
            <w:pPr>
              <w:jc w:val="center"/>
              <w:rPr>
                <w:rFonts w:ascii="仿宋" w:hAnsi="仿宋" w:eastAsia="仿宋" w:cs="仿宋"/>
                <w:szCs w:val="21"/>
              </w:rPr>
            </w:pPr>
          </w:p>
        </w:tc>
        <w:tc>
          <w:tcPr>
            <w:tcW w:w="3597" w:type="dxa"/>
            <w:vAlign w:val="center"/>
          </w:tcPr>
          <w:p w14:paraId="52436A39">
            <w:pPr>
              <w:rPr>
                <w:rFonts w:ascii="仿宋" w:hAnsi="仿宋" w:eastAsia="仿宋" w:cs="仿宋"/>
                <w:szCs w:val="21"/>
              </w:rPr>
            </w:pPr>
            <w:r>
              <w:rPr>
                <w:rFonts w:hint="eastAsia" w:ascii="仿宋" w:hAnsi="仿宋" w:eastAsia="仿宋" w:cs="仿宋"/>
                <w:szCs w:val="21"/>
              </w:rPr>
              <w:t>校园周边存在严重污染环境</w:t>
            </w:r>
            <w:r>
              <w:rPr>
                <w:rFonts w:hint="eastAsia" w:ascii="仿宋" w:hAnsi="仿宋" w:eastAsia="仿宋" w:cs="仿宋"/>
                <w:szCs w:val="21"/>
                <w:lang w:eastAsia="zh-CN"/>
              </w:rPr>
              <w:t>（</w:t>
            </w:r>
            <w:r>
              <w:rPr>
                <w:rFonts w:hint="eastAsia" w:ascii="仿宋" w:hAnsi="仿宋" w:eastAsia="仿宋" w:cs="仿宋"/>
                <w:szCs w:val="21"/>
              </w:rPr>
              <w:t>大气污染、噪音污染等</w:t>
            </w:r>
            <w:r>
              <w:rPr>
                <w:rFonts w:hint="eastAsia" w:ascii="仿宋" w:hAnsi="仿宋" w:eastAsia="仿宋" w:cs="仿宋"/>
                <w:szCs w:val="21"/>
                <w:lang w:eastAsia="zh-CN"/>
              </w:rPr>
              <w:t>）</w:t>
            </w:r>
            <w:r>
              <w:rPr>
                <w:rFonts w:hint="eastAsia" w:ascii="仿宋" w:hAnsi="仿宋" w:eastAsia="仿宋" w:cs="仿宋"/>
                <w:szCs w:val="21"/>
              </w:rPr>
              <w:t>的企业。</w:t>
            </w:r>
          </w:p>
        </w:tc>
        <w:tc>
          <w:tcPr>
            <w:tcW w:w="3094" w:type="dxa"/>
            <w:vAlign w:val="center"/>
          </w:tcPr>
          <w:p w14:paraId="0B4A9E86">
            <w:pPr>
              <w:rPr>
                <w:rFonts w:ascii="仿宋" w:hAnsi="仿宋" w:eastAsia="仿宋" w:cs="仿宋"/>
                <w:szCs w:val="21"/>
              </w:rPr>
            </w:pPr>
            <w:r>
              <w:rPr>
                <w:rFonts w:hint="eastAsia" w:ascii="仿宋" w:hAnsi="仿宋" w:eastAsia="仿宋" w:cs="仿宋"/>
                <w:szCs w:val="21"/>
              </w:rPr>
              <w:t>影响师生健康。</w:t>
            </w:r>
          </w:p>
        </w:tc>
        <w:tc>
          <w:tcPr>
            <w:tcW w:w="804" w:type="dxa"/>
            <w:vAlign w:val="center"/>
          </w:tcPr>
          <w:p w14:paraId="66691C75">
            <w:pPr>
              <w:jc w:val="center"/>
              <w:rPr>
                <w:rFonts w:ascii="仿宋" w:hAnsi="仿宋" w:eastAsia="仿宋" w:cs="仿宋"/>
                <w:szCs w:val="21"/>
              </w:rPr>
            </w:pPr>
            <w:r>
              <w:rPr>
                <w:rFonts w:hint="eastAsia" w:ascii="仿宋" w:hAnsi="仿宋" w:eastAsia="仿宋" w:cs="仿宋"/>
                <w:szCs w:val="21"/>
              </w:rPr>
              <w:t>Ⅳ级</w:t>
            </w:r>
          </w:p>
        </w:tc>
        <w:tc>
          <w:tcPr>
            <w:tcW w:w="5624" w:type="dxa"/>
            <w:vMerge w:val="continue"/>
            <w:vAlign w:val="center"/>
          </w:tcPr>
          <w:p w14:paraId="56D1E49F">
            <w:pPr>
              <w:rPr>
                <w:rFonts w:ascii="仿宋" w:hAnsi="仿宋" w:eastAsia="仿宋" w:cs="仿宋"/>
                <w:szCs w:val="21"/>
              </w:rPr>
            </w:pPr>
          </w:p>
        </w:tc>
      </w:tr>
      <w:tr w14:paraId="1A5A6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vMerge w:val="continue"/>
            <w:vAlign w:val="center"/>
          </w:tcPr>
          <w:p w14:paraId="59049C16">
            <w:pPr>
              <w:jc w:val="center"/>
              <w:rPr>
                <w:rFonts w:ascii="仿宋" w:hAnsi="仿宋" w:eastAsia="仿宋" w:cs="仿宋"/>
                <w:szCs w:val="21"/>
              </w:rPr>
            </w:pPr>
          </w:p>
        </w:tc>
        <w:tc>
          <w:tcPr>
            <w:tcW w:w="3597" w:type="dxa"/>
            <w:vAlign w:val="center"/>
          </w:tcPr>
          <w:p w14:paraId="18A809ED">
            <w:pPr>
              <w:rPr>
                <w:rFonts w:ascii="仿宋" w:hAnsi="仿宋" w:eastAsia="仿宋" w:cs="仿宋"/>
                <w:szCs w:val="21"/>
              </w:rPr>
            </w:pPr>
            <w:r>
              <w:rPr>
                <w:rFonts w:hint="eastAsia" w:ascii="仿宋" w:hAnsi="仿宋" w:eastAsia="仿宋" w:cs="仿宋"/>
                <w:szCs w:val="21"/>
              </w:rPr>
              <w:t>校园周边有水库、河流等。</w:t>
            </w:r>
          </w:p>
        </w:tc>
        <w:tc>
          <w:tcPr>
            <w:tcW w:w="3094" w:type="dxa"/>
            <w:vAlign w:val="center"/>
          </w:tcPr>
          <w:p w14:paraId="0BDD5CAD">
            <w:pPr>
              <w:rPr>
                <w:rFonts w:ascii="仿宋" w:hAnsi="仿宋" w:eastAsia="仿宋" w:cs="仿宋"/>
                <w:szCs w:val="21"/>
              </w:rPr>
            </w:pPr>
            <w:r>
              <w:rPr>
                <w:rFonts w:hint="eastAsia" w:ascii="仿宋" w:hAnsi="仿宋" w:eastAsia="仿宋" w:cs="仿宋"/>
                <w:szCs w:val="21"/>
              </w:rPr>
              <w:t>发生溺水事故。</w:t>
            </w:r>
          </w:p>
        </w:tc>
        <w:tc>
          <w:tcPr>
            <w:tcW w:w="804" w:type="dxa"/>
            <w:vAlign w:val="center"/>
          </w:tcPr>
          <w:p w14:paraId="7F9E2FBF">
            <w:pPr>
              <w:jc w:val="center"/>
              <w:rPr>
                <w:rFonts w:ascii="仿宋" w:hAnsi="仿宋" w:eastAsia="仿宋" w:cs="仿宋"/>
                <w:szCs w:val="21"/>
              </w:rPr>
            </w:pPr>
            <w:r>
              <w:rPr>
                <w:rFonts w:hint="eastAsia" w:ascii="仿宋" w:hAnsi="仿宋" w:eastAsia="仿宋" w:cs="仿宋"/>
                <w:szCs w:val="21"/>
              </w:rPr>
              <w:t>Ⅲ级</w:t>
            </w:r>
          </w:p>
        </w:tc>
        <w:tc>
          <w:tcPr>
            <w:tcW w:w="5624" w:type="dxa"/>
            <w:vAlign w:val="center"/>
          </w:tcPr>
          <w:p w14:paraId="24A0C143">
            <w:pPr>
              <w:rPr>
                <w:rFonts w:ascii="仿宋" w:hAnsi="仿宋" w:eastAsia="仿宋" w:cs="仿宋"/>
                <w:szCs w:val="21"/>
              </w:rPr>
            </w:pPr>
            <w:r>
              <w:rPr>
                <w:rFonts w:hint="eastAsia" w:ascii="仿宋" w:hAnsi="仿宋" w:eastAsia="仿宋" w:cs="仿宋"/>
                <w:szCs w:val="21"/>
              </w:rPr>
              <w:t>1.加强预防溺水教育，要求学生远离危险水域。</w:t>
            </w:r>
          </w:p>
          <w:p w14:paraId="2062A189">
            <w:pPr>
              <w:rPr>
                <w:rFonts w:ascii="仿宋" w:hAnsi="仿宋" w:eastAsia="仿宋" w:cs="仿宋"/>
                <w:szCs w:val="21"/>
              </w:rPr>
            </w:pPr>
            <w:r>
              <w:rPr>
                <w:rFonts w:hint="eastAsia" w:ascii="仿宋" w:hAnsi="仿宋" w:eastAsia="仿宋" w:cs="仿宋"/>
                <w:szCs w:val="21"/>
              </w:rPr>
              <w:t>2.协调社区等权属单位安装防护栏、设立警示标志。</w:t>
            </w:r>
          </w:p>
          <w:p w14:paraId="1A97563F">
            <w:pPr>
              <w:rPr>
                <w:rFonts w:ascii="仿宋" w:hAnsi="仿宋" w:eastAsia="仿宋" w:cs="仿宋"/>
                <w:szCs w:val="21"/>
              </w:rPr>
            </w:pPr>
            <w:r>
              <w:rPr>
                <w:rFonts w:hint="eastAsia" w:ascii="仿宋" w:hAnsi="仿宋" w:eastAsia="仿宋" w:cs="仿宋"/>
                <w:szCs w:val="21"/>
              </w:rPr>
              <w:t>3.提醒家长加强孩子上下学监管，加强路队管理。</w:t>
            </w:r>
          </w:p>
        </w:tc>
      </w:tr>
      <w:tr w14:paraId="0DE1A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vAlign w:val="center"/>
          </w:tcPr>
          <w:p w14:paraId="2AC8E4F7">
            <w:pPr>
              <w:jc w:val="center"/>
              <w:rPr>
                <w:rFonts w:ascii="仿宋" w:hAnsi="仿宋" w:eastAsia="仿宋" w:cs="仿宋"/>
                <w:szCs w:val="21"/>
              </w:rPr>
            </w:pPr>
            <w:r>
              <w:rPr>
                <w:rFonts w:hint="eastAsia" w:ascii="仿宋" w:hAnsi="仿宋" w:eastAsia="仿宋" w:cs="仿宋"/>
                <w:szCs w:val="21"/>
              </w:rPr>
              <w:t>6</w:t>
            </w:r>
          </w:p>
          <w:p w14:paraId="56BA61F7">
            <w:pPr>
              <w:jc w:val="center"/>
              <w:rPr>
                <w:rFonts w:ascii="仿宋" w:hAnsi="仿宋" w:eastAsia="仿宋" w:cs="仿宋"/>
                <w:szCs w:val="21"/>
              </w:rPr>
            </w:pPr>
            <w:r>
              <w:rPr>
                <w:rFonts w:hint="eastAsia" w:ascii="仿宋" w:hAnsi="仿宋" w:eastAsia="仿宋" w:cs="仿宋"/>
                <w:szCs w:val="21"/>
              </w:rPr>
              <w:t>院墙外围</w:t>
            </w:r>
          </w:p>
        </w:tc>
        <w:tc>
          <w:tcPr>
            <w:tcW w:w="3597" w:type="dxa"/>
            <w:vAlign w:val="center"/>
          </w:tcPr>
          <w:p w14:paraId="68B60E65">
            <w:pPr>
              <w:rPr>
                <w:rFonts w:ascii="仿宋" w:hAnsi="仿宋" w:eastAsia="仿宋" w:cs="仿宋"/>
                <w:szCs w:val="21"/>
              </w:rPr>
            </w:pPr>
            <w:r>
              <w:rPr>
                <w:rFonts w:hint="eastAsia" w:ascii="仿宋" w:hAnsi="仿宋" w:eastAsia="仿宋" w:cs="仿宋"/>
                <w:szCs w:val="21"/>
              </w:rPr>
              <w:t>院墙破损，存在土堆、草堆等杂物。</w:t>
            </w:r>
          </w:p>
        </w:tc>
        <w:tc>
          <w:tcPr>
            <w:tcW w:w="3094" w:type="dxa"/>
            <w:vAlign w:val="center"/>
          </w:tcPr>
          <w:p w14:paraId="4B60254D">
            <w:pPr>
              <w:rPr>
                <w:rFonts w:ascii="仿宋" w:hAnsi="仿宋" w:eastAsia="仿宋" w:cs="仿宋"/>
                <w:szCs w:val="21"/>
              </w:rPr>
            </w:pPr>
            <w:r>
              <w:rPr>
                <w:rFonts w:hint="eastAsia" w:ascii="仿宋" w:hAnsi="仿宋" w:eastAsia="仿宋" w:cs="仿宋"/>
                <w:szCs w:val="21"/>
              </w:rPr>
              <w:t>易倒塌砸伤师生。外人进入伤害师生，盗窃学校财物。</w:t>
            </w:r>
          </w:p>
        </w:tc>
        <w:tc>
          <w:tcPr>
            <w:tcW w:w="804" w:type="dxa"/>
            <w:vAlign w:val="center"/>
          </w:tcPr>
          <w:p w14:paraId="29EAFB4A">
            <w:pPr>
              <w:jc w:val="center"/>
              <w:rPr>
                <w:rFonts w:ascii="仿宋" w:hAnsi="仿宋" w:eastAsia="仿宋" w:cs="仿宋"/>
                <w:szCs w:val="21"/>
              </w:rPr>
            </w:pPr>
            <w:r>
              <w:rPr>
                <w:rFonts w:hint="eastAsia" w:ascii="仿宋" w:hAnsi="仿宋" w:eastAsia="仿宋" w:cs="仿宋"/>
                <w:szCs w:val="21"/>
              </w:rPr>
              <w:t>Ⅱ级</w:t>
            </w:r>
          </w:p>
        </w:tc>
        <w:tc>
          <w:tcPr>
            <w:tcW w:w="5624" w:type="dxa"/>
            <w:vAlign w:val="center"/>
          </w:tcPr>
          <w:p w14:paraId="0F27789E">
            <w:pPr>
              <w:rPr>
                <w:rFonts w:ascii="仿宋" w:hAnsi="仿宋" w:eastAsia="仿宋" w:cs="仿宋"/>
                <w:szCs w:val="21"/>
              </w:rPr>
            </w:pPr>
            <w:r>
              <w:rPr>
                <w:rFonts w:hint="eastAsia" w:ascii="仿宋" w:hAnsi="仿宋" w:eastAsia="仿宋" w:cs="仿宋"/>
                <w:szCs w:val="21"/>
              </w:rPr>
              <w:t>1.及时加固破损院墙修补。</w:t>
            </w:r>
          </w:p>
          <w:p w14:paraId="4BDB9F51">
            <w:pPr>
              <w:rPr>
                <w:rFonts w:ascii="仿宋" w:hAnsi="仿宋" w:eastAsia="仿宋" w:cs="仿宋"/>
                <w:szCs w:val="21"/>
              </w:rPr>
            </w:pPr>
            <w:r>
              <w:rPr>
                <w:rFonts w:hint="eastAsia" w:ascii="仿宋" w:hAnsi="仿宋" w:eastAsia="仿宋" w:cs="仿宋"/>
                <w:szCs w:val="21"/>
              </w:rPr>
              <w:t>2.协调砂土堆、柴草堆权属人及时清理。</w:t>
            </w:r>
          </w:p>
        </w:tc>
      </w:tr>
    </w:tbl>
    <w:p w14:paraId="1B416734">
      <w:pPr>
        <w:rPr>
          <w:rFonts w:ascii="仿宋" w:hAnsi="仿宋" w:eastAsia="仿宋" w:cs="仿宋"/>
          <w:szCs w:val="21"/>
        </w:rPr>
      </w:pPr>
      <w:r>
        <w:rPr>
          <w:rFonts w:hint="eastAsia" w:ascii="仿宋" w:hAnsi="仿宋" w:eastAsia="仿宋" w:cs="仿宋"/>
          <w:szCs w:val="21"/>
        </w:rPr>
        <w:br w:type="page"/>
      </w:r>
    </w:p>
    <w:p w14:paraId="3AD9E299">
      <w:pPr>
        <w:jc w:val="center"/>
        <w:rPr>
          <w:rFonts w:ascii="仿宋" w:hAnsi="仿宋" w:eastAsia="仿宋" w:cs="仿宋"/>
          <w:b/>
          <w:sz w:val="30"/>
          <w:szCs w:val="30"/>
        </w:rPr>
      </w:pPr>
      <w:r>
        <w:rPr>
          <w:rFonts w:hint="eastAsia" w:ascii="仿宋" w:hAnsi="仿宋" w:eastAsia="仿宋" w:cs="仿宋"/>
          <w:b/>
          <w:sz w:val="30"/>
          <w:szCs w:val="30"/>
        </w:rPr>
        <w:t>04.校门管理</w:t>
      </w:r>
    </w:p>
    <w:tbl>
      <w:tblPr>
        <w:tblStyle w:val="15"/>
        <w:tblW w:w="150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3969"/>
        <w:gridCol w:w="3402"/>
        <w:gridCol w:w="851"/>
        <w:gridCol w:w="5665"/>
      </w:tblGrid>
      <w:tr w14:paraId="35634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14:paraId="19EA9BFB">
            <w:pPr>
              <w:jc w:val="center"/>
              <w:rPr>
                <w:rFonts w:ascii="仿宋" w:hAnsi="仿宋" w:eastAsia="仿宋" w:cs="仿宋"/>
                <w:szCs w:val="21"/>
              </w:rPr>
            </w:pPr>
            <w:r>
              <w:rPr>
                <w:rFonts w:hint="eastAsia" w:ascii="仿宋" w:hAnsi="仿宋" w:eastAsia="仿宋" w:cs="仿宋"/>
                <w:szCs w:val="21"/>
              </w:rPr>
              <w:t>管理</w:t>
            </w:r>
          </w:p>
          <w:p w14:paraId="0456623F">
            <w:pPr>
              <w:jc w:val="center"/>
              <w:rPr>
                <w:rFonts w:ascii="仿宋" w:hAnsi="仿宋" w:eastAsia="仿宋" w:cs="仿宋"/>
                <w:szCs w:val="21"/>
              </w:rPr>
            </w:pPr>
            <w:r>
              <w:rPr>
                <w:rFonts w:hint="eastAsia" w:ascii="仿宋" w:hAnsi="仿宋" w:eastAsia="仿宋" w:cs="仿宋"/>
                <w:szCs w:val="21"/>
              </w:rPr>
              <w:t>类别</w:t>
            </w:r>
          </w:p>
        </w:tc>
        <w:tc>
          <w:tcPr>
            <w:tcW w:w="3969" w:type="dxa"/>
            <w:vAlign w:val="center"/>
          </w:tcPr>
          <w:p w14:paraId="5BF8D9F3">
            <w:pPr>
              <w:jc w:val="center"/>
              <w:rPr>
                <w:rFonts w:ascii="仿宋" w:hAnsi="仿宋" w:eastAsia="仿宋" w:cs="仿宋"/>
                <w:szCs w:val="21"/>
              </w:rPr>
            </w:pPr>
            <w:r>
              <w:rPr>
                <w:rFonts w:hint="eastAsia" w:ascii="仿宋" w:hAnsi="仿宋" w:eastAsia="仿宋" w:cs="仿宋"/>
                <w:szCs w:val="21"/>
              </w:rPr>
              <w:t>潜在隐患</w:t>
            </w:r>
          </w:p>
        </w:tc>
        <w:tc>
          <w:tcPr>
            <w:tcW w:w="3402" w:type="dxa"/>
            <w:vAlign w:val="center"/>
          </w:tcPr>
          <w:p w14:paraId="3EF4FFDE">
            <w:pPr>
              <w:jc w:val="center"/>
              <w:rPr>
                <w:rFonts w:ascii="仿宋" w:hAnsi="仿宋" w:eastAsia="仿宋" w:cs="仿宋"/>
                <w:szCs w:val="21"/>
              </w:rPr>
            </w:pPr>
            <w:r>
              <w:rPr>
                <w:rFonts w:hint="eastAsia" w:ascii="仿宋" w:hAnsi="仿宋" w:eastAsia="仿宋" w:cs="仿宋"/>
                <w:szCs w:val="21"/>
              </w:rPr>
              <w:t>易发风险</w:t>
            </w:r>
          </w:p>
        </w:tc>
        <w:tc>
          <w:tcPr>
            <w:tcW w:w="851" w:type="dxa"/>
            <w:vAlign w:val="center"/>
          </w:tcPr>
          <w:p w14:paraId="0AD96463">
            <w:pPr>
              <w:jc w:val="center"/>
              <w:rPr>
                <w:rFonts w:ascii="仿宋" w:hAnsi="仿宋" w:eastAsia="仿宋" w:cs="仿宋"/>
                <w:szCs w:val="21"/>
              </w:rPr>
            </w:pPr>
            <w:r>
              <w:rPr>
                <w:rFonts w:hint="eastAsia" w:ascii="仿宋" w:hAnsi="仿宋" w:eastAsia="仿宋" w:cs="仿宋"/>
                <w:szCs w:val="21"/>
              </w:rPr>
              <w:t>风险</w:t>
            </w:r>
          </w:p>
          <w:p w14:paraId="649D60F4">
            <w:pPr>
              <w:jc w:val="center"/>
              <w:rPr>
                <w:rFonts w:ascii="仿宋" w:hAnsi="仿宋" w:eastAsia="仿宋" w:cs="仿宋"/>
                <w:szCs w:val="21"/>
              </w:rPr>
            </w:pPr>
            <w:r>
              <w:rPr>
                <w:rFonts w:hint="eastAsia" w:ascii="仿宋" w:hAnsi="仿宋" w:eastAsia="仿宋" w:cs="仿宋"/>
                <w:szCs w:val="21"/>
              </w:rPr>
              <w:t>等级</w:t>
            </w:r>
          </w:p>
        </w:tc>
        <w:tc>
          <w:tcPr>
            <w:tcW w:w="5665" w:type="dxa"/>
            <w:vAlign w:val="center"/>
          </w:tcPr>
          <w:p w14:paraId="0BE3B0B3">
            <w:pPr>
              <w:jc w:val="center"/>
              <w:rPr>
                <w:rFonts w:ascii="仿宋" w:hAnsi="仿宋" w:eastAsia="仿宋" w:cs="仿宋"/>
                <w:szCs w:val="21"/>
              </w:rPr>
            </w:pPr>
            <w:r>
              <w:rPr>
                <w:rFonts w:hint="eastAsia" w:ascii="仿宋" w:hAnsi="仿宋" w:eastAsia="仿宋" w:cs="仿宋"/>
                <w:szCs w:val="21"/>
              </w:rPr>
              <w:t>整改措施</w:t>
            </w:r>
          </w:p>
        </w:tc>
      </w:tr>
      <w:tr w14:paraId="45F97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restart"/>
            <w:vAlign w:val="center"/>
          </w:tcPr>
          <w:p w14:paraId="23FD743A">
            <w:pPr>
              <w:jc w:val="center"/>
              <w:rPr>
                <w:rFonts w:ascii="仿宋" w:hAnsi="仿宋" w:eastAsia="仿宋" w:cs="仿宋"/>
                <w:szCs w:val="21"/>
              </w:rPr>
            </w:pPr>
            <w:r>
              <w:rPr>
                <w:rFonts w:hint="eastAsia" w:ascii="仿宋" w:hAnsi="仿宋" w:eastAsia="仿宋" w:cs="仿宋"/>
                <w:szCs w:val="21"/>
              </w:rPr>
              <w:t>1</w:t>
            </w:r>
          </w:p>
          <w:p w14:paraId="13309F1B">
            <w:pPr>
              <w:jc w:val="center"/>
              <w:rPr>
                <w:rFonts w:ascii="仿宋" w:hAnsi="仿宋" w:eastAsia="仿宋" w:cs="仿宋"/>
                <w:szCs w:val="21"/>
              </w:rPr>
            </w:pPr>
            <w:r>
              <w:rPr>
                <w:rFonts w:hint="eastAsia" w:ascii="仿宋" w:hAnsi="仿宋" w:eastAsia="仿宋" w:cs="仿宋"/>
                <w:szCs w:val="21"/>
              </w:rPr>
              <w:t>门卫值守</w:t>
            </w:r>
          </w:p>
        </w:tc>
        <w:tc>
          <w:tcPr>
            <w:tcW w:w="3969" w:type="dxa"/>
            <w:vAlign w:val="center"/>
          </w:tcPr>
          <w:p w14:paraId="4B901184">
            <w:pPr>
              <w:rPr>
                <w:rFonts w:ascii="仿宋" w:hAnsi="仿宋" w:eastAsia="仿宋" w:cs="仿宋"/>
                <w:szCs w:val="21"/>
              </w:rPr>
            </w:pPr>
            <w:r>
              <w:rPr>
                <w:rFonts w:hint="eastAsia" w:ascii="仿宋" w:hAnsi="仿宋" w:eastAsia="仿宋" w:cs="仿宋"/>
                <w:szCs w:val="21"/>
              </w:rPr>
              <w:t>学生提前到校后未及时开放校门，</w:t>
            </w:r>
            <w:r>
              <w:rPr>
                <w:rFonts w:hint="eastAsia" w:ascii="仿宋" w:hAnsi="仿宋" w:eastAsia="仿宋" w:cs="仿宋"/>
                <w:szCs w:val="21"/>
                <w:lang w:eastAsia="zh-CN"/>
              </w:rPr>
              <w:t>导致</w:t>
            </w:r>
            <w:r>
              <w:rPr>
                <w:rFonts w:hint="eastAsia" w:ascii="仿宋" w:hAnsi="仿宋" w:eastAsia="仿宋" w:cs="仿宋"/>
                <w:szCs w:val="21"/>
              </w:rPr>
              <w:t>学生在门外聚集。</w:t>
            </w:r>
          </w:p>
        </w:tc>
        <w:tc>
          <w:tcPr>
            <w:tcW w:w="3402" w:type="dxa"/>
            <w:vAlign w:val="center"/>
          </w:tcPr>
          <w:p w14:paraId="2001158D">
            <w:pPr>
              <w:rPr>
                <w:rFonts w:ascii="仿宋" w:hAnsi="仿宋" w:eastAsia="仿宋" w:cs="仿宋"/>
                <w:szCs w:val="21"/>
              </w:rPr>
            </w:pPr>
            <w:r>
              <w:rPr>
                <w:rFonts w:hint="eastAsia" w:ascii="仿宋" w:hAnsi="仿宋" w:eastAsia="仿宋" w:cs="仿宋"/>
                <w:szCs w:val="21"/>
              </w:rPr>
              <w:t>易发外来人员暴力伤害学生。</w:t>
            </w:r>
          </w:p>
          <w:p w14:paraId="7872C6CE">
            <w:pPr>
              <w:rPr>
                <w:rFonts w:ascii="仿宋" w:hAnsi="仿宋" w:eastAsia="仿宋" w:cs="仿宋"/>
                <w:szCs w:val="21"/>
              </w:rPr>
            </w:pPr>
            <w:r>
              <w:rPr>
                <w:rFonts w:hint="eastAsia" w:ascii="仿宋" w:hAnsi="仿宋" w:eastAsia="仿宋" w:cs="仿宋"/>
                <w:szCs w:val="21"/>
              </w:rPr>
              <w:t>学生打架斗殴及交通事故。</w:t>
            </w:r>
          </w:p>
        </w:tc>
        <w:tc>
          <w:tcPr>
            <w:tcW w:w="851" w:type="dxa"/>
            <w:vAlign w:val="center"/>
          </w:tcPr>
          <w:p w14:paraId="0A0351AC">
            <w:pPr>
              <w:jc w:val="center"/>
              <w:rPr>
                <w:rFonts w:ascii="仿宋" w:hAnsi="仿宋" w:eastAsia="仿宋" w:cs="仿宋"/>
                <w:szCs w:val="21"/>
              </w:rPr>
            </w:pPr>
            <w:r>
              <w:rPr>
                <w:rFonts w:hint="eastAsia" w:ascii="仿宋" w:hAnsi="仿宋" w:eastAsia="仿宋" w:cs="仿宋"/>
                <w:szCs w:val="21"/>
              </w:rPr>
              <w:t>Ⅲ级</w:t>
            </w:r>
          </w:p>
        </w:tc>
        <w:tc>
          <w:tcPr>
            <w:tcW w:w="5665" w:type="dxa"/>
            <w:vAlign w:val="center"/>
          </w:tcPr>
          <w:p w14:paraId="6AD92139">
            <w:pPr>
              <w:rPr>
                <w:rFonts w:ascii="仿宋" w:hAnsi="仿宋" w:eastAsia="仿宋" w:cs="仿宋"/>
                <w:szCs w:val="21"/>
              </w:rPr>
            </w:pPr>
            <w:r>
              <w:rPr>
                <w:rFonts w:hint="eastAsia" w:ascii="仿宋" w:hAnsi="仿宋" w:eastAsia="仿宋" w:cs="仿宋"/>
                <w:szCs w:val="21"/>
              </w:rPr>
              <w:t>1.教育学生遵守入校时间。</w:t>
            </w:r>
          </w:p>
          <w:p w14:paraId="7B66DAB7">
            <w:pPr>
              <w:rPr>
                <w:rFonts w:ascii="仿宋" w:hAnsi="仿宋" w:eastAsia="仿宋" w:cs="仿宋"/>
                <w:szCs w:val="21"/>
              </w:rPr>
            </w:pPr>
            <w:r>
              <w:rPr>
                <w:rFonts w:hint="eastAsia" w:ascii="仿宋" w:hAnsi="仿宋" w:eastAsia="仿宋" w:cs="仿宋"/>
                <w:szCs w:val="21"/>
              </w:rPr>
              <w:t>2.学生一旦到校，应无条件开门引导学生进入校园。</w:t>
            </w:r>
          </w:p>
        </w:tc>
      </w:tr>
      <w:tr w14:paraId="02D43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5D762DD6">
            <w:pPr>
              <w:jc w:val="center"/>
              <w:rPr>
                <w:rFonts w:ascii="仿宋" w:hAnsi="仿宋" w:eastAsia="仿宋" w:cs="仿宋"/>
                <w:szCs w:val="21"/>
              </w:rPr>
            </w:pPr>
          </w:p>
        </w:tc>
        <w:tc>
          <w:tcPr>
            <w:tcW w:w="3969" w:type="dxa"/>
            <w:vMerge w:val="restart"/>
            <w:vAlign w:val="center"/>
          </w:tcPr>
          <w:p w14:paraId="279AF53D">
            <w:pPr>
              <w:rPr>
                <w:rFonts w:ascii="仿宋" w:hAnsi="仿宋" w:eastAsia="仿宋" w:cs="仿宋"/>
                <w:szCs w:val="21"/>
              </w:rPr>
            </w:pPr>
            <w:r>
              <w:rPr>
                <w:rFonts w:hint="eastAsia" w:ascii="仿宋" w:hAnsi="仿宋" w:eastAsia="仿宋" w:cs="仿宋"/>
                <w:szCs w:val="21"/>
              </w:rPr>
              <w:t>正常教育教学活动期间，未及时关闭校门。</w:t>
            </w:r>
          </w:p>
          <w:p w14:paraId="3006E5C8">
            <w:pPr>
              <w:rPr>
                <w:rFonts w:ascii="仿宋" w:hAnsi="仿宋" w:eastAsia="仿宋" w:cs="仿宋"/>
                <w:szCs w:val="21"/>
              </w:rPr>
            </w:pPr>
            <w:r>
              <w:rPr>
                <w:rFonts w:hint="eastAsia" w:ascii="仿宋" w:hAnsi="仿宋" w:eastAsia="仿宋" w:cs="仿宋"/>
                <w:szCs w:val="21"/>
              </w:rPr>
              <w:t>人员车辆出入检查登记制度执行不严格。</w:t>
            </w:r>
          </w:p>
        </w:tc>
        <w:tc>
          <w:tcPr>
            <w:tcW w:w="3402" w:type="dxa"/>
            <w:vAlign w:val="center"/>
          </w:tcPr>
          <w:p w14:paraId="2F79A896">
            <w:pPr>
              <w:rPr>
                <w:rFonts w:ascii="仿宋" w:hAnsi="仿宋" w:eastAsia="仿宋" w:cs="仿宋"/>
                <w:szCs w:val="21"/>
              </w:rPr>
            </w:pPr>
            <w:r>
              <w:rPr>
                <w:rFonts w:hint="eastAsia" w:ascii="仿宋" w:hAnsi="仿宋" w:eastAsia="仿宋" w:cs="仿宋"/>
                <w:szCs w:val="21"/>
              </w:rPr>
              <w:t>1.外来人员</w:t>
            </w:r>
            <w:r>
              <w:rPr>
                <w:rFonts w:hint="eastAsia" w:ascii="仿宋" w:hAnsi="仿宋" w:eastAsia="仿宋" w:cs="仿宋"/>
                <w:szCs w:val="21"/>
                <w:lang w:eastAsia="zh-CN"/>
              </w:rPr>
              <w:t>混入</w:t>
            </w:r>
            <w:r>
              <w:rPr>
                <w:rFonts w:hint="eastAsia" w:ascii="仿宋" w:hAnsi="仿宋" w:eastAsia="仿宋" w:cs="仿宋"/>
                <w:szCs w:val="21"/>
              </w:rPr>
              <w:t>暴力伤害师生</w:t>
            </w:r>
          </w:p>
          <w:p w14:paraId="754532A0">
            <w:pPr>
              <w:rPr>
                <w:rFonts w:ascii="仿宋" w:hAnsi="仿宋" w:eastAsia="仿宋" w:cs="仿宋"/>
                <w:szCs w:val="21"/>
              </w:rPr>
            </w:pPr>
            <w:r>
              <w:rPr>
                <w:rFonts w:hint="eastAsia" w:ascii="仿宋" w:hAnsi="仿宋" w:eastAsia="仿宋" w:cs="仿宋"/>
                <w:szCs w:val="21"/>
              </w:rPr>
              <w:t>2.盗窃财物</w:t>
            </w:r>
          </w:p>
        </w:tc>
        <w:tc>
          <w:tcPr>
            <w:tcW w:w="851" w:type="dxa"/>
            <w:vAlign w:val="center"/>
          </w:tcPr>
          <w:p w14:paraId="0FF9E3BC">
            <w:pPr>
              <w:jc w:val="center"/>
              <w:rPr>
                <w:rFonts w:ascii="仿宋" w:hAnsi="仿宋" w:eastAsia="仿宋" w:cs="仿宋"/>
                <w:szCs w:val="21"/>
              </w:rPr>
            </w:pPr>
            <w:r>
              <w:rPr>
                <w:rFonts w:hint="eastAsia" w:ascii="仿宋" w:hAnsi="仿宋" w:eastAsia="仿宋" w:cs="仿宋"/>
                <w:szCs w:val="21"/>
              </w:rPr>
              <w:t>Ⅲ级</w:t>
            </w:r>
          </w:p>
        </w:tc>
        <w:tc>
          <w:tcPr>
            <w:tcW w:w="5665" w:type="dxa"/>
            <w:vMerge w:val="restart"/>
            <w:vAlign w:val="center"/>
          </w:tcPr>
          <w:p w14:paraId="568D4A08">
            <w:pPr>
              <w:rPr>
                <w:rFonts w:ascii="仿宋" w:hAnsi="仿宋" w:eastAsia="仿宋" w:cs="仿宋"/>
                <w:szCs w:val="21"/>
              </w:rPr>
            </w:pPr>
            <w:r>
              <w:rPr>
                <w:rFonts w:hint="eastAsia" w:ascii="仿宋" w:hAnsi="仿宋" w:eastAsia="仿宋" w:cs="仿宋"/>
                <w:szCs w:val="21"/>
              </w:rPr>
              <w:t>严格执行出入人员车辆登记检查制度。</w:t>
            </w:r>
          </w:p>
        </w:tc>
      </w:tr>
      <w:tr w14:paraId="46464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006DE08B">
            <w:pPr>
              <w:jc w:val="center"/>
              <w:rPr>
                <w:rFonts w:ascii="仿宋" w:hAnsi="仿宋" w:eastAsia="仿宋" w:cs="仿宋"/>
                <w:szCs w:val="21"/>
              </w:rPr>
            </w:pPr>
          </w:p>
        </w:tc>
        <w:tc>
          <w:tcPr>
            <w:tcW w:w="3969" w:type="dxa"/>
            <w:vMerge w:val="continue"/>
            <w:vAlign w:val="center"/>
          </w:tcPr>
          <w:p w14:paraId="71BC1BB9">
            <w:pPr>
              <w:rPr>
                <w:rFonts w:ascii="仿宋" w:hAnsi="仿宋" w:eastAsia="仿宋" w:cs="仿宋"/>
                <w:szCs w:val="21"/>
              </w:rPr>
            </w:pPr>
          </w:p>
        </w:tc>
        <w:tc>
          <w:tcPr>
            <w:tcW w:w="3402" w:type="dxa"/>
            <w:vAlign w:val="center"/>
          </w:tcPr>
          <w:p w14:paraId="10752F93">
            <w:pPr>
              <w:rPr>
                <w:rFonts w:ascii="仿宋" w:hAnsi="仿宋" w:eastAsia="仿宋" w:cs="仿宋"/>
                <w:szCs w:val="21"/>
              </w:rPr>
            </w:pPr>
            <w:r>
              <w:rPr>
                <w:rFonts w:hint="eastAsia" w:ascii="仿宋" w:hAnsi="仿宋" w:eastAsia="仿宋" w:cs="仿宋"/>
                <w:szCs w:val="21"/>
              </w:rPr>
              <w:t>外来车辆进入学校，易引发校内交通事故及其他安全事故。</w:t>
            </w:r>
          </w:p>
        </w:tc>
        <w:tc>
          <w:tcPr>
            <w:tcW w:w="851" w:type="dxa"/>
            <w:vAlign w:val="center"/>
          </w:tcPr>
          <w:p w14:paraId="55C786DB">
            <w:pPr>
              <w:jc w:val="center"/>
              <w:rPr>
                <w:rFonts w:ascii="仿宋" w:hAnsi="仿宋" w:eastAsia="仿宋" w:cs="仿宋"/>
                <w:szCs w:val="21"/>
              </w:rPr>
            </w:pPr>
            <w:r>
              <w:rPr>
                <w:rFonts w:hint="eastAsia" w:ascii="仿宋" w:hAnsi="仿宋" w:eastAsia="仿宋" w:cs="仿宋"/>
                <w:szCs w:val="21"/>
              </w:rPr>
              <w:t>Ⅳ级</w:t>
            </w:r>
          </w:p>
        </w:tc>
        <w:tc>
          <w:tcPr>
            <w:tcW w:w="5665" w:type="dxa"/>
            <w:vMerge w:val="continue"/>
            <w:vAlign w:val="center"/>
          </w:tcPr>
          <w:p w14:paraId="7F900023">
            <w:pPr>
              <w:rPr>
                <w:rFonts w:ascii="仿宋" w:hAnsi="仿宋" w:eastAsia="仿宋" w:cs="仿宋"/>
                <w:szCs w:val="21"/>
              </w:rPr>
            </w:pPr>
          </w:p>
        </w:tc>
      </w:tr>
      <w:tr w14:paraId="1324C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25013118">
            <w:pPr>
              <w:jc w:val="center"/>
              <w:rPr>
                <w:rFonts w:ascii="仿宋" w:hAnsi="仿宋" w:eastAsia="仿宋" w:cs="仿宋"/>
                <w:szCs w:val="21"/>
              </w:rPr>
            </w:pPr>
          </w:p>
        </w:tc>
        <w:tc>
          <w:tcPr>
            <w:tcW w:w="3969" w:type="dxa"/>
            <w:vMerge w:val="continue"/>
            <w:vAlign w:val="center"/>
          </w:tcPr>
          <w:p w14:paraId="5A09CC03">
            <w:pPr>
              <w:rPr>
                <w:rFonts w:ascii="仿宋" w:hAnsi="仿宋" w:eastAsia="仿宋" w:cs="仿宋"/>
                <w:szCs w:val="21"/>
              </w:rPr>
            </w:pPr>
          </w:p>
        </w:tc>
        <w:tc>
          <w:tcPr>
            <w:tcW w:w="3402" w:type="dxa"/>
            <w:vAlign w:val="center"/>
          </w:tcPr>
          <w:p w14:paraId="3DECDD31">
            <w:pPr>
              <w:rPr>
                <w:rFonts w:ascii="仿宋" w:hAnsi="仿宋" w:eastAsia="仿宋" w:cs="仿宋"/>
                <w:szCs w:val="21"/>
              </w:rPr>
            </w:pPr>
            <w:r>
              <w:rPr>
                <w:rFonts w:hint="eastAsia" w:ascii="仿宋" w:hAnsi="仿宋" w:eastAsia="仿宋" w:cs="仿宋"/>
                <w:szCs w:val="21"/>
              </w:rPr>
              <w:t>易燃易爆有毒有害等危险品及携带管制刀具</w:t>
            </w:r>
            <w:r>
              <w:rPr>
                <w:rFonts w:hint="eastAsia" w:ascii="仿宋" w:hAnsi="仿宋" w:eastAsia="仿宋" w:cs="仿宋"/>
                <w:szCs w:val="21"/>
                <w:lang w:eastAsia="zh-CN"/>
              </w:rPr>
              <w:t>进入</w:t>
            </w:r>
            <w:r>
              <w:rPr>
                <w:rFonts w:hint="eastAsia" w:ascii="仿宋" w:hAnsi="仿宋" w:eastAsia="仿宋" w:cs="仿宋"/>
                <w:szCs w:val="21"/>
              </w:rPr>
              <w:t>学校，危及师生安全。</w:t>
            </w:r>
          </w:p>
        </w:tc>
        <w:tc>
          <w:tcPr>
            <w:tcW w:w="851" w:type="dxa"/>
            <w:vAlign w:val="center"/>
          </w:tcPr>
          <w:p w14:paraId="4147CC61">
            <w:pPr>
              <w:jc w:val="center"/>
              <w:rPr>
                <w:rFonts w:ascii="仿宋" w:hAnsi="仿宋" w:eastAsia="仿宋" w:cs="仿宋"/>
                <w:szCs w:val="21"/>
              </w:rPr>
            </w:pPr>
            <w:r>
              <w:rPr>
                <w:rFonts w:hint="eastAsia" w:ascii="仿宋" w:hAnsi="仿宋" w:eastAsia="仿宋" w:cs="仿宋"/>
                <w:szCs w:val="21"/>
              </w:rPr>
              <w:t>Ⅱ级</w:t>
            </w:r>
          </w:p>
        </w:tc>
        <w:tc>
          <w:tcPr>
            <w:tcW w:w="5665" w:type="dxa"/>
            <w:vMerge w:val="continue"/>
            <w:vAlign w:val="center"/>
          </w:tcPr>
          <w:p w14:paraId="3197AAA8">
            <w:pPr>
              <w:rPr>
                <w:rFonts w:ascii="仿宋" w:hAnsi="仿宋" w:eastAsia="仿宋" w:cs="仿宋"/>
                <w:szCs w:val="21"/>
              </w:rPr>
            </w:pPr>
          </w:p>
        </w:tc>
      </w:tr>
      <w:tr w14:paraId="5238A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29E0617B">
            <w:pPr>
              <w:jc w:val="center"/>
              <w:rPr>
                <w:rFonts w:ascii="仿宋" w:hAnsi="仿宋" w:eastAsia="仿宋" w:cs="仿宋"/>
                <w:szCs w:val="21"/>
              </w:rPr>
            </w:pPr>
          </w:p>
        </w:tc>
        <w:tc>
          <w:tcPr>
            <w:tcW w:w="3969" w:type="dxa"/>
            <w:vMerge w:val="continue"/>
            <w:vAlign w:val="center"/>
          </w:tcPr>
          <w:p w14:paraId="52E91098">
            <w:pPr>
              <w:rPr>
                <w:rFonts w:ascii="仿宋" w:hAnsi="仿宋" w:eastAsia="仿宋" w:cs="仿宋"/>
                <w:szCs w:val="21"/>
              </w:rPr>
            </w:pPr>
          </w:p>
        </w:tc>
        <w:tc>
          <w:tcPr>
            <w:tcW w:w="3402" w:type="dxa"/>
            <w:vAlign w:val="center"/>
          </w:tcPr>
          <w:p w14:paraId="36421D4D">
            <w:pPr>
              <w:rPr>
                <w:rFonts w:ascii="仿宋" w:hAnsi="仿宋" w:eastAsia="仿宋" w:cs="仿宋"/>
                <w:szCs w:val="21"/>
              </w:rPr>
            </w:pPr>
            <w:r>
              <w:rPr>
                <w:rFonts w:hint="eastAsia" w:ascii="仿宋" w:hAnsi="仿宋" w:eastAsia="仿宋" w:cs="仿宋"/>
                <w:szCs w:val="21"/>
              </w:rPr>
              <w:t>学生未经允许私自离校发生事故</w:t>
            </w:r>
          </w:p>
        </w:tc>
        <w:tc>
          <w:tcPr>
            <w:tcW w:w="851" w:type="dxa"/>
            <w:vAlign w:val="center"/>
          </w:tcPr>
          <w:p w14:paraId="65884A17">
            <w:pPr>
              <w:jc w:val="center"/>
              <w:rPr>
                <w:rFonts w:ascii="仿宋" w:hAnsi="仿宋" w:eastAsia="仿宋" w:cs="仿宋"/>
                <w:szCs w:val="21"/>
              </w:rPr>
            </w:pPr>
            <w:r>
              <w:rPr>
                <w:rFonts w:hint="eastAsia" w:ascii="仿宋" w:hAnsi="仿宋" w:eastAsia="仿宋" w:cs="仿宋"/>
                <w:szCs w:val="21"/>
              </w:rPr>
              <w:t>Ⅲ级</w:t>
            </w:r>
          </w:p>
        </w:tc>
        <w:tc>
          <w:tcPr>
            <w:tcW w:w="5665" w:type="dxa"/>
            <w:vMerge w:val="continue"/>
            <w:vAlign w:val="center"/>
          </w:tcPr>
          <w:p w14:paraId="04B54F21">
            <w:pPr>
              <w:rPr>
                <w:rFonts w:ascii="仿宋" w:hAnsi="仿宋" w:eastAsia="仿宋" w:cs="仿宋"/>
                <w:szCs w:val="21"/>
              </w:rPr>
            </w:pPr>
          </w:p>
        </w:tc>
      </w:tr>
      <w:tr w14:paraId="65565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vAlign w:val="center"/>
          </w:tcPr>
          <w:p w14:paraId="6512F660">
            <w:pPr>
              <w:jc w:val="center"/>
              <w:rPr>
                <w:rFonts w:ascii="仿宋" w:hAnsi="仿宋" w:eastAsia="仿宋" w:cs="仿宋"/>
                <w:szCs w:val="21"/>
              </w:rPr>
            </w:pPr>
            <w:r>
              <w:rPr>
                <w:rFonts w:hint="eastAsia" w:ascii="仿宋" w:hAnsi="仿宋" w:eastAsia="仿宋" w:cs="仿宋"/>
                <w:szCs w:val="21"/>
              </w:rPr>
              <w:t>2</w:t>
            </w:r>
          </w:p>
          <w:p w14:paraId="28D9521F">
            <w:pPr>
              <w:jc w:val="center"/>
              <w:rPr>
                <w:rFonts w:ascii="仿宋" w:hAnsi="仿宋" w:eastAsia="仿宋" w:cs="仿宋"/>
                <w:szCs w:val="21"/>
              </w:rPr>
            </w:pPr>
            <w:r>
              <w:rPr>
                <w:rFonts w:hint="eastAsia" w:ascii="仿宋" w:hAnsi="仿宋" w:eastAsia="仿宋" w:cs="仿宋"/>
                <w:szCs w:val="21"/>
              </w:rPr>
              <w:t>上学放学</w:t>
            </w:r>
          </w:p>
        </w:tc>
        <w:tc>
          <w:tcPr>
            <w:tcW w:w="3969" w:type="dxa"/>
            <w:vMerge w:val="restart"/>
            <w:vAlign w:val="center"/>
          </w:tcPr>
          <w:p w14:paraId="54E20BF1">
            <w:pPr>
              <w:rPr>
                <w:rFonts w:ascii="仿宋" w:hAnsi="仿宋" w:eastAsia="仿宋" w:cs="仿宋"/>
                <w:szCs w:val="21"/>
              </w:rPr>
            </w:pPr>
            <w:r>
              <w:rPr>
                <w:rFonts w:hint="eastAsia" w:ascii="仿宋" w:hAnsi="仿宋" w:eastAsia="仿宋" w:cs="仿宋"/>
                <w:szCs w:val="21"/>
              </w:rPr>
              <w:t>校领导带班、教师、保安值班不到位，人车混行、人员拥堵，秩序混乱。</w:t>
            </w:r>
          </w:p>
        </w:tc>
        <w:tc>
          <w:tcPr>
            <w:tcW w:w="3402" w:type="dxa"/>
            <w:vMerge w:val="restart"/>
            <w:vAlign w:val="center"/>
          </w:tcPr>
          <w:p w14:paraId="722A7261">
            <w:pPr>
              <w:rPr>
                <w:rFonts w:ascii="仿宋" w:hAnsi="仿宋" w:eastAsia="仿宋" w:cs="仿宋"/>
                <w:szCs w:val="21"/>
              </w:rPr>
            </w:pPr>
            <w:r>
              <w:rPr>
                <w:rFonts w:hint="eastAsia" w:ascii="仿宋" w:hAnsi="仿宋" w:eastAsia="仿宋" w:cs="仿宋"/>
                <w:szCs w:val="21"/>
              </w:rPr>
              <w:t>易发生暴力伤害、打架斗殴及交通事故。</w:t>
            </w:r>
          </w:p>
        </w:tc>
        <w:tc>
          <w:tcPr>
            <w:tcW w:w="851" w:type="dxa"/>
            <w:vMerge w:val="restart"/>
            <w:vAlign w:val="center"/>
          </w:tcPr>
          <w:p w14:paraId="7673D8F3">
            <w:pPr>
              <w:jc w:val="center"/>
              <w:rPr>
                <w:rFonts w:ascii="仿宋" w:hAnsi="仿宋" w:eastAsia="仿宋" w:cs="仿宋"/>
                <w:szCs w:val="21"/>
              </w:rPr>
            </w:pPr>
            <w:r>
              <w:rPr>
                <w:rFonts w:hint="eastAsia" w:ascii="仿宋" w:hAnsi="仿宋" w:eastAsia="仿宋" w:cs="仿宋"/>
                <w:szCs w:val="21"/>
              </w:rPr>
              <w:t>Ⅲ级</w:t>
            </w:r>
          </w:p>
        </w:tc>
        <w:tc>
          <w:tcPr>
            <w:tcW w:w="5665" w:type="dxa"/>
            <w:vAlign w:val="center"/>
          </w:tcPr>
          <w:p w14:paraId="7483BB57">
            <w:pPr>
              <w:rPr>
                <w:rFonts w:ascii="仿宋" w:hAnsi="仿宋" w:eastAsia="仿宋" w:cs="仿宋"/>
                <w:szCs w:val="21"/>
              </w:rPr>
            </w:pPr>
            <w:r>
              <w:rPr>
                <w:rFonts w:hint="eastAsia" w:ascii="仿宋" w:hAnsi="仿宋" w:eastAsia="仿宋" w:cs="仿宋"/>
                <w:szCs w:val="21"/>
              </w:rPr>
              <w:t>明确教师值班安排，带班校长要按时到位做好监督。</w:t>
            </w:r>
          </w:p>
        </w:tc>
      </w:tr>
      <w:tr w14:paraId="40AA1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59D368FD">
            <w:pPr>
              <w:jc w:val="center"/>
              <w:rPr>
                <w:rFonts w:ascii="仿宋" w:hAnsi="仿宋" w:eastAsia="仿宋" w:cs="仿宋"/>
                <w:szCs w:val="21"/>
              </w:rPr>
            </w:pPr>
          </w:p>
        </w:tc>
        <w:tc>
          <w:tcPr>
            <w:tcW w:w="3969" w:type="dxa"/>
            <w:vMerge w:val="continue"/>
            <w:vAlign w:val="center"/>
          </w:tcPr>
          <w:p w14:paraId="47BAC172">
            <w:pPr>
              <w:rPr>
                <w:rFonts w:ascii="仿宋" w:hAnsi="仿宋" w:eastAsia="仿宋" w:cs="仿宋"/>
                <w:szCs w:val="21"/>
              </w:rPr>
            </w:pPr>
          </w:p>
        </w:tc>
        <w:tc>
          <w:tcPr>
            <w:tcW w:w="3402" w:type="dxa"/>
            <w:vMerge w:val="continue"/>
            <w:vAlign w:val="center"/>
          </w:tcPr>
          <w:p w14:paraId="64DDFB33">
            <w:pPr>
              <w:rPr>
                <w:rFonts w:ascii="仿宋" w:hAnsi="仿宋" w:eastAsia="仿宋" w:cs="仿宋"/>
                <w:szCs w:val="21"/>
              </w:rPr>
            </w:pPr>
          </w:p>
        </w:tc>
        <w:tc>
          <w:tcPr>
            <w:tcW w:w="851" w:type="dxa"/>
            <w:vMerge w:val="continue"/>
            <w:vAlign w:val="center"/>
          </w:tcPr>
          <w:p w14:paraId="1559DE2C">
            <w:pPr>
              <w:jc w:val="center"/>
              <w:rPr>
                <w:rFonts w:ascii="仿宋" w:hAnsi="仿宋" w:eastAsia="仿宋" w:cs="仿宋"/>
                <w:szCs w:val="21"/>
              </w:rPr>
            </w:pPr>
          </w:p>
        </w:tc>
        <w:tc>
          <w:tcPr>
            <w:tcW w:w="5665" w:type="dxa"/>
            <w:vAlign w:val="center"/>
          </w:tcPr>
          <w:p w14:paraId="6EFBDDB4">
            <w:pPr>
              <w:rPr>
                <w:rFonts w:ascii="仿宋" w:hAnsi="仿宋" w:eastAsia="仿宋" w:cs="仿宋"/>
                <w:szCs w:val="21"/>
              </w:rPr>
            </w:pPr>
            <w:r>
              <w:rPr>
                <w:rFonts w:hint="eastAsia" w:ascii="仿宋" w:hAnsi="仿宋" w:eastAsia="仿宋" w:cs="仿宋"/>
                <w:szCs w:val="21"/>
              </w:rPr>
              <w:t>1.分时段放学，组织好队伍按秩序离校。</w:t>
            </w:r>
          </w:p>
          <w:p w14:paraId="3560877A">
            <w:pPr>
              <w:rPr>
                <w:rFonts w:ascii="仿宋" w:hAnsi="仿宋" w:eastAsia="仿宋" w:cs="仿宋"/>
                <w:szCs w:val="21"/>
              </w:rPr>
            </w:pPr>
            <w:r>
              <w:rPr>
                <w:rFonts w:hint="eastAsia" w:ascii="仿宋" w:hAnsi="仿宋" w:eastAsia="仿宋" w:cs="仿宋"/>
                <w:szCs w:val="21"/>
              </w:rPr>
              <w:t>2.严格要求车辆不得与学生抢道。</w:t>
            </w:r>
          </w:p>
        </w:tc>
      </w:tr>
      <w:tr w14:paraId="68B9C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78276386">
            <w:pPr>
              <w:jc w:val="center"/>
              <w:rPr>
                <w:rFonts w:ascii="仿宋" w:hAnsi="仿宋" w:eastAsia="仿宋" w:cs="仿宋"/>
                <w:szCs w:val="21"/>
              </w:rPr>
            </w:pPr>
          </w:p>
        </w:tc>
        <w:tc>
          <w:tcPr>
            <w:tcW w:w="3969" w:type="dxa"/>
            <w:vAlign w:val="center"/>
          </w:tcPr>
          <w:p w14:paraId="143B7E90">
            <w:pPr>
              <w:rPr>
                <w:rFonts w:ascii="仿宋" w:hAnsi="仿宋" w:eastAsia="仿宋" w:cs="仿宋"/>
                <w:szCs w:val="21"/>
              </w:rPr>
            </w:pPr>
            <w:r>
              <w:rPr>
                <w:rFonts w:hint="eastAsia" w:ascii="仿宋" w:hAnsi="仿宋" w:eastAsia="仿宋" w:cs="仿宋"/>
                <w:szCs w:val="21"/>
              </w:rPr>
              <w:t>学生没有落实家校安全信息沟通擅自离校</w:t>
            </w:r>
          </w:p>
        </w:tc>
        <w:tc>
          <w:tcPr>
            <w:tcW w:w="3402" w:type="dxa"/>
            <w:vMerge w:val="restart"/>
            <w:vAlign w:val="center"/>
          </w:tcPr>
          <w:p w14:paraId="4DFB03B1">
            <w:pPr>
              <w:rPr>
                <w:rFonts w:ascii="仿宋" w:hAnsi="仿宋" w:eastAsia="仿宋" w:cs="仿宋"/>
                <w:szCs w:val="21"/>
              </w:rPr>
            </w:pPr>
            <w:r>
              <w:rPr>
                <w:rFonts w:hint="eastAsia" w:ascii="仿宋" w:hAnsi="仿宋" w:eastAsia="仿宋" w:cs="仿宋"/>
                <w:szCs w:val="21"/>
              </w:rPr>
              <w:t>易发生走失、诱拐及交通伤害等其他安全责任事故。</w:t>
            </w:r>
          </w:p>
        </w:tc>
        <w:tc>
          <w:tcPr>
            <w:tcW w:w="851" w:type="dxa"/>
            <w:vMerge w:val="restart"/>
            <w:vAlign w:val="center"/>
          </w:tcPr>
          <w:p w14:paraId="6517E01D">
            <w:pPr>
              <w:jc w:val="center"/>
              <w:rPr>
                <w:rFonts w:ascii="仿宋" w:hAnsi="仿宋" w:eastAsia="仿宋" w:cs="仿宋"/>
                <w:szCs w:val="21"/>
              </w:rPr>
            </w:pPr>
            <w:r>
              <w:rPr>
                <w:rFonts w:hint="eastAsia" w:ascii="仿宋" w:hAnsi="仿宋" w:eastAsia="仿宋" w:cs="仿宋"/>
                <w:szCs w:val="21"/>
              </w:rPr>
              <w:t>Ⅲ级</w:t>
            </w:r>
          </w:p>
        </w:tc>
        <w:tc>
          <w:tcPr>
            <w:tcW w:w="5665" w:type="dxa"/>
            <w:vAlign w:val="center"/>
          </w:tcPr>
          <w:p w14:paraId="5F327104">
            <w:pPr>
              <w:rPr>
                <w:rFonts w:ascii="仿宋" w:hAnsi="仿宋" w:eastAsia="仿宋" w:cs="仿宋"/>
                <w:szCs w:val="21"/>
              </w:rPr>
            </w:pPr>
            <w:r>
              <w:rPr>
                <w:rFonts w:hint="eastAsia" w:ascii="仿宋" w:hAnsi="仿宋" w:eastAsia="仿宋" w:cs="仿宋"/>
                <w:szCs w:val="21"/>
              </w:rPr>
              <w:t>严格落实家校沟通制度。</w:t>
            </w:r>
          </w:p>
        </w:tc>
      </w:tr>
      <w:tr w14:paraId="1ABA4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703616C5">
            <w:pPr>
              <w:jc w:val="center"/>
              <w:rPr>
                <w:rFonts w:ascii="仿宋" w:hAnsi="仿宋" w:eastAsia="仿宋" w:cs="仿宋"/>
                <w:szCs w:val="21"/>
              </w:rPr>
            </w:pPr>
          </w:p>
        </w:tc>
        <w:tc>
          <w:tcPr>
            <w:tcW w:w="3969" w:type="dxa"/>
            <w:vAlign w:val="center"/>
          </w:tcPr>
          <w:p w14:paraId="40F7E6EE">
            <w:pPr>
              <w:rPr>
                <w:rFonts w:ascii="仿宋" w:hAnsi="仿宋" w:eastAsia="仿宋" w:cs="仿宋"/>
                <w:szCs w:val="21"/>
              </w:rPr>
            </w:pPr>
            <w:r>
              <w:rPr>
                <w:rFonts w:hint="eastAsia" w:ascii="仿宋" w:hAnsi="仿宋" w:eastAsia="仿宋" w:cs="仿宋"/>
                <w:szCs w:val="21"/>
              </w:rPr>
              <w:t>学校生伪造班主任签名，离开学校</w:t>
            </w:r>
          </w:p>
        </w:tc>
        <w:tc>
          <w:tcPr>
            <w:tcW w:w="3402" w:type="dxa"/>
            <w:vMerge w:val="continue"/>
            <w:vAlign w:val="center"/>
          </w:tcPr>
          <w:p w14:paraId="6E59ECDC">
            <w:pPr>
              <w:rPr>
                <w:rFonts w:ascii="仿宋" w:hAnsi="仿宋" w:eastAsia="仿宋" w:cs="仿宋"/>
                <w:szCs w:val="21"/>
              </w:rPr>
            </w:pPr>
          </w:p>
        </w:tc>
        <w:tc>
          <w:tcPr>
            <w:tcW w:w="851" w:type="dxa"/>
            <w:vMerge w:val="continue"/>
            <w:vAlign w:val="center"/>
          </w:tcPr>
          <w:p w14:paraId="7C6F72E9">
            <w:pPr>
              <w:rPr>
                <w:rFonts w:ascii="仿宋" w:hAnsi="仿宋" w:eastAsia="仿宋" w:cs="仿宋"/>
                <w:szCs w:val="21"/>
              </w:rPr>
            </w:pPr>
          </w:p>
        </w:tc>
        <w:tc>
          <w:tcPr>
            <w:tcW w:w="5665" w:type="dxa"/>
            <w:vAlign w:val="center"/>
          </w:tcPr>
          <w:p w14:paraId="52EE36DD">
            <w:pPr>
              <w:rPr>
                <w:rFonts w:ascii="仿宋" w:hAnsi="仿宋" w:eastAsia="仿宋" w:cs="仿宋"/>
                <w:szCs w:val="21"/>
              </w:rPr>
            </w:pPr>
            <w:r>
              <w:rPr>
                <w:rFonts w:hint="eastAsia" w:ascii="仿宋" w:hAnsi="仿宋" w:eastAsia="仿宋" w:cs="仿宋"/>
                <w:szCs w:val="21"/>
              </w:rPr>
              <w:t>1.与家长对接，要求家长知道学生离开学校。</w:t>
            </w:r>
          </w:p>
          <w:p w14:paraId="020D55E3">
            <w:pPr>
              <w:rPr>
                <w:rFonts w:ascii="仿宋" w:hAnsi="仿宋" w:eastAsia="仿宋" w:cs="仿宋"/>
                <w:szCs w:val="21"/>
              </w:rPr>
            </w:pPr>
            <w:r>
              <w:rPr>
                <w:rFonts w:hint="eastAsia" w:ascii="仿宋" w:hAnsi="仿宋" w:eastAsia="仿宋" w:cs="仿宋"/>
                <w:szCs w:val="21"/>
              </w:rPr>
              <w:t>2.严格落实学校门卫制度，上课期间学生外出。</w:t>
            </w:r>
          </w:p>
        </w:tc>
      </w:tr>
    </w:tbl>
    <w:p w14:paraId="5DDDBC4E">
      <w:pPr>
        <w:jc w:val="center"/>
        <w:rPr>
          <w:rFonts w:ascii="仿宋" w:hAnsi="仿宋" w:eastAsia="仿宋" w:cs="仿宋"/>
          <w:szCs w:val="21"/>
        </w:rPr>
      </w:pPr>
    </w:p>
    <w:p w14:paraId="4AA69F23">
      <w:pPr>
        <w:jc w:val="center"/>
        <w:rPr>
          <w:rFonts w:ascii="仿宋" w:hAnsi="仿宋" w:eastAsia="仿宋" w:cs="仿宋"/>
          <w:szCs w:val="21"/>
        </w:rPr>
      </w:pPr>
      <w:r>
        <w:rPr>
          <w:rFonts w:hint="eastAsia" w:ascii="仿宋" w:hAnsi="仿宋" w:eastAsia="仿宋" w:cs="仿宋"/>
          <w:szCs w:val="21"/>
        </w:rPr>
        <w:br w:type="page"/>
      </w:r>
    </w:p>
    <w:p w14:paraId="02C7E9D5">
      <w:pPr>
        <w:jc w:val="center"/>
        <w:rPr>
          <w:rFonts w:ascii="仿宋" w:hAnsi="仿宋" w:eastAsia="仿宋" w:cs="仿宋"/>
          <w:b/>
          <w:sz w:val="30"/>
          <w:szCs w:val="30"/>
        </w:rPr>
      </w:pPr>
      <w:r>
        <w:rPr>
          <w:rFonts w:hint="eastAsia" w:ascii="仿宋" w:hAnsi="仿宋" w:eastAsia="仿宋" w:cs="仿宋"/>
          <w:b/>
          <w:sz w:val="30"/>
          <w:szCs w:val="30"/>
        </w:rPr>
        <w:t>05.校内管理</w:t>
      </w:r>
    </w:p>
    <w:tbl>
      <w:tblPr>
        <w:tblStyle w:val="15"/>
        <w:tblW w:w="148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3969"/>
        <w:gridCol w:w="3402"/>
        <w:gridCol w:w="851"/>
        <w:gridCol w:w="5523"/>
      </w:tblGrid>
      <w:tr w14:paraId="05F9A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14:paraId="5CAC1930">
            <w:pPr>
              <w:jc w:val="center"/>
              <w:rPr>
                <w:rFonts w:ascii="仿宋" w:hAnsi="仿宋" w:eastAsia="仿宋" w:cs="仿宋"/>
                <w:szCs w:val="21"/>
              </w:rPr>
            </w:pPr>
            <w:r>
              <w:rPr>
                <w:rFonts w:hint="eastAsia" w:ascii="仿宋" w:hAnsi="仿宋" w:eastAsia="仿宋" w:cs="仿宋"/>
                <w:szCs w:val="21"/>
              </w:rPr>
              <w:t>管理</w:t>
            </w:r>
          </w:p>
          <w:p w14:paraId="379290CE">
            <w:pPr>
              <w:jc w:val="center"/>
              <w:rPr>
                <w:rFonts w:ascii="仿宋" w:hAnsi="仿宋" w:eastAsia="仿宋" w:cs="仿宋"/>
                <w:szCs w:val="21"/>
              </w:rPr>
            </w:pPr>
            <w:r>
              <w:rPr>
                <w:rFonts w:hint="eastAsia" w:ascii="仿宋" w:hAnsi="仿宋" w:eastAsia="仿宋" w:cs="仿宋"/>
                <w:szCs w:val="21"/>
              </w:rPr>
              <w:t>类别</w:t>
            </w:r>
          </w:p>
        </w:tc>
        <w:tc>
          <w:tcPr>
            <w:tcW w:w="3969" w:type="dxa"/>
            <w:vAlign w:val="center"/>
          </w:tcPr>
          <w:p w14:paraId="05529161">
            <w:pPr>
              <w:jc w:val="center"/>
              <w:rPr>
                <w:rFonts w:ascii="仿宋" w:hAnsi="仿宋" w:eastAsia="仿宋" w:cs="仿宋"/>
                <w:szCs w:val="21"/>
              </w:rPr>
            </w:pPr>
            <w:r>
              <w:rPr>
                <w:rFonts w:hint="eastAsia" w:ascii="仿宋" w:hAnsi="仿宋" w:eastAsia="仿宋" w:cs="仿宋"/>
                <w:szCs w:val="21"/>
              </w:rPr>
              <w:t>潜在隐患</w:t>
            </w:r>
          </w:p>
        </w:tc>
        <w:tc>
          <w:tcPr>
            <w:tcW w:w="3402" w:type="dxa"/>
            <w:vAlign w:val="center"/>
          </w:tcPr>
          <w:p w14:paraId="4749F65E">
            <w:pPr>
              <w:jc w:val="center"/>
              <w:rPr>
                <w:rFonts w:ascii="仿宋" w:hAnsi="仿宋" w:eastAsia="仿宋" w:cs="仿宋"/>
                <w:szCs w:val="21"/>
              </w:rPr>
            </w:pPr>
            <w:r>
              <w:rPr>
                <w:rFonts w:hint="eastAsia" w:ascii="仿宋" w:hAnsi="仿宋" w:eastAsia="仿宋" w:cs="仿宋"/>
                <w:szCs w:val="21"/>
              </w:rPr>
              <w:t>易发风险</w:t>
            </w:r>
          </w:p>
        </w:tc>
        <w:tc>
          <w:tcPr>
            <w:tcW w:w="851" w:type="dxa"/>
            <w:vAlign w:val="center"/>
          </w:tcPr>
          <w:p w14:paraId="1A8A30CA">
            <w:pPr>
              <w:jc w:val="center"/>
              <w:rPr>
                <w:rFonts w:ascii="仿宋" w:hAnsi="仿宋" w:eastAsia="仿宋" w:cs="仿宋"/>
                <w:szCs w:val="21"/>
              </w:rPr>
            </w:pPr>
            <w:r>
              <w:rPr>
                <w:rFonts w:hint="eastAsia" w:ascii="仿宋" w:hAnsi="仿宋" w:eastAsia="仿宋" w:cs="仿宋"/>
                <w:szCs w:val="21"/>
              </w:rPr>
              <w:t>风险</w:t>
            </w:r>
          </w:p>
          <w:p w14:paraId="677075EC">
            <w:pPr>
              <w:jc w:val="center"/>
              <w:rPr>
                <w:rFonts w:ascii="仿宋" w:hAnsi="仿宋" w:eastAsia="仿宋" w:cs="仿宋"/>
                <w:szCs w:val="21"/>
              </w:rPr>
            </w:pPr>
            <w:r>
              <w:rPr>
                <w:rFonts w:hint="eastAsia" w:ascii="仿宋" w:hAnsi="仿宋" w:eastAsia="仿宋" w:cs="仿宋"/>
                <w:szCs w:val="21"/>
              </w:rPr>
              <w:t>等级</w:t>
            </w:r>
          </w:p>
        </w:tc>
        <w:tc>
          <w:tcPr>
            <w:tcW w:w="5523" w:type="dxa"/>
            <w:vAlign w:val="center"/>
          </w:tcPr>
          <w:p w14:paraId="61951032">
            <w:pPr>
              <w:jc w:val="center"/>
              <w:rPr>
                <w:rFonts w:ascii="仿宋" w:hAnsi="仿宋" w:eastAsia="仿宋" w:cs="仿宋"/>
                <w:szCs w:val="21"/>
              </w:rPr>
            </w:pPr>
            <w:r>
              <w:rPr>
                <w:rFonts w:hint="eastAsia" w:ascii="仿宋" w:hAnsi="仿宋" w:eastAsia="仿宋" w:cs="仿宋"/>
                <w:szCs w:val="21"/>
              </w:rPr>
              <w:t>整改措施</w:t>
            </w:r>
          </w:p>
        </w:tc>
      </w:tr>
      <w:tr w14:paraId="4D4B2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trPr>
        <w:tc>
          <w:tcPr>
            <w:tcW w:w="1134" w:type="dxa"/>
            <w:vMerge w:val="restart"/>
            <w:vAlign w:val="center"/>
          </w:tcPr>
          <w:p w14:paraId="04D1F5E2">
            <w:pPr>
              <w:jc w:val="center"/>
              <w:rPr>
                <w:rFonts w:ascii="仿宋" w:hAnsi="仿宋" w:eastAsia="仿宋" w:cs="仿宋"/>
                <w:szCs w:val="21"/>
              </w:rPr>
            </w:pPr>
            <w:r>
              <w:rPr>
                <w:rFonts w:hint="eastAsia" w:ascii="仿宋" w:hAnsi="仿宋" w:eastAsia="仿宋" w:cs="仿宋"/>
                <w:szCs w:val="21"/>
              </w:rPr>
              <w:t>1</w:t>
            </w:r>
          </w:p>
          <w:p w14:paraId="78247638">
            <w:pPr>
              <w:jc w:val="center"/>
              <w:rPr>
                <w:rFonts w:ascii="仿宋" w:hAnsi="仿宋" w:eastAsia="仿宋" w:cs="仿宋"/>
                <w:szCs w:val="21"/>
              </w:rPr>
            </w:pPr>
            <w:r>
              <w:rPr>
                <w:rFonts w:hint="eastAsia" w:ascii="仿宋" w:hAnsi="仿宋" w:eastAsia="仿宋" w:cs="仿宋"/>
                <w:szCs w:val="21"/>
              </w:rPr>
              <w:t>车辆管理</w:t>
            </w:r>
          </w:p>
        </w:tc>
        <w:tc>
          <w:tcPr>
            <w:tcW w:w="3969" w:type="dxa"/>
            <w:vAlign w:val="center"/>
          </w:tcPr>
          <w:p w14:paraId="0B4972BF">
            <w:pPr>
              <w:rPr>
                <w:rFonts w:ascii="仿宋" w:hAnsi="仿宋" w:eastAsia="仿宋" w:cs="仿宋"/>
                <w:szCs w:val="21"/>
              </w:rPr>
            </w:pPr>
            <w:r>
              <w:rPr>
                <w:rFonts w:hint="eastAsia" w:ascii="仿宋" w:hAnsi="仿宋" w:eastAsia="仿宋" w:cs="仿宋"/>
                <w:szCs w:val="21"/>
              </w:rPr>
              <w:t>未建立和落实校内车辆管理制度；校内道路复杂的，未设置交通警示、标志、标识及减速带等设施。</w:t>
            </w:r>
          </w:p>
        </w:tc>
        <w:tc>
          <w:tcPr>
            <w:tcW w:w="3402" w:type="dxa"/>
            <w:vMerge w:val="restart"/>
            <w:vAlign w:val="center"/>
          </w:tcPr>
          <w:p w14:paraId="7DFB6884">
            <w:pPr>
              <w:rPr>
                <w:rFonts w:ascii="仿宋" w:hAnsi="仿宋" w:eastAsia="仿宋" w:cs="仿宋"/>
                <w:szCs w:val="21"/>
              </w:rPr>
            </w:pPr>
            <w:r>
              <w:rPr>
                <w:rFonts w:hint="eastAsia" w:ascii="仿宋" w:hAnsi="仿宋" w:eastAsia="仿宋" w:cs="仿宋"/>
                <w:szCs w:val="21"/>
              </w:rPr>
              <w:t>容易发生校内交通事故。</w:t>
            </w:r>
          </w:p>
        </w:tc>
        <w:tc>
          <w:tcPr>
            <w:tcW w:w="851" w:type="dxa"/>
            <w:vMerge w:val="restart"/>
            <w:vAlign w:val="center"/>
          </w:tcPr>
          <w:p w14:paraId="71249459">
            <w:pPr>
              <w:jc w:val="center"/>
              <w:rPr>
                <w:rFonts w:ascii="仿宋" w:hAnsi="仿宋" w:eastAsia="仿宋" w:cs="仿宋"/>
                <w:szCs w:val="21"/>
              </w:rPr>
            </w:pPr>
            <w:r>
              <w:rPr>
                <w:rFonts w:hint="eastAsia" w:ascii="仿宋" w:hAnsi="仿宋" w:eastAsia="仿宋" w:cs="仿宋"/>
                <w:szCs w:val="21"/>
              </w:rPr>
              <w:t>Ⅲ级</w:t>
            </w:r>
          </w:p>
        </w:tc>
        <w:tc>
          <w:tcPr>
            <w:tcW w:w="5523" w:type="dxa"/>
            <w:vMerge w:val="restart"/>
            <w:vAlign w:val="center"/>
          </w:tcPr>
          <w:p w14:paraId="1ACE60E9">
            <w:pPr>
              <w:rPr>
                <w:rFonts w:ascii="仿宋" w:hAnsi="仿宋" w:eastAsia="仿宋" w:cs="仿宋"/>
                <w:szCs w:val="21"/>
              </w:rPr>
            </w:pPr>
            <w:r>
              <w:rPr>
                <w:rFonts w:hint="eastAsia" w:ascii="仿宋" w:hAnsi="仿宋" w:eastAsia="仿宋" w:cs="仿宋"/>
                <w:szCs w:val="21"/>
              </w:rPr>
              <w:t>1.严格禁止外来车辆进入学校。</w:t>
            </w:r>
          </w:p>
          <w:p w14:paraId="736866A7">
            <w:pPr>
              <w:rPr>
                <w:rFonts w:ascii="仿宋" w:hAnsi="仿宋" w:eastAsia="仿宋" w:cs="仿宋"/>
                <w:szCs w:val="21"/>
              </w:rPr>
            </w:pPr>
            <w:r>
              <w:rPr>
                <w:rFonts w:hint="eastAsia" w:ascii="仿宋" w:hAnsi="仿宋" w:eastAsia="仿宋" w:cs="仿宋"/>
                <w:szCs w:val="21"/>
              </w:rPr>
              <w:t>2.加强教职工私家车校内行驶停放管理。</w:t>
            </w:r>
          </w:p>
          <w:p w14:paraId="107CC71F">
            <w:pPr>
              <w:rPr>
                <w:rFonts w:ascii="仿宋" w:hAnsi="仿宋" w:eastAsia="仿宋" w:cs="仿宋"/>
                <w:szCs w:val="21"/>
              </w:rPr>
            </w:pPr>
            <w:r>
              <w:rPr>
                <w:rFonts w:hint="eastAsia" w:ascii="仿宋" w:hAnsi="仿宋" w:eastAsia="仿宋" w:cs="仿宋"/>
                <w:szCs w:val="21"/>
              </w:rPr>
              <w:t>3.落实校内限速10公里的规定。</w:t>
            </w:r>
          </w:p>
          <w:p w14:paraId="20BBF806">
            <w:pPr>
              <w:rPr>
                <w:rFonts w:ascii="仿宋" w:hAnsi="仿宋" w:eastAsia="仿宋" w:cs="仿宋"/>
                <w:szCs w:val="21"/>
              </w:rPr>
            </w:pPr>
            <w:r>
              <w:rPr>
                <w:rFonts w:hint="eastAsia" w:ascii="仿宋" w:hAnsi="仿宋" w:eastAsia="仿宋" w:cs="仿宋"/>
                <w:szCs w:val="21"/>
              </w:rPr>
              <w:t>4.禁止新取得驾照教师将车辆开进学校。</w:t>
            </w:r>
          </w:p>
        </w:tc>
      </w:tr>
      <w:tr w14:paraId="6B78F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trPr>
        <w:tc>
          <w:tcPr>
            <w:tcW w:w="1134" w:type="dxa"/>
            <w:vMerge w:val="continue"/>
            <w:vAlign w:val="center"/>
          </w:tcPr>
          <w:p w14:paraId="26783311">
            <w:pPr>
              <w:jc w:val="center"/>
              <w:rPr>
                <w:rFonts w:ascii="仿宋" w:hAnsi="仿宋" w:eastAsia="仿宋" w:cs="仿宋"/>
                <w:szCs w:val="21"/>
              </w:rPr>
            </w:pPr>
          </w:p>
        </w:tc>
        <w:tc>
          <w:tcPr>
            <w:tcW w:w="3969" w:type="dxa"/>
            <w:tcBorders>
              <w:bottom w:val="single" w:color="auto" w:sz="4" w:space="0"/>
            </w:tcBorders>
            <w:vAlign w:val="center"/>
          </w:tcPr>
          <w:p w14:paraId="537C180C">
            <w:pPr>
              <w:rPr>
                <w:rFonts w:ascii="仿宋" w:hAnsi="仿宋" w:eastAsia="仿宋" w:cs="仿宋"/>
                <w:szCs w:val="21"/>
              </w:rPr>
            </w:pPr>
            <w:r>
              <w:rPr>
                <w:rFonts w:hint="eastAsia" w:ascii="仿宋" w:hAnsi="仿宋" w:eastAsia="仿宋" w:cs="仿宋"/>
                <w:szCs w:val="21"/>
              </w:rPr>
              <w:t>机动车不按规定地点停放、规定线路行驶，与学生争道行驶。</w:t>
            </w:r>
          </w:p>
        </w:tc>
        <w:tc>
          <w:tcPr>
            <w:tcW w:w="3402" w:type="dxa"/>
            <w:vMerge w:val="continue"/>
            <w:vAlign w:val="center"/>
          </w:tcPr>
          <w:p w14:paraId="471E8663">
            <w:pPr>
              <w:rPr>
                <w:rFonts w:ascii="仿宋" w:hAnsi="仿宋" w:eastAsia="仿宋" w:cs="仿宋"/>
                <w:szCs w:val="21"/>
              </w:rPr>
            </w:pPr>
          </w:p>
        </w:tc>
        <w:tc>
          <w:tcPr>
            <w:tcW w:w="851" w:type="dxa"/>
            <w:vMerge w:val="continue"/>
            <w:vAlign w:val="center"/>
          </w:tcPr>
          <w:p w14:paraId="298A476A">
            <w:pPr>
              <w:jc w:val="center"/>
              <w:rPr>
                <w:rFonts w:ascii="仿宋" w:hAnsi="仿宋" w:eastAsia="仿宋" w:cs="仿宋"/>
                <w:szCs w:val="21"/>
              </w:rPr>
            </w:pPr>
          </w:p>
        </w:tc>
        <w:tc>
          <w:tcPr>
            <w:tcW w:w="5523" w:type="dxa"/>
            <w:vMerge w:val="continue"/>
            <w:vAlign w:val="center"/>
          </w:tcPr>
          <w:p w14:paraId="1358BC1B">
            <w:pPr>
              <w:rPr>
                <w:rFonts w:ascii="仿宋" w:hAnsi="仿宋" w:eastAsia="仿宋" w:cs="仿宋"/>
                <w:szCs w:val="21"/>
              </w:rPr>
            </w:pPr>
          </w:p>
        </w:tc>
      </w:tr>
      <w:tr w14:paraId="531A3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trPr>
        <w:tc>
          <w:tcPr>
            <w:tcW w:w="1134" w:type="dxa"/>
            <w:vMerge w:val="continue"/>
            <w:vAlign w:val="center"/>
          </w:tcPr>
          <w:p w14:paraId="781F43B8">
            <w:pPr>
              <w:jc w:val="center"/>
              <w:rPr>
                <w:rFonts w:ascii="仿宋" w:hAnsi="仿宋" w:eastAsia="仿宋" w:cs="仿宋"/>
                <w:szCs w:val="21"/>
              </w:rPr>
            </w:pPr>
          </w:p>
        </w:tc>
        <w:tc>
          <w:tcPr>
            <w:tcW w:w="3969" w:type="dxa"/>
            <w:tcBorders>
              <w:bottom w:val="single" w:color="auto" w:sz="4" w:space="0"/>
            </w:tcBorders>
            <w:vAlign w:val="center"/>
          </w:tcPr>
          <w:p w14:paraId="1B2F05BE">
            <w:pPr>
              <w:rPr>
                <w:rFonts w:ascii="仿宋" w:hAnsi="仿宋" w:eastAsia="仿宋" w:cs="仿宋"/>
                <w:szCs w:val="21"/>
              </w:rPr>
            </w:pPr>
            <w:r>
              <w:rPr>
                <w:rFonts w:hint="eastAsia" w:ascii="仿宋" w:hAnsi="仿宋" w:eastAsia="仿宋" w:cs="仿宋"/>
                <w:szCs w:val="21"/>
              </w:rPr>
              <w:t>车速过快。</w:t>
            </w:r>
          </w:p>
        </w:tc>
        <w:tc>
          <w:tcPr>
            <w:tcW w:w="3402" w:type="dxa"/>
            <w:vMerge w:val="continue"/>
            <w:vAlign w:val="center"/>
          </w:tcPr>
          <w:p w14:paraId="0DCDDD40">
            <w:pPr>
              <w:rPr>
                <w:rFonts w:ascii="仿宋" w:hAnsi="仿宋" w:eastAsia="仿宋" w:cs="仿宋"/>
                <w:szCs w:val="21"/>
              </w:rPr>
            </w:pPr>
          </w:p>
        </w:tc>
        <w:tc>
          <w:tcPr>
            <w:tcW w:w="851" w:type="dxa"/>
            <w:vMerge w:val="continue"/>
            <w:vAlign w:val="center"/>
          </w:tcPr>
          <w:p w14:paraId="7294A1BA">
            <w:pPr>
              <w:jc w:val="center"/>
              <w:rPr>
                <w:rFonts w:ascii="仿宋" w:hAnsi="仿宋" w:eastAsia="仿宋" w:cs="仿宋"/>
                <w:szCs w:val="21"/>
              </w:rPr>
            </w:pPr>
          </w:p>
        </w:tc>
        <w:tc>
          <w:tcPr>
            <w:tcW w:w="5523" w:type="dxa"/>
            <w:vMerge w:val="continue"/>
            <w:vAlign w:val="center"/>
          </w:tcPr>
          <w:p w14:paraId="19614CD2">
            <w:pPr>
              <w:rPr>
                <w:rFonts w:ascii="仿宋" w:hAnsi="仿宋" w:eastAsia="仿宋" w:cs="仿宋"/>
                <w:szCs w:val="21"/>
              </w:rPr>
            </w:pPr>
          </w:p>
        </w:tc>
      </w:tr>
      <w:tr w14:paraId="59DE7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trPr>
        <w:tc>
          <w:tcPr>
            <w:tcW w:w="1134" w:type="dxa"/>
            <w:vMerge w:val="continue"/>
            <w:vAlign w:val="center"/>
          </w:tcPr>
          <w:p w14:paraId="105B4FB0">
            <w:pPr>
              <w:jc w:val="center"/>
              <w:rPr>
                <w:rFonts w:ascii="仿宋" w:hAnsi="仿宋" w:eastAsia="仿宋" w:cs="仿宋"/>
                <w:szCs w:val="21"/>
              </w:rPr>
            </w:pPr>
          </w:p>
        </w:tc>
        <w:tc>
          <w:tcPr>
            <w:tcW w:w="3969" w:type="dxa"/>
            <w:vAlign w:val="center"/>
          </w:tcPr>
          <w:p w14:paraId="141673E4">
            <w:pPr>
              <w:rPr>
                <w:rFonts w:ascii="仿宋" w:hAnsi="仿宋" w:eastAsia="仿宋" w:cs="仿宋"/>
                <w:szCs w:val="21"/>
              </w:rPr>
            </w:pPr>
            <w:r>
              <w:rPr>
                <w:rFonts w:hint="eastAsia" w:ascii="仿宋" w:hAnsi="仿宋" w:eastAsia="仿宋" w:cs="仿宋"/>
                <w:szCs w:val="21"/>
              </w:rPr>
              <w:t>新手上路，驾驶技术不熟练，突发事件处置不当。</w:t>
            </w:r>
          </w:p>
        </w:tc>
        <w:tc>
          <w:tcPr>
            <w:tcW w:w="3402" w:type="dxa"/>
            <w:vMerge w:val="continue"/>
            <w:vAlign w:val="center"/>
          </w:tcPr>
          <w:p w14:paraId="000ACBF2">
            <w:pPr>
              <w:rPr>
                <w:rFonts w:ascii="仿宋" w:hAnsi="仿宋" w:eastAsia="仿宋" w:cs="仿宋"/>
                <w:szCs w:val="21"/>
              </w:rPr>
            </w:pPr>
          </w:p>
        </w:tc>
        <w:tc>
          <w:tcPr>
            <w:tcW w:w="851" w:type="dxa"/>
            <w:vMerge w:val="continue"/>
            <w:vAlign w:val="center"/>
          </w:tcPr>
          <w:p w14:paraId="3540E233">
            <w:pPr>
              <w:jc w:val="center"/>
              <w:rPr>
                <w:rFonts w:ascii="仿宋" w:hAnsi="仿宋" w:eastAsia="仿宋" w:cs="仿宋"/>
                <w:szCs w:val="21"/>
              </w:rPr>
            </w:pPr>
          </w:p>
        </w:tc>
        <w:tc>
          <w:tcPr>
            <w:tcW w:w="5523" w:type="dxa"/>
            <w:vMerge w:val="continue"/>
            <w:vAlign w:val="center"/>
          </w:tcPr>
          <w:p w14:paraId="0D0080D2">
            <w:pPr>
              <w:rPr>
                <w:rFonts w:ascii="仿宋" w:hAnsi="仿宋" w:eastAsia="仿宋" w:cs="仿宋"/>
                <w:szCs w:val="21"/>
              </w:rPr>
            </w:pPr>
          </w:p>
        </w:tc>
      </w:tr>
      <w:tr w14:paraId="326CD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restart"/>
            <w:vAlign w:val="center"/>
          </w:tcPr>
          <w:p w14:paraId="4A899B32">
            <w:pPr>
              <w:jc w:val="center"/>
              <w:rPr>
                <w:rFonts w:ascii="仿宋" w:hAnsi="仿宋" w:eastAsia="仿宋" w:cs="仿宋"/>
                <w:szCs w:val="21"/>
              </w:rPr>
            </w:pPr>
            <w:r>
              <w:rPr>
                <w:rFonts w:hint="eastAsia" w:ascii="仿宋" w:hAnsi="仿宋" w:eastAsia="仿宋" w:cs="仿宋"/>
                <w:szCs w:val="21"/>
              </w:rPr>
              <w:t>2</w:t>
            </w:r>
          </w:p>
          <w:p w14:paraId="047BD261">
            <w:pPr>
              <w:jc w:val="center"/>
              <w:rPr>
                <w:rFonts w:ascii="仿宋" w:hAnsi="仿宋" w:eastAsia="仿宋" w:cs="仿宋"/>
                <w:szCs w:val="21"/>
              </w:rPr>
            </w:pPr>
            <w:r>
              <w:rPr>
                <w:rFonts w:hint="eastAsia" w:ascii="仿宋" w:hAnsi="仿宋" w:eastAsia="仿宋" w:cs="仿宋"/>
                <w:szCs w:val="21"/>
              </w:rPr>
              <w:t>外来人员</w:t>
            </w:r>
          </w:p>
        </w:tc>
        <w:tc>
          <w:tcPr>
            <w:tcW w:w="3969" w:type="dxa"/>
            <w:vAlign w:val="center"/>
          </w:tcPr>
          <w:p w14:paraId="4E0CECDD">
            <w:pPr>
              <w:rPr>
                <w:rFonts w:ascii="仿宋" w:hAnsi="仿宋" w:eastAsia="仿宋" w:cs="仿宋"/>
                <w:szCs w:val="21"/>
              </w:rPr>
            </w:pPr>
            <w:r>
              <w:rPr>
                <w:rFonts w:hint="eastAsia" w:ascii="仿宋" w:hAnsi="仿宋" w:eastAsia="仿宋" w:cs="仿宋"/>
                <w:szCs w:val="21"/>
              </w:rPr>
              <w:t>校外人员擅自入校，没有严格遵守登记预约制度。</w:t>
            </w:r>
          </w:p>
        </w:tc>
        <w:tc>
          <w:tcPr>
            <w:tcW w:w="3402" w:type="dxa"/>
            <w:vMerge w:val="restart"/>
            <w:vAlign w:val="center"/>
          </w:tcPr>
          <w:p w14:paraId="416FBBAB">
            <w:pPr>
              <w:rPr>
                <w:rFonts w:ascii="仿宋" w:hAnsi="仿宋" w:eastAsia="仿宋" w:cs="仿宋"/>
                <w:szCs w:val="21"/>
              </w:rPr>
            </w:pPr>
            <w:r>
              <w:rPr>
                <w:rFonts w:hint="eastAsia" w:ascii="仿宋" w:hAnsi="仿宋" w:eastAsia="仿宋" w:cs="仿宋"/>
                <w:szCs w:val="21"/>
              </w:rPr>
              <w:t>外来人员进</w:t>
            </w:r>
            <w:r>
              <w:rPr>
                <w:rFonts w:hint="eastAsia" w:ascii="仿宋" w:hAnsi="仿宋" w:eastAsia="仿宋" w:cs="仿宋"/>
                <w:szCs w:val="21"/>
                <w:lang w:eastAsia="zh-CN"/>
              </w:rPr>
              <w:t>出校</w:t>
            </w:r>
            <w:r>
              <w:rPr>
                <w:rFonts w:hint="eastAsia" w:ascii="仿宋" w:hAnsi="仿宋" w:eastAsia="仿宋" w:cs="仿宋"/>
                <w:szCs w:val="21"/>
              </w:rPr>
              <w:t>园多，管理难度大，易引发治安等多种案件。</w:t>
            </w:r>
          </w:p>
        </w:tc>
        <w:tc>
          <w:tcPr>
            <w:tcW w:w="851" w:type="dxa"/>
            <w:vMerge w:val="restart"/>
            <w:vAlign w:val="center"/>
          </w:tcPr>
          <w:p w14:paraId="5F63FA7B">
            <w:pPr>
              <w:jc w:val="center"/>
              <w:rPr>
                <w:rFonts w:ascii="仿宋" w:hAnsi="仿宋" w:eastAsia="仿宋" w:cs="仿宋"/>
                <w:szCs w:val="21"/>
              </w:rPr>
            </w:pPr>
            <w:r>
              <w:rPr>
                <w:rFonts w:hint="eastAsia" w:ascii="仿宋" w:hAnsi="仿宋" w:eastAsia="仿宋" w:cs="仿宋"/>
                <w:szCs w:val="21"/>
              </w:rPr>
              <w:t>Ⅳ级</w:t>
            </w:r>
          </w:p>
        </w:tc>
        <w:tc>
          <w:tcPr>
            <w:tcW w:w="5523" w:type="dxa"/>
            <w:vMerge w:val="restart"/>
            <w:vAlign w:val="center"/>
          </w:tcPr>
          <w:p w14:paraId="33497576">
            <w:pPr>
              <w:numPr>
                <w:ilvl w:val="0"/>
                <w:numId w:val="2"/>
              </w:numPr>
              <w:rPr>
                <w:rFonts w:ascii="仿宋" w:hAnsi="仿宋" w:eastAsia="仿宋" w:cs="仿宋"/>
                <w:szCs w:val="21"/>
              </w:rPr>
            </w:pPr>
            <w:r>
              <w:rPr>
                <w:rFonts w:hint="eastAsia" w:ascii="仿宋" w:hAnsi="仿宋" w:eastAsia="仿宋" w:cs="仿宋"/>
                <w:szCs w:val="21"/>
              </w:rPr>
              <w:t>加强进出人员管理，可疑人员及时报警。</w:t>
            </w:r>
          </w:p>
          <w:p w14:paraId="120D8B4B">
            <w:pPr>
              <w:rPr>
                <w:rFonts w:ascii="仿宋" w:hAnsi="仿宋" w:eastAsia="仿宋" w:cs="仿宋"/>
                <w:szCs w:val="21"/>
              </w:rPr>
            </w:pPr>
            <w:r>
              <w:rPr>
                <w:rFonts w:hint="eastAsia" w:ascii="仿宋" w:hAnsi="仿宋" w:eastAsia="仿宋" w:cs="仿宋"/>
                <w:szCs w:val="21"/>
              </w:rPr>
              <w:t>2.严格执行外来人员登记与提前预约制度</w:t>
            </w:r>
          </w:p>
        </w:tc>
      </w:tr>
      <w:tr w14:paraId="4D14D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6D1261F2">
            <w:pPr>
              <w:jc w:val="center"/>
              <w:rPr>
                <w:rFonts w:ascii="仿宋" w:hAnsi="仿宋" w:eastAsia="仿宋" w:cs="仿宋"/>
                <w:szCs w:val="21"/>
              </w:rPr>
            </w:pPr>
          </w:p>
        </w:tc>
        <w:tc>
          <w:tcPr>
            <w:tcW w:w="3969" w:type="dxa"/>
            <w:vAlign w:val="center"/>
          </w:tcPr>
          <w:p w14:paraId="1CE285A0">
            <w:pPr>
              <w:rPr>
                <w:rFonts w:ascii="仿宋" w:hAnsi="仿宋" w:eastAsia="仿宋" w:cs="仿宋"/>
                <w:szCs w:val="21"/>
              </w:rPr>
            </w:pPr>
            <w:r>
              <w:rPr>
                <w:rFonts w:hint="eastAsia" w:ascii="仿宋" w:hAnsi="仿宋" w:eastAsia="仿宋" w:cs="仿宋"/>
                <w:szCs w:val="21"/>
              </w:rPr>
              <w:t>校外人员携带管制刀具进入校园</w:t>
            </w:r>
          </w:p>
        </w:tc>
        <w:tc>
          <w:tcPr>
            <w:tcW w:w="3402" w:type="dxa"/>
            <w:vMerge w:val="continue"/>
            <w:vAlign w:val="center"/>
          </w:tcPr>
          <w:p w14:paraId="16FCD9A0">
            <w:pPr>
              <w:rPr>
                <w:rFonts w:ascii="仿宋" w:hAnsi="仿宋" w:eastAsia="仿宋" w:cs="仿宋"/>
                <w:szCs w:val="21"/>
              </w:rPr>
            </w:pPr>
          </w:p>
        </w:tc>
        <w:tc>
          <w:tcPr>
            <w:tcW w:w="851" w:type="dxa"/>
            <w:vMerge w:val="continue"/>
            <w:vAlign w:val="center"/>
          </w:tcPr>
          <w:p w14:paraId="4C17EB7C">
            <w:pPr>
              <w:jc w:val="center"/>
              <w:rPr>
                <w:rFonts w:ascii="仿宋" w:hAnsi="仿宋" w:eastAsia="仿宋" w:cs="仿宋"/>
                <w:szCs w:val="21"/>
              </w:rPr>
            </w:pPr>
          </w:p>
        </w:tc>
        <w:tc>
          <w:tcPr>
            <w:tcW w:w="5523" w:type="dxa"/>
            <w:vMerge w:val="continue"/>
            <w:vAlign w:val="center"/>
          </w:tcPr>
          <w:p w14:paraId="63059AE4">
            <w:pPr>
              <w:rPr>
                <w:rFonts w:ascii="仿宋" w:hAnsi="仿宋" w:eastAsia="仿宋" w:cs="仿宋"/>
                <w:szCs w:val="21"/>
              </w:rPr>
            </w:pPr>
          </w:p>
        </w:tc>
      </w:tr>
      <w:tr w14:paraId="61601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restart"/>
            <w:vAlign w:val="center"/>
          </w:tcPr>
          <w:p w14:paraId="3F0462D3">
            <w:pPr>
              <w:jc w:val="center"/>
              <w:rPr>
                <w:rFonts w:ascii="仿宋" w:hAnsi="仿宋" w:eastAsia="仿宋" w:cs="仿宋"/>
                <w:szCs w:val="21"/>
              </w:rPr>
            </w:pPr>
            <w:r>
              <w:rPr>
                <w:rFonts w:hint="eastAsia" w:ascii="仿宋" w:hAnsi="仿宋" w:eastAsia="仿宋" w:cs="仿宋"/>
                <w:szCs w:val="21"/>
              </w:rPr>
              <w:t>3</w:t>
            </w:r>
          </w:p>
          <w:p w14:paraId="579BE002">
            <w:pPr>
              <w:jc w:val="center"/>
              <w:rPr>
                <w:rFonts w:ascii="仿宋" w:hAnsi="仿宋" w:eastAsia="仿宋" w:cs="仿宋"/>
                <w:szCs w:val="21"/>
              </w:rPr>
            </w:pPr>
            <w:r>
              <w:rPr>
                <w:rFonts w:hint="eastAsia" w:ascii="仿宋" w:hAnsi="仿宋" w:eastAsia="仿宋" w:cs="仿宋"/>
                <w:szCs w:val="21"/>
              </w:rPr>
              <w:t>体育设施</w:t>
            </w:r>
          </w:p>
        </w:tc>
        <w:tc>
          <w:tcPr>
            <w:tcW w:w="3969" w:type="dxa"/>
            <w:vAlign w:val="center"/>
          </w:tcPr>
          <w:p w14:paraId="1339985C">
            <w:pPr>
              <w:rPr>
                <w:rFonts w:ascii="仿宋" w:hAnsi="仿宋" w:eastAsia="仿宋" w:cs="仿宋"/>
                <w:szCs w:val="21"/>
              </w:rPr>
            </w:pPr>
            <w:r>
              <w:rPr>
                <w:rFonts w:hint="eastAsia" w:ascii="仿宋" w:hAnsi="仿宋" w:eastAsia="仿宋" w:cs="仿宋"/>
                <w:szCs w:val="21"/>
              </w:rPr>
              <w:t>器械安装不牢固。</w:t>
            </w:r>
          </w:p>
        </w:tc>
        <w:tc>
          <w:tcPr>
            <w:tcW w:w="3402" w:type="dxa"/>
            <w:vAlign w:val="center"/>
          </w:tcPr>
          <w:p w14:paraId="17EA8DC1">
            <w:pPr>
              <w:rPr>
                <w:rFonts w:ascii="仿宋" w:hAnsi="仿宋" w:eastAsia="仿宋" w:cs="仿宋"/>
                <w:szCs w:val="21"/>
              </w:rPr>
            </w:pPr>
            <w:r>
              <w:rPr>
                <w:rFonts w:hint="eastAsia" w:ascii="仿宋" w:hAnsi="仿宋" w:eastAsia="仿宋" w:cs="仿宋"/>
                <w:szCs w:val="21"/>
              </w:rPr>
              <w:t>倒塌伤害学生。</w:t>
            </w:r>
          </w:p>
        </w:tc>
        <w:tc>
          <w:tcPr>
            <w:tcW w:w="851" w:type="dxa"/>
            <w:vAlign w:val="center"/>
          </w:tcPr>
          <w:p w14:paraId="63D4385B">
            <w:pPr>
              <w:jc w:val="center"/>
              <w:rPr>
                <w:rFonts w:ascii="仿宋" w:hAnsi="仿宋" w:eastAsia="仿宋" w:cs="仿宋"/>
                <w:szCs w:val="21"/>
              </w:rPr>
            </w:pPr>
            <w:r>
              <w:rPr>
                <w:rFonts w:hint="eastAsia" w:ascii="仿宋" w:hAnsi="仿宋" w:eastAsia="仿宋" w:cs="仿宋"/>
                <w:szCs w:val="21"/>
              </w:rPr>
              <w:t>Ⅱ级</w:t>
            </w:r>
          </w:p>
        </w:tc>
        <w:tc>
          <w:tcPr>
            <w:tcW w:w="5523" w:type="dxa"/>
            <w:vAlign w:val="center"/>
          </w:tcPr>
          <w:p w14:paraId="58989627">
            <w:pPr>
              <w:rPr>
                <w:rFonts w:ascii="仿宋" w:hAnsi="仿宋" w:eastAsia="仿宋" w:cs="仿宋"/>
                <w:szCs w:val="21"/>
              </w:rPr>
            </w:pPr>
            <w:r>
              <w:rPr>
                <w:rFonts w:hint="eastAsia" w:ascii="仿宋" w:hAnsi="仿宋" w:eastAsia="仿宋" w:cs="仿宋"/>
                <w:szCs w:val="21"/>
              </w:rPr>
              <w:t>1.明确责任人，定期检查。</w:t>
            </w:r>
          </w:p>
          <w:p w14:paraId="62E6FAE1">
            <w:pPr>
              <w:rPr>
                <w:rFonts w:ascii="仿宋" w:hAnsi="仿宋" w:eastAsia="仿宋" w:cs="仿宋"/>
                <w:szCs w:val="21"/>
              </w:rPr>
            </w:pPr>
            <w:r>
              <w:rPr>
                <w:rFonts w:hint="eastAsia" w:ascii="仿宋" w:hAnsi="仿宋" w:eastAsia="仿宋" w:cs="仿宋"/>
                <w:szCs w:val="21"/>
              </w:rPr>
              <w:t>2.加强管理、加固设施。</w:t>
            </w:r>
          </w:p>
        </w:tc>
      </w:tr>
      <w:tr w14:paraId="720B6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211B60D7">
            <w:pPr>
              <w:jc w:val="center"/>
              <w:rPr>
                <w:rFonts w:ascii="仿宋" w:hAnsi="仿宋" w:eastAsia="仿宋" w:cs="仿宋"/>
                <w:szCs w:val="21"/>
              </w:rPr>
            </w:pPr>
          </w:p>
        </w:tc>
        <w:tc>
          <w:tcPr>
            <w:tcW w:w="3969" w:type="dxa"/>
            <w:vAlign w:val="center"/>
          </w:tcPr>
          <w:p w14:paraId="0A987772">
            <w:pPr>
              <w:rPr>
                <w:rFonts w:ascii="仿宋" w:hAnsi="仿宋" w:eastAsia="仿宋" w:cs="仿宋"/>
                <w:szCs w:val="21"/>
              </w:rPr>
            </w:pPr>
            <w:r>
              <w:rPr>
                <w:rFonts w:hint="eastAsia" w:ascii="仿宋" w:hAnsi="仿宋" w:eastAsia="仿宋" w:cs="仿宋"/>
                <w:szCs w:val="21"/>
              </w:rPr>
              <w:t>器械拉线不明显。</w:t>
            </w:r>
          </w:p>
        </w:tc>
        <w:tc>
          <w:tcPr>
            <w:tcW w:w="3402" w:type="dxa"/>
            <w:vAlign w:val="center"/>
          </w:tcPr>
          <w:p w14:paraId="6D458599">
            <w:pPr>
              <w:rPr>
                <w:rFonts w:ascii="仿宋" w:hAnsi="仿宋" w:eastAsia="仿宋" w:cs="仿宋"/>
                <w:szCs w:val="21"/>
              </w:rPr>
            </w:pPr>
            <w:r>
              <w:rPr>
                <w:rFonts w:hint="eastAsia" w:ascii="仿宋" w:hAnsi="仿宋" w:eastAsia="仿宋" w:cs="仿宋"/>
                <w:szCs w:val="21"/>
              </w:rPr>
              <w:t>绊倒学生或者划伤学生。</w:t>
            </w:r>
          </w:p>
        </w:tc>
        <w:tc>
          <w:tcPr>
            <w:tcW w:w="851" w:type="dxa"/>
            <w:vAlign w:val="center"/>
          </w:tcPr>
          <w:p w14:paraId="083F06D8">
            <w:pPr>
              <w:jc w:val="center"/>
              <w:rPr>
                <w:rFonts w:ascii="仿宋" w:hAnsi="仿宋" w:eastAsia="仿宋" w:cs="仿宋"/>
                <w:szCs w:val="21"/>
              </w:rPr>
            </w:pPr>
            <w:r>
              <w:rPr>
                <w:rFonts w:hint="eastAsia" w:ascii="仿宋" w:hAnsi="仿宋" w:eastAsia="仿宋" w:cs="仿宋"/>
                <w:szCs w:val="21"/>
              </w:rPr>
              <w:t>Ⅲ级</w:t>
            </w:r>
          </w:p>
        </w:tc>
        <w:tc>
          <w:tcPr>
            <w:tcW w:w="5523" w:type="dxa"/>
            <w:vAlign w:val="center"/>
          </w:tcPr>
          <w:p w14:paraId="4ECA0E45">
            <w:pPr>
              <w:rPr>
                <w:rFonts w:ascii="仿宋" w:hAnsi="仿宋" w:eastAsia="仿宋" w:cs="仿宋"/>
                <w:szCs w:val="21"/>
              </w:rPr>
            </w:pPr>
            <w:r>
              <w:rPr>
                <w:rFonts w:hint="eastAsia" w:ascii="仿宋" w:hAnsi="仿宋" w:eastAsia="仿宋" w:cs="仿宋"/>
                <w:szCs w:val="21"/>
              </w:rPr>
              <w:t>在拉线上安装警示套管。</w:t>
            </w:r>
          </w:p>
        </w:tc>
      </w:tr>
      <w:tr w14:paraId="09137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5017EC7F">
            <w:pPr>
              <w:jc w:val="center"/>
              <w:rPr>
                <w:rFonts w:ascii="仿宋" w:hAnsi="仿宋" w:eastAsia="仿宋" w:cs="仿宋"/>
                <w:szCs w:val="21"/>
              </w:rPr>
            </w:pPr>
          </w:p>
        </w:tc>
        <w:tc>
          <w:tcPr>
            <w:tcW w:w="3969" w:type="dxa"/>
            <w:vAlign w:val="center"/>
          </w:tcPr>
          <w:p w14:paraId="668FD520">
            <w:pPr>
              <w:rPr>
                <w:rFonts w:ascii="仿宋" w:hAnsi="仿宋" w:eastAsia="仿宋" w:cs="仿宋"/>
                <w:szCs w:val="21"/>
              </w:rPr>
            </w:pPr>
            <w:r>
              <w:rPr>
                <w:rFonts w:hint="eastAsia" w:ascii="仿宋" w:hAnsi="仿宋" w:eastAsia="仿宋" w:cs="仿宋"/>
                <w:szCs w:val="21"/>
              </w:rPr>
              <w:t>器械老化、锈蚀。</w:t>
            </w:r>
          </w:p>
        </w:tc>
        <w:tc>
          <w:tcPr>
            <w:tcW w:w="3402" w:type="dxa"/>
            <w:vAlign w:val="center"/>
          </w:tcPr>
          <w:p w14:paraId="1D827663">
            <w:pPr>
              <w:rPr>
                <w:rFonts w:ascii="仿宋" w:hAnsi="仿宋" w:eastAsia="仿宋" w:cs="仿宋"/>
                <w:szCs w:val="21"/>
              </w:rPr>
            </w:pPr>
            <w:r>
              <w:rPr>
                <w:rFonts w:hint="eastAsia" w:ascii="仿宋" w:hAnsi="仿宋" w:eastAsia="仿宋" w:cs="仿宋"/>
                <w:szCs w:val="21"/>
              </w:rPr>
              <w:t>导致锻炼受伤。</w:t>
            </w:r>
          </w:p>
        </w:tc>
        <w:tc>
          <w:tcPr>
            <w:tcW w:w="851" w:type="dxa"/>
            <w:vAlign w:val="center"/>
          </w:tcPr>
          <w:p w14:paraId="48FBC0E7">
            <w:pPr>
              <w:jc w:val="center"/>
              <w:rPr>
                <w:rFonts w:ascii="仿宋" w:hAnsi="仿宋" w:eastAsia="仿宋" w:cs="仿宋"/>
                <w:szCs w:val="21"/>
              </w:rPr>
            </w:pPr>
            <w:r>
              <w:rPr>
                <w:rFonts w:hint="eastAsia" w:ascii="仿宋" w:hAnsi="仿宋" w:eastAsia="仿宋" w:cs="仿宋"/>
                <w:szCs w:val="21"/>
              </w:rPr>
              <w:t>Ⅲ级</w:t>
            </w:r>
          </w:p>
        </w:tc>
        <w:tc>
          <w:tcPr>
            <w:tcW w:w="5523" w:type="dxa"/>
            <w:vAlign w:val="center"/>
          </w:tcPr>
          <w:p w14:paraId="3C14FDC2">
            <w:pPr>
              <w:rPr>
                <w:rFonts w:ascii="仿宋" w:hAnsi="仿宋" w:eastAsia="仿宋" w:cs="仿宋"/>
                <w:szCs w:val="21"/>
              </w:rPr>
            </w:pPr>
            <w:r>
              <w:rPr>
                <w:rFonts w:hint="eastAsia" w:ascii="仿宋" w:hAnsi="仿宋" w:eastAsia="仿宋" w:cs="仿宋"/>
                <w:szCs w:val="21"/>
              </w:rPr>
              <w:t>明确责任人定时检查，发现问题及时上报进行更换。</w:t>
            </w:r>
          </w:p>
        </w:tc>
      </w:tr>
      <w:tr w14:paraId="44AA6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03D2AC4D">
            <w:pPr>
              <w:jc w:val="center"/>
              <w:rPr>
                <w:rFonts w:ascii="仿宋" w:hAnsi="仿宋" w:eastAsia="仿宋" w:cs="仿宋"/>
                <w:szCs w:val="21"/>
              </w:rPr>
            </w:pPr>
          </w:p>
        </w:tc>
        <w:tc>
          <w:tcPr>
            <w:tcW w:w="3969" w:type="dxa"/>
            <w:vAlign w:val="center"/>
          </w:tcPr>
          <w:p w14:paraId="27A20408">
            <w:pPr>
              <w:rPr>
                <w:rFonts w:ascii="仿宋" w:hAnsi="仿宋" w:eastAsia="仿宋" w:cs="仿宋"/>
                <w:szCs w:val="21"/>
              </w:rPr>
            </w:pPr>
            <w:r>
              <w:rPr>
                <w:rFonts w:hint="eastAsia" w:ascii="仿宋" w:hAnsi="仿宋" w:eastAsia="仿宋" w:cs="仿宋"/>
                <w:szCs w:val="21"/>
              </w:rPr>
              <w:t>体育设施，没有安全提醒警示标识。</w:t>
            </w:r>
          </w:p>
        </w:tc>
        <w:tc>
          <w:tcPr>
            <w:tcW w:w="3402" w:type="dxa"/>
            <w:vAlign w:val="center"/>
          </w:tcPr>
          <w:p w14:paraId="73ABC551">
            <w:pPr>
              <w:rPr>
                <w:rFonts w:ascii="仿宋" w:hAnsi="仿宋" w:eastAsia="仿宋" w:cs="仿宋"/>
                <w:szCs w:val="21"/>
              </w:rPr>
            </w:pPr>
            <w:r>
              <w:rPr>
                <w:rFonts w:hint="eastAsia" w:ascii="仿宋" w:hAnsi="仿宋" w:eastAsia="仿宋" w:cs="仿宋"/>
                <w:szCs w:val="21"/>
              </w:rPr>
              <w:t>学生私自攀爬造成伤害。</w:t>
            </w:r>
          </w:p>
        </w:tc>
        <w:tc>
          <w:tcPr>
            <w:tcW w:w="851" w:type="dxa"/>
            <w:vAlign w:val="center"/>
          </w:tcPr>
          <w:p w14:paraId="6E5C440F">
            <w:pPr>
              <w:jc w:val="center"/>
              <w:rPr>
                <w:rFonts w:ascii="仿宋" w:hAnsi="仿宋" w:eastAsia="仿宋" w:cs="仿宋"/>
                <w:szCs w:val="21"/>
              </w:rPr>
            </w:pPr>
            <w:r>
              <w:rPr>
                <w:rFonts w:hint="eastAsia" w:ascii="仿宋" w:hAnsi="仿宋" w:eastAsia="仿宋" w:cs="仿宋"/>
                <w:szCs w:val="21"/>
              </w:rPr>
              <w:t>Ⅱ级</w:t>
            </w:r>
          </w:p>
        </w:tc>
        <w:tc>
          <w:tcPr>
            <w:tcW w:w="5523" w:type="dxa"/>
            <w:vAlign w:val="center"/>
          </w:tcPr>
          <w:p w14:paraId="36E0E6F1">
            <w:pPr>
              <w:rPr>
                <w:rFonts w:ascii="仿宋" w:hAnsi="仿宋" w:eastAsia="仿宋" w:cs="仿宋"/>
                <w:szCs w:val="21"/>
              </w:rPr>
            </w:pPr>
            <w:r>
              <w:rPr>
                <w:rFonts w:hint="eastAsia" w:ascii="仿宋" w:hAnsi="仿宋" w:eastAsia="仿宋" w:cs="仿宋"/>
                <w:szCs w:val="21"/>
              </w:rPr>
              <w:t>1.加强教育。</w:t>
            </w:r>
          </w:p>
          <w:p w14:paraId="3E1B32CE">
            <w:pPr>
              <w:rPr>
                <w:rFonts w:ascii="仿宋" w:hAnsi="仿宋" w:eastAsia="仿宋" w:cs="仿宋"/>
                <w:szCs w:val="21"/>
              </w:rPr>
            </w:pPr>
            <w:r>
              <w:rPr>
                <w:rFonts w:hint="eastAsia" w:ascii="仿宋" w:hAnsi="仿宋" w:eastAsia="仿宋" w:cs="仿宋"/>
                <w:szCs w:val="21"/>
              </w:rPr>
              <w:t>2.体育场安装监控，及时发现、制止学生私自攀爬。</w:t>
            </w:r>
          </w:p>
        </w:tc>
      </w:tr>
      <w:tr w14:paraId="1AC06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48C79230">
            <w:pPr>
              <w:jc w:val="center"/>
              <w:rPr>
                <w:rFonts w:ascii="仿宋" w:hAnsi="仿宋" w:eastAsia="仿宋" w:cs="仿宋"/>
                <w:szCs w:val="21"/>
              </w:rPr>
            </w:pPr>
          </w:p>
        </w:tc>
        <w:tc>
          <w:tcPr>
            <w:tcW w:w="3969" w:type="dxa"/>
            <w:vAlign w:val="center"/>
          </w:tcPr>
          <w:p w14:paraId="757983EB">
            <w:pPr>
              <w:rPr>
                <w:rFonts w:ascii="仿宋" w:hAnsi="仿宋" w:eastAsia="仿宋" w:cs="仿宋"/>
                <w:szCs w:val="21"/>
              </w:rPr>
            </w:pPr>
            <w:r>
              <w:rPr>
                <w:rFonts w:hint="eastAsia" w:ascii="仿宋" w:hAnsi="仿宋" w:eastAsia="仿宋" w:cs="仿宋"/>
                <w:szCs w:val="21"/>
              </w:rPr>
              <w:t>体育器械缺少防护设施。</w:t>
            </w:r>
          </w:p>
        </w:tc>
        <w:tc>
          <w:tcPr>
            <w:tcW w:w="3402" w:type="dxa"/>
            <w:vAlign w:val="center"/>
          </w:tcPr>
          <w:p w14:paraId="2D2AB065">
            <w:pPr>
              <w:rPr>
                <w:rFonts w:ascii="仿宋" w:hAnsi="仿宋" w:eastAsia="仿宋" w:cs="仿宋"/>
                <w:szCs w:val="21"/>
              </w:rPr>
            </w:pPr>
            <w:r>
              <w:rPr>
                <w:rFonts w:hint="eastAsia" w:ascii="仿宋" w:hAnsi="仿宋" w:eastAsia="仿宋" w:cs="仿宋"/>
                <w:szCs w:val="21"/>
              </w:rPr>
              <w:t>从体育设施上摔下受伤。</w:t>
            </w:r>
          </w:p>
        </w:tc>
        <w:tc>
          <w:tcPr>
            <w:tcW w:w="851" w:type="dxa"/>
            <w:vAlign w:val="center"/>
          </w:tcPr>
          <w:p w14:paraId="7E8D82D8">
            <w:pPr>
              <w:jc w:val="center"/>
              <w:rPr>
                <w:rFonts w:ascii="仿宋" w:hAnsi="仿宋" w:eastAsia="仿宋" w:cs="仿宋"/>
                <w:szCs w:val="21"/>
              </w:rPr>
            </w:pPr>
            <w:r>
              <w:rPr>
                <w:rFonts w:hint="eastAsia" w:ascii="仿宋" w:hAnsi="仿宋" w:eastAsia="仿宋" w:cs="仿宋"/>
                <w:szCs w:val="21"/>
              </w:rPr>
              <w:t>Ⅳ级</w:t>
            </w:r>
          </w:p>
        </w:tc>
        <w:tc>
          <w:tcPr>
            <w:tcW w:w="5523" w:type="dxa"/>
            <w:vAlign w:val="center"/>
          </w:tcPr>
          <w:p w14:paraId="64E07789">
            <w:pPr>
              <w:rPr>
                <w:rFonts w:ascii="仿宋" w:hAnsi="仿宋" w:eastAsia="仿宋" w:cs="仿宋"/>
                <w:szCs w:val="21"/>
              </w:rPr>
            </w:pPr>
            <w:r>
              <w:rPr>
                <w:rFonts w:hint="eastAsia" w:ascii="仿宋" w:hAnsi="仿宋" w:eastAsia="仿宋" w:cs="仿宋"/>
                <w:szCs w:val="21"/>
              </w:rPr>
              <w:t>铺防护沙或防护垫。</w:t>
            </w:r>
          </w:p>
        </w:tc>
      </w:tr>
      <w:tr w14:paraId="1905E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restart"/>
            <w:vAlign w:val="center"/>
          </w:tcPr>
          <w:p w14:paraId="3813D448">
            <w:pPr>
              <w:jc w:val="center"/>
              <w:rPr>
                <w:rFonts w:ascii="仿宋" w:hAnsi="仿宋" w:eastAsia="仿宋" w:cs="仿宋"/>
                <w:szCs w:val="21"/>
              </w:rPr>
            </w:pPr>
            <w:r>
              <w:rPr>
                <w:rFonts w:hint="eastAsia" w:ascii="仿宋" w:hAnsi="仿宋" w:eastAsia="仿宋" w:cs="仿宋"/>
                <w:szCs w:val="21"/>
              </w:rPr>
              <w:t>4</w:t>
            </w:r>
          </w:p>
          <w:p w14:paraId="14020A96">
            <w:pPr>
              <w:jc w:val="center"/>
              <w:rPr>
                <w:rFonts w:ascii="仿宋" w:hAnsi="仿宋" w:eastAsia="仿宋" w:cs="仿宋"/>
                <w:szCs w:val="21"/>
              </w:rPr>
            </w:pPr>
            <w:r>
              <w:rPr>
                <w:rFonts w:hint="eastAsia" w:ascii="仿宋" w:hAnsi="仿宋" w:eastAsia="仿宋" w:cs="仿宋"/>
                <w:szCs w:val="21"/>
              </w:rPr>
              <w:t>楼外墙面</w:t>
            </w:r>
          </w:p>
        </w:tc>
        <w:tc>
          <w:tcPr>
            <w:tcW w:w="3969" w:type="dxa"/>
            <w:vAlign w:val="center"/>
          </w:tcPr>
          <w:p w14:paraId="1AEF7FEB">
            <w:pPr>
              <w:rPr>
                <w:rFonts w:ascii="仿宋" w:hAnsi="仿宋" w:eastAsia="仿宋" w:cs="仿宋"/>
                <w:szCs w:val="21"/>
              </w:rPr>
            </w:pPr>
            <w:r>
              <w:rPr>
                <w:rFonts w:hint="eastAsia" w:ascii="仿宋" w:hAnsi="仿宋" w:eastAsia="仿宋" w:cs="仿宋"/>
                <w:szCs w:val="21"/>
              </w:rPr>
              <w:t>出现裂缝，墙皮、瓷砖脱落。</w:t>
            </w:r>
          </w:p>
        </w:tc>
        <w:tc>
          <w:tcPr>
            <w:tcW w:w="3402" w:type="dxa"/>
            <w:vAlign w:val="center"/>
          </w:tcPr>
          <w:p w14:paraId="3D1CAB0D">
            <w:pPr>
              <w:rPr>
                <w:rFonts w:ascii="仿宋" w:hAnsi="仿宋" w:eastAsia="仿宋" w:cs="仿宋"/>
                <w:szCs w:val="21"/>
              </w:rPr>
            </w:pPr>
            <w:r>
              <w:rPr>
                <w:rFonts w:hint="eastAsia" w:ascii="仿宋" w:hAnsi="仿宋" w:eastAsia="仿宋" w:cs="仿宋"/>
                <w:szCs w:val="21"/>
              </w:rPr>
              <w:t>坠落、断裂、倒塌，伤害师生。</w:t>
            </w:r>
          </w:p>
        </w:tc>
        <w:tc>
          <w:tcPr>
            <w:tcW w:w="851" w:type="dxa"/>
            <w:vAlign w:val="center"/>
          </w:tcPr>
          <w:p w14:paraId="2EC97706">
            <w:pPr>
              <w:jc w:val="center"/>
              <w:rPr>
                <w:rFonts w:ascii="仿宋" w:hAnsi="仿宋" w:eastAsia="仿宋" w:cs="仿宋"/>
                <w:szCs w:val="21"/>
              </w:rPr>
            </w:pPr>
            <w:r>
              <w:rPr>
                <w:rFonts w:hint="eastAsia" w:ascii="仿宋" w:hAnsi="仿宋" w:eastAsia="仿宋" w:cs="仿宋"/>
                <w:szCs w:val="21"/>
              </w:rPr>
              <w:t>Ⅲ级</w:t>
            </w:r>
          </w:p>
        </w:tc>
        <w:tc>
          <w:tcPr>
            <w:tcW w:w="5523" w:type="dxa"/>
            <w:vAlign w:val="center"/>
          </w:tcPr>
          <w:p w14:paraId="3BF33267">
            <w:pPr>
              <w:rPr>
                <w:rFonts w:ascii="仿宋" w:hAnsi="仿宋" w:eastAsia="仿宋" w:cs="仿宋"/>
                <w:szCs w:val="21"/>
              </w:rPr>
            </w:pPr>
            <w:r>
              <w:rPr>
                <w:rFonts w:hint="eastAsia" w:ascii="仿宋" w:hAnsi="仿宋" w:eastAsia="仿宋" w:cs="仿宋"/>
                <w:szCs w:val="21"/>
              </w:rPr>
              <w:t>定期做好排查、及时消除隐患。</w:t>
            </w:r>
          </w:p>
        </w:tc>
      </w:tr>
      <w:tr w14:paraId="277B7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06412DBD">
            <w:pPr>
              <w:jc w:val="center"/>
              <w:rPr>
                <w:rFonts w:ascii="仿宋" w:hAnsi="仿宋" w:eastAsia="仿宋" w:cs="仿宋"/>
                <w:szCs w:val="21"/>
              </w:rPr>
            </w:pPr>
          </w:p>
        </w:tc>
        <w:tc>
          <w:tcPr>
            <w:tcW w:w="3969" w:type="dxa"/>
            <w:vAlign w:val="center"/>
          </w:tcPr>
          <w:p w14:paraId="2A587BA0">
            <w:pPr>
              <w:rPr>
                <w:rFonts w:ascii="仿宋" w:hAnsi="仿宋" w:eastAsia="仿宋" w:cs="仿宋"/>
                <w:szCs w:val="21"/>
              </w:rPr>
            </w:pPr>
            <w:r>
              <w:rPr>
                <w:rFonts w:hint="eastAsia" w:ascii="仿宋" w:hAnsi="仿宋" w:eastAsia="仿宋" w:cs="仿宋"/>
                <w:szCs w:val="21"/>
              </w:rPr>
              <w:t>空调外机等悬挂物时间久，锈蚀严重。</w:t>
            </w:r>
          </w:p>
        </w:tc>
        <w:tc>
          <w:tcPr>
            <w:tcW w:w="3402" w:type="dxa"/>
            <w:vAlign w:val="center"/>
          </w:tcPr>
          <w:p w14:paraId="342C7D15">
            <w:pPr>
              <w:rPr>
                <w:rFonts w:ascii="仿宋" w:hAnsi="仿宋" w:eastAsia="仿宋" w:cs="仿宋"/>
                <w:szCs w:val="21"/>
              </w:rPr>
            </w:pPr>
            <w:r>
              <w:rPr>
                <w:rFonts w:hint="eastAsia" w:ascii="仿宋" w:hAnsi="仿宋" w:eastAsia="仿宋" w:cs="仿宋"/>
                <w:szCs w:val="21"/>
              </w:rPr>
              <w:t>坠落伤害师生。</w:t>
            </w:r>
          </w:p>
        </w:tc>
        <w:tc>
          <w:tcPr>
            <w:tcW w:w="851" w:type="dxa"/>
            <w:vAlign w:val="center"/>
          </w:tcPr>
          <w:p w14:paraId="70F92AC4">
            <w:pPr>
              <w:jc w:val="center"/>
              <w:rPr>
                <w:rFonts w:ascii="仿宋" w:hAnsi="仿宋" w:eastAsia="仿宋" w:cs="仿宋"/>
                <w:szCs w:val="21"/>
              </w:rPr>
            </w:pPr>
            <w:r>
              <w:rPr>
                <w:rFonts w:hint="eastAsia" w:ascii="仿宋" w:hAnsi="仿宋" w:eastAsia="仿宋" w:cs="仿宋"/>
                <w:szCs w:val="21"/>
              </w:rPr>
              <w:t>Ⅲ级</w:t>
            </w:r>
          </w:p>
        </w:tc>
        <w:tc>
          <w:tcPr>
            <w:tcW w:w="5523" w:type="dxa"/>
            <w:vAlign w:val="center"/>
          </w:tcPr>
          <w:p w14:paraId="78AD07C9">
            <w:pPr>
              <w:rPr>
                <w:rFonts w:ascii="仿宋" w:hAnsi="仿宋" w:eastAsia="仿宋" w:cs="仿宋"/>
                <w:szCs w:val="21"/>
              </w:rPr>
            </w:pPr>
            <w:r>
              <w:rPr>
                <w:rFonts w:hint="eastAsia" w:ascii="仿宋" w:hAnsi="仿宋" w:eastAsia="仿宋" w:cs="仿宋"/>
                <w:szCs w:val="21"/>
              </w:rPr>
              <w:t>查看，视情况及时更新。</w:t>
            </w:r>
          </w:p>
        </w:tc>
      </w:tr>
      <w:tr w14:paraId="0F1FC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restart"/>
            <w:vAlign w:val="center"/>
          </w:tcPr>
          <w:p w14:paraId="1AFC261D">
            <w:pPr>
              <w:jc w:val="center"/>
              <w:rPr>
                <w:rFonts w:ascii="仿宋" w:hAnsi="仿宋" w:eastAsia="仿宋" w:cs="仿宋"/>
                <w:szCs w:val="21"/>
              </w:rPr>
            </w:pPr>
            <w:r>
              <w:rPr>
                <w:rFonts w:hint="eastAsia" w:ascii="仿宋" w:hAnsi="仿宋" w:eastAsia="仿宋" w:cs="仿宋"/>
                <w:szCs w:val="21"/>
              </w:rPr>
              <w:t>5</w:t>
            </w:r>
          </w:p>
          <w:p w14:paraId="585E7AB1">
            <w:pPr>
              <w:jc w:val="center"/>
              <w:rPr>
                <w:rFonts w:ascii="仿宋" w:hAnsi="仿宋" w:eastAsia="仿宋" w:cs="仿宋"/>
                <w:szCs w:val="21"/>
              </w:rPr>
            </w:pPr>
            <w:r>
              <w:rPr>
                <w:rFonts w:hint="eastAsia" w:ascii="仿宋" w:hAnsi="仿宋" w:eastAsia="仿宋" w:cs="仿宋"/>
                <w:szCs w:val="21"/>
              </w:rPr>
              <w:t>校内施工</w:t>
            </w:r>
          </w:p>
        </w:tc>
        <w:tc>
          <w:tcPr>
            <w:tcW w:w="3969" w:type="dxa"/>
            <w:vAlign w:val="center"/>
          </w:tcPr>
          <w:p w14:paraId="28328F1B">
            <w:pPr>
              <w:rPr>
                <w:rFonts w:ascii="仿宋" w:hAnsi="仿宋" w:eastAsia="仿宋" w:cs="仿宋"/>
                <w:szCs w:val="21"/>
              </w:rPr>
            </w:pPr>
            <w:r>
              <w:rPr>
                <w:rFonts w:hint="eastAsia" w:ascii="仿宋" w:hAnsi="仿宋" w:eastAsia="仿宋" w:cs="仿宋"/>
                <w:szCs w:val="21"/>
              </w:rPr>
              <w:t>外来施工人员情况复杂。</w:t>
            </w:r>
          </w:p>
        </w:tc>
        <w:tc>
          <w:tcPr>
            <w:tcW w:w="3402" w:type="dxa"/>
            <w:vAlign w:val="center"/>
          </w:tcPr>
          <w:p w14:paraId="725A4927">
            <w:pPr>
              <w:rPr>
                <w:rFonts w:ascii="仿宋" w:hAnsi="仿宋" w:eastAsia="仿宋" w:cs="仿宋"/>
                <w:szCs w:val="21"/>
              </w:rPr>
            </w:pPr>
            <w:r>
              <w:rPr>
                <w:rFonts w:hint="eastAsia" w:ascii="仿宋" w:hAnsi="仿宋" w:eastAsia="仿宋" w:cs="仿宋"/>
                <w:szCs w:val="21"/>
              </w:rPr>
              <w:t>发生治安案件、财物失窃案件。</w:t>
            </w:r>
          </w:p>
        </w:tc>
        <w:tc>
          <w:tcPr>
            <w:tcW w:w="851" w:type="dxa"/>
            <w:vAlign w:val="center"/>
          </w:tcPr>
          <w:p w14:paraId="70980039">
            <w:pPr>
              <w:jc w:val="center"/>
              <w:rPr>
                <w:rFonts w:ascii="仿宋" w:hAnsi="仿宋" w:eastAsia="仿宋" w:cs="仿宋"/>
                <w:szCs w:val="21"/>
              </w:rPr>
            </w:pPr>
            <w:r>
              <w:rPr>
                <w:rFonts w:hint="eastAsia" w:ascii="仿宋" w:hAnsi="仿宋" w:eastAsia="仿宋" w:cs="仿宋"/>
                <w:szCs w:val="21"/>
              </w:rPr>
              <w:t>Ⅳ级</w:t>
            </w:r>
          </w:p>
        </w:tc>
        <w:tc>
          <w:tcPr>
            <w:tcW w:w="5523" w:type="dxa"/>
            <w:vMerge w:val="restart"/>
            <w:vAlign w:val="center"/>
          </w:tcPr>
          <w:p w14:paraId="2D117834">
            <w:pPr>
              <w:rPr>
                <w:rFonts w:ascii="仿宋" w:hAnsi="仿宋" w:eastAsia="仿宋" w:cs="仿宋"/>
                <w:szCs w:val="21"/>
              </w:rPr>
            </w:pPr>
            <w:r>
              <w:rPr>
                <w:rFonts w:hint="eastAsia" w:ascii="仿宋" w:hAnsi="仿宋" w:eastAsia="仿宋" w:cs="仿宋"/>
                <w:szCs w:val="21"/>
              </w:rPr>
              <w:t>1.加强安全教育，提醒学生注意安全。</w:t>
            </w:r>
          </w:p>
          <w:p w14:paraId="1E9A5509">
            <w:pPr>
              <w:rPr>
                <w:rFonts w:ascii="仿宋" w:hAnsi="仿宋" w:eastAsia="仿宋" w:cs="仿宋"/>
                <w:szCs w:val="21"/>
              </w:rPr>
            </w:pPr>
            <w:r>
              <w:rPr>
                <w:rFonts w:hint="eastAsia" w:ascii="仿宋" w:hAnsi="仿宋" w:eastAsia="仿宋" w:cs="仿宋"/>
                <w:szCs w:val="21"/>
              </w:rPr>
              <w:t>2.加强与施工方的协调，督促施工方设置警示标志。</w:t>
            </w:r>
          </w:p>
          <w:p w14:paraId="271A941E">
            <w:pPr>
              <w:rPr>
                <w:rFonts w:ascii="仿宋" w:hAnsi="仿宋" w:eastAsia="仿宋" w:cs="仿宋"/>
                <w:szCs w:val="21"/>
              </w:rPr>
            </w:pPr>
            <w:r>
              <w:rPr>
                <w:rFonts w:hint="eastAsia" w:ascii="仿宋" w:hAnsi="仿宋" w:eastAsia="仿宋" w:cs="仿宋"/>
                <w:szCs w:val="21"/>
              </w:rPr>
              <w:t>3.建立围挡。</w:t>
            </w:r>
          </w:p>
          <w:p w14:paraId="36F1B6D4">
            <w:pPr>
              <w:rPr>
                <w:rFonts w:ascii="仿宋" w:hAnsi="仿宋" w:eastAsia="仿宋" w:cs="仿宋"/>
                <w:szCs w:val="21"/>
              </w:rPr>
            </w:pPr>
            <w:r>
              <w:rPr>
                <w:rFonts w:hint="eastAsia" w:ascii="仿宋" w:hAnsi="仿宋" w:eastAsia="仿宋" w:cs="仿宋"/>
                <w:szCs w:val="21"/>
              </w:rPr>
              <w:t>4.用警戒绳隔离。</w:t>
            </w:r>
          </w:p>
          <w:p w14:paraId="3611713F">
            <w:pPr>
              <w:rPr>
                <w:rFonts w:ascii="仿宋" w:hAnsi="仿宋" w:eastAsia="仿宋" w:cs="仿宋"/>
                <w:szCs w:val="21"/>
              </w:rPr>
            </w:pPr>
            <w:r>
              <w:rPr>
                <w:rFonts w:hint="eastAsia" w:ascii="仿宋" w:hAnsi="仿宋" w:eastAsia="仿宋" w:cs="仿宋"/>
                <w:szCs w:val="21"/>
              </w:rPr>
              <w:t>5.防止高空坠物。</w:t>
            </w:r>
          </w:p>
          <w:p w14:paraId="16EB928C">
            <w:pPr>
              <w:rPr>
                <w:rFonts w:ascii="仿宋" w:hAnsi="仿宋" w:eastAsia="仿宋" w:cs="仿宋"/>
                <w:szCs w:val="21"/>
              </w:rPr>
            </w:pPr>
            <w:r>
              <w:rPr>
                <w:rFonts w:hint="eastAsia" w:ascii="仿宋" w:hAnsi="仿宋" w:eastAsia="仿宋" w:cs="仿宋"/>
                <w:szCs w:val="21"/>
              </w:rPr>
              <w:t>6.加强施工人员、设施安全管理。</w:t>
            </w:r>
          </w:p>
          <w:p w14:paraId="28348A7F">
            <w:pPr>
              <w:rPr>
                <w:rFonts w:ascii="仿宋" w:hAnsi="仿宋" w:eastAsia="仿宋" w:cs="仿宋"/>
                <w:szCs w:val="21"/>
              </w:rPr>
            </w:pPr>
            <w:r>
              <w:rPr>
                <w:rFonts w:hint="eastAsia" w:ascii="仿宋" w:hAnsi="仿宋" w:eastAsia="仿宋" w:cs="仿宋"/>
                <w:szCs w:val="21"/>
              </w:rPr>
              <w:t>7.设立施工人员专用通道，有效阻隔施工区域与教学区域、学生生活区域。</w:t>
            </w:r>
          </w:p>
        </w:tc>
      </w:tr>
      <w:tr w14:paraId="3FA4F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5C54E560">
            <w:pPr>
              <w:jc w:val="center"/>
              <w:rPr>
                <w:rFonts w:ascii="仿宋" w:hAnsi="仿宋" w:eastAsia="仿宋" w:cs="仿宋"/>
                <w:szCs w:val="21"/>
              </w:rPr>
            </w:pPr>
          </w:p>
        </w:tc>
        <w:tc>
          <w:tcPr>
            <w:tcW w:w="3969" w:type="dxa"/>
            <w:vAlign w:val="center"/>
          </w:tcPr>
          <w:p w14:paraId="374A236D">
            <w:pPr>
              <w:rPr>
                <w:rFonts w:ascii="仿宋" w:hAnsi="仿宋" w:eastAsia="仿宋" w:cs="仿宋"/>
                <w:szCs w:val="21"/>
              </w:rPr>
            </w:pPr>
            <w:r>
              <w:rPr>
                <w:rFonts w:hint="eastAsia" w:ascii="仿宋" w:hAnsi="仿宋" w:eastAsia="仿宋" w:cs="仿宋"/>
                <w:szCs w:val="21"/>
              </w:rPr>
              <w:t>施工车辆进出频繁。</w:t>
            </w:r>
          </w:p>
        </w:tc>
        <w:tc>
          <w:tcPr>
            <w:tcW w:w="3402" w:type="dxa"/>
            <w:vAlign w:val="center"/>
          </w:tcPr>
          <w:p w14:paraId="683C8CE2">
            <w:pPr>
              <w:rPr>
                <w:rFonts w:ascii="仿宋" w:hAnsi="仿宋" w:eastAsia="仿宋" w:cs="仿宋"/>
                <w:szCs w:val="21"/>
              </w:rPr>
            </w:pPr>
            <w:r>
              <w:rPr>
                <w:rFonts w:hint="eastAsia" w:ascii="仿宋" w:hAnsi="仿宋" w:eastAsia="仿宋" w:cs="仿宋"/>
                <w:szCs w:val="21"/>
              </w:rPr>
              <w:t>发生交通等各种安全事故。</w:t>
            </w:r>
          </w:p>
        </w:tc>
        <w:tc>
          <w:tcPr>
            <w:tcW w:w="851" w:type="dxa"/>
            <w:vAlign w:val="center"/>
          </w:tcPr>
          <w:p w14:paraId="28749D12">
            <w:pPr>
              <w:jc w:val="center"/>
              <w:rPr>
                <w:rFonts w:ascii="仿宋" w:hAnsi="仿宋" w:eastAsia="仿宋" w:cs="仿宋"/>
                <w:szCs w:val="21"/>
              </w:rPr>
            </w:pPr>
            <w:r>
              <w:rPr>
                <w:rFonts w:hint="eastAsia" w:ascii="仿宋" w:hAnsi="仿宋" w:eastAsia="仿宋" w:cs="仿宋"/>
                <w:szCs w:val="21"/>
              </w:rPr>
              <w:t>Ⅱ级</w:t>
            </w:r>
          </w:p>
        </w:tc>
        <w:tc>
          <w:tcPr>
            <w:tcW w:w="5523" w:type="dxa"/>
            <w:vMerge w:val="continue"/>
            <w:vAlign w:val="center"/>
          </w:tcPr>
          <w:p w14:paraId="61BED581">
            <w:pPr>
              <w:rPr>
                <w:rFonts w:ascii="仿宋" w:hAnsi="仿宋" w:eastAsia="仿宋" w:cs="仿宋"/>
                <w:szCs w:val="21"/>
              </w:rPr>
            </w:pPr>
          </w:p>
        </w:tc>
      </w:tr>
      <w:tr w14:paraId="30CB8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1FB7D465">
            <w:pPr>
              <w:jc w:val="center"/>
              <w:rPr>
                <w:rFonts w:ascii="仿宋" w:hAnsi="仿宋" w:eastAsia="仿宋" w:cs="仿宋"/>
                <w:szCs w:val="21"/>
              </w:rPr>
            </w:pPr>
          </w:p>
        </w:tc>
        <w:tc>
          <w:tcPr>
            <w:tcW w:w="3969" w:type="dxa"/>
            <w:vAlign w:val="center"/>
          </w:tcPr>
          <w:p w14:paraId="57BC49C2">
            <w:pPr>
              <w:rPr>
                <w:rFonts w:ascii="仿宋" w:hAnsi="仿宋" w:eastAsia="仿宋" w:cs="仿宋"/>
                <w:szCs w:val="21"/>
              </w:rPr>
            </w:pPr>
            <w:r>
              <w:rPr>
                <w:rFonts w:hint="eastAsia" w:ascii="仿宋" w:hAnsi="仿宋" w:eastAsia="仿宋" w:cs="仿宋"/>
                <w:szCs w:val="21"/>
              </w:rPr>
              <w:t>塔吊等施工机械影响师生安全。</w:t>
            </w:r>
          </w:p>
        </w:tc>
        <w:tc>
          <w:tcPr>
            <w:tcW w:w="3402" w:type="dxa"/>
            <w:vAlign w:val="center"/>
          </w:tcPr>
          <w:p w14:paraId="6D03409B">
            <w:pPr>
              <w:rPr>
                <w:rFonts w:ascii="仿宋" w:hAnsi="仿宋" w:eastAsia="仿宋" w:cs="仿宋"/>
                <w:szCs w:val="21"/>
              </w:rPr>
            </w:pPr>
            <w:r>
              <w:rPr>
                <w:rFonts w:hint="eastAsia" w:ascii="仿宋" w:hAnsi="仿宋" w:eastAsia="仿宋" w:cs="仿宋"/>
                <w:szCs w:val="21"/>
              </w:rPr>
              <w:t>发生高空坠物等伤害师生事故。</w:t>
            </w:r>
          </w:p>
        </w:tc>
        <w:tc>
          <w:tcPr>
            <w:tcW w:w="851" w:type="dxa"/>
            <w:vAlign w:val="center"/>
          </w:tcPr>
          <w:p w14:paraId="1AD44152">
            <w:pPr>
              <w:jc w:val="center"/>
              <w:rPr>
                <w:rFonts w:ascii="仿宋" w:hAnsi="仿宋" w:eastAsia="仿宋" w:cs="仿宋"/>
                <w:szCs w:val="21"/>
              </w:rPr>
            </w:pPr>
            <w:r>
              <w:rPr>
                <w:rFonts w:hint="eastAsia" w:ascii="仿宋" w:hAnsi="仿宋" w:eastAsia="仿宋" w:cs="仿宋"/>
                <w:szCs w:val="21"/>
              </w:rPr>
              <w:t>Ⅲ级</w:t>
            </w:r>
          </w:p>
        </w:tc>
        <w:tc>
          <w:tcPr>
            <w:tcW w:w="5523" w:type="dxa"/>
            <w:vMerge w:val="continue"/>
            <w:vAlign w:val="center"/>
          </w:tcPr>
          <w:p w14:paraId="477880E1">
            <w:pPr>
              <w:rPr>
                <w:rFonts w:ascii="仿宋" w:hAnsi="仿宋" w:eastAsia="仿宋" w:cs="仿宋"/>
                <w:szCs w:val="21"/>
              </w:rPr>
            </w:pPr>
          </w:p>
        </w:tc>
      </w:tr>
      <w:tr w14:paraId="059AC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1D224096">
            <w:pPr>
              <w:jc w:val="center"/>
              <w:rPr>
                <w:rFonts w:ascii="仿宋" w:hAnsi="仿宋" w:eastAsia="仿宋" w:cs="仿宋"/>
                <w:szCs w:val="21"/>
              </w:rPr>
            </w:pPr>
          </w:p>
        </w:tc>
        <w:tc>
          <w:tcPr>
            <w:tcW w:w="3969" w:type="dxa"/>
            <w:vAlign w:val="center"/>
          </w:tcPr>
          <w:p w14:paraId="50315F38">
            <w:pPr>
              <w:rPr>
                <w:rFonts w:ascii="仿宋" w:hAnsi="仿宋" w:eastAsia="仿宋" w:cs="仿宋"/>
                <w:szCs w:val="21"/>
              </w:rPr>
            </w:pPr>
            <w:r>
              <w:rPr>
                <w:rFonts w:hint="eastAsia" w:ascii="仿宋" w:hAnsi="仿宋" w:eastAsia="仿宋" w:cs="仿宋"/>
                <w:szCs w:val="21"/>
              </w:rPr>
              <w:t>工地未实现全封闭管理，缺少有效围挡和</w:t>
            </w:r>
            <w:r>
              <w:rPr>
                <w:rFonts w:hint="eastAsia" w:ascii="仿宋" w:hAnsi="仿宋" w:eastAsia="仿宋" w:cs="仿宋"/>
                <w:szCs w:val="21"/>
                <w:lang w:eastAsia="zh-CN"/>
              </w:rPr>
              <w:t>警示标志</w:t>
            </w:r>
            <w:r>
              <w:rPr>
                <w:rFonts w:hint="eastAsia" w:ascii="仿宋" w:hAnsi="仿宋" w:eastAsia="仿宋" w:cs="仿宋"/>
                <w:szCs w:val="21"/>
              </w:rPr>
              <w:t>，学生易进入施工</w:t>
            </w:r>
            <w:r>
              <w:rPr>
                <w:rFonts w:hint="eastAsia" w:ascii="仿宋" w:hAnsi="仿宋" w:eastAsia="仿宋" w:cs="仿宋"/>
                <w:szCs w:val="21"/>
                <w:lang w:eastAsia="zh-CN"/>
              </w:rPr>
              <w:t>区域</w:t>
            </w:r>
            <w:r>
              <w:rPr>
                <w:rFonts w:hint="eastAsia" w:ascii="仿宋" w:hAnsi="仿宋" w:eastAsia="仿宋" w:cs="仿宋"/>
                <w:szCs w:val="21"/>
              </w:rPr>
              <w:t>。</w:t>
            </w:r>
          </w:p>
        </w:tc>
        <w:tc>
          <w:tcPr>
            <w:tcW w:w="3402" w:type="dxa"/>
            <w:vAlign w:val="center"/>
          </w:tcPr>
          <w:p w14:paraId="39E55C2A">
            <w:pPr>
              <w:rPr>
                <w:rFonts w:ascii="仿宋" w:hAnsi="仿宋" w:eastAsia="仿宋" w:cs="仿宋"/>
                <w:szCs w:val="21"/>
              </w:rPr>
            </w:pPr>
            <w:r>
              <w:rPr>
                <w:rFonts w:hint="eastAsia" w:ascii="仿宋" w:hAnsi="仿宋" w:eastAsia="仿宋" w:cs="仿宋"/>
                <w:szCs w:val="21"/>
              </w:rPr>
              <w:t>引发学生伤害事件。</w:t>
            </w:r>
          </w:p>
        </w:tc>
        <w:tc>
          <w:tcPr>
            <w:tcW w:w="851" w:type="dxa"/>
            <w:vAlign w:val="center"/>
          </w:tcPr>
          <w:p w14:paraId="71AFE47D">
            <w:pPr>
              <w:jc w:val="center"/>
              <w:rPr>
                <w:rFonts w:ascii="仿宋" w:hAnsi="仿宋" w:eastAsia="仿宋" w:cs="仿宋"/>
                <w:szCs w:val="21"/>
              </w:rPr>
            </w:pPr>
            <w:r>
              <w:rPr>
                <w:rFonts w:hint="eastAsia" w:ascii="仿宋" w:hAnsi="仿宋" w:eastAsia="仿宋" w:cs="仿宋"/>
                <w:szCs w:val="21"/>
              </w:rPr>
              <w:t>Ⅲ级</w:t>
            </w:r>
          </w:p>
        </w:tc>
        <w:tc>
          <w:tcPr>
            <w:tcW w:w="5523" w:type="dxa"/>
            <w:vMerge w:val="continue"/>
            <w:vAlign w:val="center"/>
          </w:tcPr>
          <w:p w14:paraId="04A31786">
            <w:pPr>
              <w:rPr>
                <w:rFonts w:ascii="仿宋" w:hAnsi="仿宋" w:eastAsia="仿宋" w:cs="仿宋"/>
                <w:szCs w:val="21"/>
              </w:rPr>
            </w:pPr>
          </w:p>
        </w:tc>
      </w:tr>
      <w:tr w14:paraId="64EC9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restart"/>
            <w:vAlign w:val="center"/>
          </w:tcPr>
          <w:p w14:paraId="2B9BA594">
            <w:pPr>
              <w:jc w:val="center"/>
              <w:rPr>
                <w:rFonts w:ascii="仿宋" w:hAnsi="仿宋" w:eastAsia="仿宋" w:cs="仿宋"/>
                <w:szCs w:val="21"/>
              </w:rPr>
            </w:pPr>
            <w:r>
              <w:rPr>
                <w:rFonts w:hint="eastAsia" w:ascii="仿宋" w:hAnsi="仿宋" w:eastAsia="仿宋" w:cs="仿宋"/>
                <w:szCs w:val="21"/>
              </w:rPr>
              <w:t>6</w:t>
            </w:r>
          </w:p>
          <w:p w14:paraId="411A65F3">
            <w:pPr>
              <w:jc w:val="center"/>
              <w:rPr>
                <w:rFonts w:ascii="仿宋" w:hAnsi="仿宋" w:eastAsia="仿宋" w:cs="仿宋"/>
                <w:szCs w:val="21"/>
              </w:rPr>
            </w:pPr>
            <w:r>
              <w:rPr>
                <w:rFonts w:hint="eastAsia" w:ascii="仿宋" w:hAnsi="仿宋" w:eastAsia="仿宋" w:cs="仿宋"/>
                <w:szCs w:val="21"/>
              </w:rPr>
              <w:t>假山池塘</w:t>
            </w:r>
          </w:p>
        </w:tc>
        <w:tc>
          <w:tcPr>
            <w:tcW w:w="3969" w:type="dxa"/>
            <w:vAlign w:val="center"/>
          </w:tcPr>
          <w:p w14:paraId="11F4A714">
            <w:pPr>
              <w:rPr>
                <w:rFonts w:ascii="仿宋" w:hAnsi="仿宋" w:eastAsia="仿宋" w:cs="仿宋"/>
                <w:szCs w:val="21"/>
              </w:rPr>
            </w:pPr>
            <w:r>
              <w:rPr>
                <w:rFonts w:hint="eastAsia" w:ascii="仿宋" w:hAnsi="仿宋" w:eastAsia="仿宋" w:cs="仿宋"/>
                <w:szCs w:val="21"/>
              </w:rPr>
              <w:t>缺少必要的隔离防护设施。</w:t>
            </w:r>
          </w:p>
        </w:tc>
        <w:tc>
          <w:tcPr>
            <w:tcW w:w="3402" w:type="dxa"/>
            <w:vMerge w:val="restart"/>
            <w:vAlign w:val="center"/>
          </w:tcPr>
          <w:p w14:paraId="4B720500">
            <w:pPr>
              <w:rPr>
                <w:rFonts w:ascii="仿宋" w:hAnsi="仿宋" w:eastAsia="仿宋" w:cs="仿宋"/>
                <w:szCs w:val="21"/>
              </w:rPr>
            </w:pPr>
            <w:r>
              <w:rPr>
                <w:rFonts w:hint="eastAsia" w:ascii="仿宋" w:hAnsi="仿宋" w:eastAsia="仿宋" w:cs="仿宋"/>
                <w:szCs w:val="21"/>
              </w:rPr>
              <w:t>发生溺水或坍塌砸伤学生事故。</w:t>
            </w:r>
          </w:p>
        </w:tc>
        <w:tc>
          <w:tcPr>
            <w:tcW w:w="851" w:type="dxa"/>
            <w:vMerge w:val="restart"/>
            <w:vAlign w:val="center"/>
          </w:tcPr>
          <w:p w14:paraId="58E1E920">
            <w:pPr>
              <w:jc w:val="center"/>
              <w:rPr>
                <w:rFonts w:ascii="仿宋" w:hAnsi="仿宋" w:eastAsia="仿宋" w:cs="仿宋"/>
                <w:szCs w:val="21"/>
              </w:rPr>
            </w:pPr>
            <w:r>
              <w:rPr>
                <w:rFonts w:hint="eastAsia" w:ascii="仿宋" w:hAnsi="仿宋" w:eastAsia="仿宋" w:cs="仿宋"/>
                <w:szCs w:val="21"/>
              </w:rPr>
              <w:t>Ⅱ级</w:t>
            </w:r>
          </w:p>
        </w:tc>
        <w:tc>
          <w:tcPr>
            <w:tcW w:w="5523" w:type="dxa"/>
            <w:vAlign w:val="center"/>
          </w:tcPr>
          <w:p w14:paraId="1E4E97FF">
            <w:pPr>
              <w:rPr>
                <w:rFonts w:ascii="仿宋" w:hAnsi="仿宋" w:eastAsia="仿宋" w:cs="仿宋"/>
                <w:szCs w:val="21"/>
              </w:rPr>
            </w:pPr>
            <w:r>
              <w:rPr>
                <w:rFonts w:hint="eastAsia" w:ascii="仿宋" w:hAnsi="仿宋" w:eastAsia="仿宋" w:cs="仿宋"/>
                <w:szCs w:val="21"/>
              </w:rPr>
              <w:t>1.增设防护设施，加强教育。</w:t>
            </w:r>
          </w:p>
          <w:p w14:paraId="6D142058">
            <w:pPr>
              <w:rPr>
                <w:rFonts w:ascii="仿宋" w:hAnsi="仿宋" w:eastAsia="仿宋" w:cs="仿宋"/>
                <w:szCs w:val="21"/>
              </w:rPr>
            </w:pPr>
            <w:r>
              <w:rPr>
                <w:rFonts w:hint="eastAsia" w:ascii="仿宋" w:hAnsi="仿宋" w:eastAsia="仿宋" w:cs="仿宋"/>
                <w:szCs w:val="21"/>
              </w:rPr>
              <w:t>2.校园监控覆盖此处加强监督。</w:t>
            </w:r>
          </w:p>
        </w:tc>
      </w:tr>
      <w:tr w14:paraId="3F7EE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657E2785">
            <w:pPr>
              <w:jc w:val="center"/>
              <w:rPr>
                <w:rFonts w:ascii="仿宋" w:hAnsi="仿宋" w:eastAsia="仿宋" w:cs="仿宋"/>
                <w:szCs w:val="21"/>
              </w:rPr>
            </w:pPr>
          </w:p>
        </w:tc>
        <w:tc>
          <w:tcPr>
            <w:tcW w:w="3969" w:type="dxa"/>
            <w:vAlign w:val="center"/>
          </w:tcPr>
          <w:p w14:paraId="0528338D">
            <w:pPr>
              <w:rPr>
                <w:rFonts w:ascii="仿宋" w:hAnsi="仿宋" w:eastAsia="仿宋" w:cs="仿宋"/>
                <w:szCs w:val="21"/>
              </w:rPr>
            </w:pPr>
            <w:r>
              <w:rPr>
                <w:rFonts w:hint="eastAsia" w:ascii="仿宋" w:hAnsi="仿宋" w:eastAsia="仿宋" w:cs="仿宋"/>
                <w:szCs w:val="21"/>
              </w:rPr>
              <w:t>警示标志缺失或设立不明显。</w:t>
            </w:r>
          </w:p>
        </w:tc>
        <w:tc>
          <w:tcPr>
            <w:tcW w:w="3402" w:type="dxa"/>
            <w:vMerge w:val="continue"/>
            <w:vAlign w:val="center"/>
          </w:tcPr>
          <w:p w14:paraId="43CBE67A">
            <w:pPr>
              <w:rPr>
                <w:rFonts w:ascii="仿宋" w:hAnsi="仿宋" w:eastAsia="仿宋" w:cs="仿宋"/>
                <w:szCs w:val="21"/>
              </w:rPr>
            </w:pPr>
          </w:p>
        </w:tc>
        <w:tc>
          <w:tcPr>
            <w:tcW w:w="851" w:type="dxa"/>
            <w:vMerge w:val="continue"/>
            <w:vAlign w:val="center"/>
          </w:tcPr>
          <w:p w14:paraId="55606321">
            <w:pPr>
              <w:jc w:val="center"/>
              <w:rPr>
                <w:rFonts w:ascii="仿宋" w:hAnsi="仿宋" w:eastAsia="仿宋" w:cs="仿宋"/>
                <w:szCs w:val="21"/>
              </w:rPr>
            </w:pPr>
          </w:p>
        </w:tc>
        <w:tc>
          <w:tcPr>
            <w:tcW w:w="5523" w:type="dxa"/>
            <w:vAlign w:val="center"/>
          </w:tcPr>
          <w:p w14:paraId="311E7CD2">
            <w:pPr>
              <w:rPr>
                <w:rFonts w:ascii="仿宋" w:hAnsi="仿宋" w:eastAsia="仿宋" w:cs="仿宋"/>
                <w:szCs w:val="21"/>
              </w:rPr>
            </w:pPr>
            <w:r>
              <w:rPr>
                <w:rFonts w:hint="eastAsia" w:ascii="仿宋" w:hAnsi="仿宋" w:eastAsia="仿宋" w:cs="仿宋"/>
                <w:szCs w:val="21"/>
              </w:rPr>
              <w:t>1.设立醒目的警示牌，加强教育。</w:t>
            </w:r>
          </w:p>
          <w:p w14:paraId="0EEB150D">
            <w:pPr>
              <w:rPr>
                <w:rFonts w:ascii="仿宋" w:hAnsi="仿宋" w:eastAsia="仿宋" w:cs="仿宋"/>
                <w:szCs w:val="21"/>
              </w:rPr>
            </w:pPr>
            <w:r>
              <w:rPr>
                <w:rFonts w:hint="eastAsia" w:ascii="仿宋" w:hAnsi="仿宋" w:eastAsia="仿宋" w:cs="仿宋"/>
                <w:szCs w:val="21"/>
              </w:rPr>
              <w:t>2.校园监控覆盖加强监督。</w:t>
            </w:r>
          </w:p>
        </w:tc>
      </w:tr>
      <w:tr w14:paraId="2CEFD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75C450F1">
            <w:pPr>
              <w:jc w:val="center"/>
              <w:rPr>
                <w:rFonts w:ascii="仿宋" w:hAnsi="仿宋" w:eastAsia="仿宋" w:cs="仿宋"/>
                <w:szCs w:val="21"/>
              </w:rPr>
            </w:pPr>
          </w:p>
        </w:tc>
        <w:tc>
          <w:tcPr>
            <w:tcW w:w="3969" w:type="dxa"/>
            <w:vAlign w:val="center"/>
          </w:tcPr>
          <w:p w14:paraId="176963FE">
            <w:pPr>
              <w:rPr>
                <w:rFonts w:ascii="仿宋" w:hAnsi="仿宋" w:eastAsia="仿宋" w:cs="仿宋"/>
                <w:szCs w:val="21"/>
              </w:rPr>
            </w:pPr>
            <w:r>
              <w:rPr>
                <w:rFonts w:hint="eastAsia" w:ascii="仿宋" w:hAnsi="仿宋" w:eastAsia="仿宋" w:cs="仿宋"/>
                <w:szCs w:val="21"/>
              </w:rPr>
              <w:t>假山石头脱落。</w:t>
            </w:r>
          </w:p>
        </w:tc>
        <w:tc>
          <w:tcPr>
            <w:tcW w:w="3402" w:type="dxa"/>
            <w:vMerge w:val="continue"/>
            <w:vAlign w:val="center"/>
          </w:tcPr>
          <w:p w14:paraId="3A0E8F58">
            <w:pPr>
              <w:rPr>
                <w:rFonts w:ascii="仿宋" w:hAnsi="仿宋" w:eastAsia="仿宋" w:cs="仿宋"/>
                <w:szCs w:val="21"/>
              </w:rPr>
            </w:pPr>
          </w:p>
        </w:tc>
        <w:tc>
          <w:tcPr>
            <w:tcW w:w="851" w:type="dxa"/>
            <w:vMerge w:val="continue"/>
            <w:vAlign w:val="center"/>
          </w:tcPr>
          <w:p w14:paraId="4096859C">
            <w:pPr>
              <w:jc w:val="center"/>
              <w:rPr>
                <w:rFonts w:ascii="仿宋" w:hAnsi="仿宋" w:eastAsia="仿宋" w:cs="仿宋"/>
                <w:szCs w:val="21"/>
              </w:rPr>
            </w:pPr>
          </w:p>
        </w:tc>
        <w:tc>
          <w:tcPr>
            <w:tcW w:w="5523" w:type="dxa"/>
            <w:vAlign w:val="center"/>
          </w:tcPr>
          <w:p w14:paraId="07AE67EC">
            <w:pPr>
              <w:rPr>
                <w:rFonts w:ascii="仿宋" w:hAnsi="仿宋" w:eastAsia="仿宋" w:cs="仿宋"/>
                <w:szCs w:val="21"/>
              </w:rPr>
            </w:pPr>
            <w:r>
              <w:rPr>
                <w:rFonts w:hint="eastAsia" w:ascii="仿宋" w:hAnsi="仿宋" w:eastAsia="仿宋" w:cs="仿宋"/>
                <w:szCs w:val="21"/>
              </w:rPr>
              <w:t>1.严格要求学生远离假山，禁止攀爬。</w:t>
            </w:r>
          </w:p>
          <w:p w14:paraId="176D1AF2">
            <w:pPr>
              <w:rPr>
                <w:rFonts w:ascii="仿宋" w:hAnsi="仿宋" w:eastAsia="仿宋" w:cs="仿宋"/>
                <w:szCs w:val="21"/>
              </w:rPr>
            </w:pPr>
            <w:r>
              <w:rPr>
                <w:rFonts w:hint="eastAsia" w:ascii="仿宋" w:hAnsi="仿宋" w:eastAsia="仿宋" w:cs="仿宋"/>
                <w:szCs w:val="21"/>
              </w:rPr>
              <w:t>2.对假山上的石头查验，发现松动及时清除。</w:t>
            </w:r>
          </w:p>
        </w:tc>
      </w:tr>
      <w:tr w14:paraId="7C3BB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72597E32">
            <w:pPr>
              <w:jc w:val="center"/>
              <w:rPr>
                <w:rFonts w:ascii="仿宋" w:hAnsi="仿宋" w:eastAsia="仿宋" w:cs="仿宋"/>
                <w:szCs w:val="21"/>
              </w:rPr>
            </w:pPr>
          </w:p>
        </w:tc>
        <w:tc>
          <w:tcPr>
            <w:tcW w:w="3969" w:type="dxa"/>
            <w:vAlign w:val="center"/>
          </w:tcPr>
          <w:p w14:paraId="53CAF41C">
            <w:pPr>
              <w:rPr>
                <w:rFonts w:ascii="仿宋" w:hAnsi="仿宋" w:eastAsia="仿宋" w:cs="仿宋"/>
                <w:szCs w:val="21"/>
              </w:rPr>
            </w:pPr>
            <w:r>
              <w:rPr>
                <w:rFonts w:hint="eastAsia" w:ascii="仿宋" w:hAnsi="仿宋" w:eastAsia="仿宋" w:cs="仿宋"/>
                <w:szCs w:val="21"/>
              </w:rPr>
              <w:t>池塘水较深。</w:t>
            </w:r>
          </w:p>
        </w:tc>
        <w:tc>
          <w:tcPr>
            <w:tcW w:w="3402" w:type="dxa"/>
            <w:vMerge w:val="continue"/>
            <w:vAlign w:val="center"/>
          </w:tcPr>
          <w:p w14:paraId="4E4DA20A">
            <w:pPr>
              <w:rPr>
                <w:rFonts w:ascii="仿宋" w:hAnsi="仿宋" w:eastAsia="仿宋" w:cs="仿宋"/>
                <w:szCs w:val="21"/>
              </w:rPr>
            </w:pPr>
          </w:p>
        </w:tc>
        <w:tc>
          <w:tcPr>
            <w:tcW w:w="851" w:type="dxa"/>
            <w:vMerge w:val="continue"/>
            <w:vAlign w:val="center"/>
          </w:tcPr>
          <w:p w14:paraId="35EBFF34">
            <w:pPr>
              <w:jc w:val="center"/>
              <w:rPr>
                <w:rFonts w:ascii="仿宋" w:hAnsi="仿宋" w:eastAsia="仿宋" w:cs="仿宋"/>
                <w:szCs w:val="21"/>
              </w:rPr>
            </w:pPr>
          </w:p>
        </w:tc>
        <w:tc>
          <w:tcPr>
            <w:tcW w:w="5523" w:type="dxa"/>
            <w:vAlign w:val="center"/>
          </w:tcPr>
          <w:p w14:paraId="5C6440F8">
            <w:pPr>
              <w:rPr>
                <w:rFonts w:ascii="仿宋" w:hAnsi="仿宋" w:eastAsia="仿宋" w:cs="仿宋"/>
                <w:szCs w:val="21"/>
              </w:rPr>
            </w:pPr>
            <w:r>
              <w:rPr>
                <w:rFonts w:hint="eastAsia" w:ascii="仿宋" w:hAnsi="仿宋" w:eastAsia="仿宋" w:cs="仿宋"/>
                <w:szCs w:val="21"/>
              </w:rPr>
              <w:t>回填或用防护网覆盖。</w:t>
            </w:r>
          </w:p>
        </w:tc>
      </w:tr>
      <w:tr w14:paraId="000D3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restart"/>
            <w:vAlign w:val="center"/>
          </w:tcPr>
          <w:p w14:paraId="261A5505">
            <w:pPr>
              <w:jc w:val="center"/>
              <w:rPr>
                <w:rFonts w:ascii="仿宋" w:hAnsi="仿宋" w:eastAsia="仿宋" w:cs="仿宋"/>
                <w:szCs w:val="21"/>
              </w:rPr>
            </w:pPr>
            <w:r>
              <w:rPr>
                <w:rFonts w:hint="eastAsia" w:ascii="仿宋" w:hAnsi="仿宋" w:eastAsia="仿宋" w:cs="仿宋"/>
                <w:szCs w:val="21"/>
              </w:rPr>
              <w:t>7</w:t>
            </w:r>
          </w:p>
          <w:p w14:paraId="01BB8D14">
            <w:pPr>
              <w:jc w:val="center"/>
              <w:rPr>
                <w:rFonts w:ascii="仿宋" w:hAnsi="仿宋" w:eastAsia="仿宋" w:cs="仿宋"/>
                <w:szCs w:val="21"/>
              </w:rPr>
            </w:pPr>
            <w:r>
              <w:rPr>
                <w:rFonts w:hint="eastAsia" w:ascii="仿宋" w:hAnsi="仿宋" w:eastAsia="仿宋" w:cs="仿宋"/>
                <w:szCs w:val="21"/>
              </w:rPr>
              <w:t>花草树木</w:t>
            </w:r>
          </w:p>
        </w:tc>
        <w:tc>
          <w:tcPr>
            <w:tcW w:w="3969" w:type="dxa"/>
            <w:vAlign w:val="center"/>
          </w:tcPr>
          <w:p w14:paraId="66E68D5C">
            <w:pPr>
              <w:rPr>
                <w:rFonts w:ascii="仿宋" w:hAnsi="仿宋" w:eastAsia="仿宋" w:cs="仿宋"/>
                <w:szCs w:val="21"/>
              </w:rPr>
            </w:pPr>
            <w:r>
              <w:rPr>
                <w:rFonts w:hint="eastAsia" w:ascii="仿宋" w:hAnsi="仿宋" w:eastAsia="仿宋" w:cs="仿宋"/>
                <w:szCs w:val="21"/>
              </w:rPr>
              <w:t>因虫蛀、老化等出现枯枝，清理不及时。</w:t>
            </w:r>
          </w:p>
        </w:tc>
        <w:tc>
          <w:tcPr>
            <w:tcW w:w="3402" w:type="dxa"/>
            <w:vAlign w:val="center"/>
          </w:tcPr>
          <w:p w14:paraId="219B3742">
            <w:pPr>
              <w:rPr>
                <w:rFonts w:ascii="仿宋" w:hAnsi="仿宋" w:eastAsia="仿宋" w:cs="仿宋"/>
                <w:szCs w:val="21"/>
              </w:rPr>
            </w:pPr>
            <w:r>
              <w:rPr>
                <w:rFonts w:hint="eastAsia" w:ascii="仿宋" w:hAnsi="仿宋" w:eastAsia="仿宋" w:cs="仿宋"/>
                <w:szCs w:val="21"/>
              </w:rPr>
              <w:t>易断裂，高空坠落伤害学生。</w:t>
            </w:r>
          </w:p>
        </w:tc>
        <w:tc>
          <w:tcPr>
            <w:tcW w:w="851" w:type="dxa"/>
            <w:vMerge w:val="restart"/>
            <w:vAlign w:val="center"/>
          </w:tcPr>
          <w:p w14:paraId="62F0BDEE">
            <w:pPr>
              <w:jc w:val="center"/>
              <w:rPr>
                <w:rFonts w:ascii="仿宋" w:hAnsi="仿宋" w:eastAsia="仿宋" w:cs="仿宋"/>
                <w:szCs w:val="21"/>
              </w:rPr>
            </w:pPr>
            <w:r>
              <w:rPr>
                <w:rFonts w:hint="eastAsia" w:ascii="仿宋" w:hAnsi="仿宋" w:eastAsia="仿宋" w:cs="仿宋"/>
                <w:szCs w:val="21"/>
              </w:rPr>
              <w:t>Ⅳ级</w:t>
            </w:r>
          </w:p>
        </w:tc>
        <w:tc>
          <w:tcPr>
            <w:tcW w:w="5523" w:type="dxa"/>
            <w:vAlign w:val="center"/>
          </w:tcPr>
          <w:p w14:paraId="31755E46">
            <w:pPr>
              <w:rPr>
                <w:rFonts w:ascii="仿宋" w:hAnsi="仿宋" w:eastAsia="仿宋" w:cs="仿宋"/>
                <w:szCs w:val="21"/>
              </w:rPr>
            </w:pPr>
            <w:r>
              <w:rPr>
                <w:rFonts w:hint="eastAsia" w:ascii="仿宋" w:hAnsi="仿宋" w:eastAsia="仿宋" w:cs="仿宋"/>
                <w:szCs w:val="21"/>
              </w:rPr>
              <w:t>1.对枯枝等及时清理。</w:t>
            </w:r>
          </w:p>
          <w:p w14:paraId="5C941703">
            <w:pPr>
              <w:rPr>
                <w:rFonts w:ascii="仿宋" w:hAnsi="仿宋" w:eastAsia="仿宋" w:cs="仿宋"/>
                <w:szCs w:val="21"/>
              </w:rPr>
            </w:pPr>
            <w:r>
              <w:rPr>
                <w:rFonts w:hint="eastAsia" w:ascii="仿宋" w:hAnsi="仿宋" w:eastAsia="仿宋" w:cs="仿宋"/>
                <w:szCs w:val="21"/>
              </w:rPr>
              <w:t>2.每学期开学前要组织专人清理一次。</w:t>
            </w:r>
          </w:p>
        </w:tc>
      </w:tr>
      <w:tr w14:paraId="14CC9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721C3022">
            <w:pPr>
              <w:jc w:val="center"/>
              <w:rPr>
                <w:rFonts w:ascii="仿宋" w:hAnsi="仿宋" w:eastAsia="仿宋" w:cs="仿宋"/>
                <w:szCs w:val="21"/>
              </w:rPr>
            </w:pPr>
          </w:p>
        </w:tc>
        <w:tc>
          <w:tcPr>
            <w:tcW w:w="3969" w:type="dxa"/>
            <w:vAlign w:val="center"/>
          </w:tcPr>
          <w:p w14:paraId="54CBD5C9">
            <w:pPr>
              <w:rPr>
                <w:rFonts w:ascii="仿宋" w:hAnsi="仿宋" w:eastAsia="仿宋" w:cs="仿宋"/>
                <w:szCs w:val="21"/>
              </w:rPr>
            </w:pPr>
            <w:r>
              <w:rPr>
                <w:rFonts w:hint="eastAsia" w:ascii="仿宋" w:hAnsi="仿宋" w:eastAsia="仿宋" w:cs="仿宋"/>
                <w:szCs w:val="21"/>
              </w:rPr>
              <w:t>树冠大、树龄久。</w:t>
            </w:r>
          </w:p>
        </w:tc>
        <w:tc>
          <w:tcPr>
            <w:tcW w:w="3402" w:type="dxa"/>
            <w:vAlign w:val="center"/>
          </w:tcPr>
          <w:p w14:paraId="1273E2DF">
            <w:pPr>
              <w:rPr>
                <w:rFonts w:ascii="仿宋" w:hAnsi="仿宋" w:eastAsia="仿宋" w:cs="仿宋"/>
                <w:szCs w:val="21"/>
              </w:rPr>
            </w:pPr>
            <w:r>
              <w:rPr>
                <w:rFonts w:hint="eastAsia" w:ascii="仿宋" w:hAnsi="仿宋" w:eastAsia="仿宋" w:cs="仿宋"/>
                <w:szCs w:val="21"/>
              </w:rPr>
              <w:t>遇到大风可能倾倒砸伤师生。</w:t>
            </w:r>
          </w:p>
        </w:tc>
        <w:tc>
          <w:tcPr>
            <w:tcW w:w="851" w:type="dxa"/>
            <w:vMerge w:val="continue"/>
            <w:vAlign w:val="center"/>
          </w:tcPr>
          <w:p w14:paraId="384214FE">
            <w:pPr>
              <w:jc w:val="center"/>
              <w:rPr>
                <w:rFonts w:ascii="仿宋" w:hAnsi="仿宋" w:eastAsia="仿宋" w:cs="仿宋"/>
                <w:szCs w:val="21"/>
              </w:rPr>
            </w:pPr>
          </w:p>
        </w:tc>
        <w:tc>
          <w:tcPr>
            <w:tcW w:w="5523" w:type="dxa"/>
            <w:vAlign w:val="center"/>
          </w:tcPr>
          <w:p w14:paraId="57B28912">
            <w:pPr>
              <w:rPr>
                <w:rFonts w:ascii="仿宋" w:hAnsi="仿宋" w:eastAsia="仿宋" w:cs="仿宋"/>
                <w:szCs w:val="21"/>
              </w:rPr>
            </w:pPr>
            <w:r>
              <w:rPr>
                <w:rFonts w:hint="eastAsia" w:ascii="仿宋" w:hAnsi="仿宋" w:eastAsia="仿宋" w:cs="仿宋"/>
                <w:szCs w:val="21"/>
              </w:rPr>
              <w:t>定时修剪，减小树冠。</w:t>
            </w:r>
          </w:p>
        </w:tc>
      </w:tr>
      <w:tr w14:paraId="5F809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3238DB64">
            <w:pPr>
              <w:jc w:val="center"/>
              <w:rPr>
                <w:rFonts w:ascii="仿宋" w:hAnsi="仿宋" w:eastAsia="仿宋" w:cs="仿宋"/>
                <w:szCs w:val="21"/>
              </w:rPr>
            </w:pPr>
          </w:p>
        </w:tc>
        <w:tc>
          <w:tcPr>
            <w:tcW w:w="3969" w:type="dxa"/>
            <w:vAlign w:val="center"/>
          </w:tcPr>
          <w:p w14:paraId="292286C6">
            <w:pPr>
              <w:rPr>
                <w:rFonts w:ascii="仿宋" w:hAnsi="仿宋" w:eastAsia="仿宋" w:cs="仿宋"/>
                <w:szCs w:val="21"/>
              </w:rPr>
            </w:pPr>
            <w:r>
              <w:rPr>
                <w:rFonts w:hint="eastAsia" w:ascii="仿宋" w:hAnsi="仿宋" w:eastAsia="仿宋" w:cs="仿宋"/>
                <w:szCs w:val="21"/>
              </w:rPr>
              <w:t>校园道路拐角处树木茂密，阻挡视线。</w:t>
            </w:r>
          </w:p>
        </w:tc>
        <w:tc>
          <w:tcPr>
            <w:tcW w:w="3402" w:type="dxa"/>
            <w:vAlign w:val="center"/>
          </w:tcPr>
          <w:p w14:paraId="4919CCBC">
            <w:pPr>
              <w:rPr>
                <w:rFonts w:ascii="仿宋" w:hAnsi="仿宋" w:eastAsia="仿宋" w:cs="仿宋"/>
                <w:szCs w:val="21"/>
              </w:rPr>
            </w:pPr>
            <w:r>
              <w:rPr>
                <w:rFonts w:hint="eastAsia" w:ascii="仿宋" w:hAnsi="仿宋" w:eastAsia="仿宋" w:cs="仿宋"/>
                <w:szCs w:val="21"/>
              </w:rPr>
              <w:t>引发道路交通事故。</w:t>
            </w:r>
          </w:p>
        </w:tc>
        <w:tc>
          <w:tcPr>
            <w:tcW w:w="851" w:type="dxa"/>
            <w:vMerge w:val="continue"/>
            <w:vAlign w:val="center"/>
          </w:tcPr>
          <w:p w14:paraId="5BBEAA23">
            <w:pPr>
              <w:jc w:val="center"/>
              <w:rPr>
                <w:rFonts w:ascii="仿宋" w:hAnsi="仿宋" w:eastAsia="仿宋" w:cs="仿宋"/>
                <w:szCs w:val="21"/>
              </w:rPr>
            </w:pPr>
          </w:p>
        </w:tc>
        <w:tc>
          <w:tcPr>
            <w:tcW w:w="5523" w:type="dxa"/>
            <w:vAlign w:val="center"/>
          </w:tcPr>
          <w:p w14:paraId="67C1BD7C">
            <w:pPr>
              <w:rPr>
                <w:rFonts w:ascii="仿宋" w:hAnsi="仿宋" w:eastAsia="仿宋" w:cs="仿宋"/>
                <w:szCs w:val="21"/>
              </w:rPr>
            </w:pPr>
            <w:r>
              <w:rPr>
                <w:rFonts w:hint="eastAsia" w:ascii="仿宋" w:hAnsi="仿宋" w:eastAsia="仿宋" w:cs="仿宋"/>
                <w:szCs w:val="21"/>
              </w:rPr>
              <w:t>及时清除树枝，尤其是低处的树枝，防止阻挡车辆驾驶人视线。</w:t>
            </w:r>
          </w:p>
        </w:tc>
      </w:tr>
      <w:tr w14:paraId="17A8F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21B91249">
            <w:pPr>
              <w:jc w:val="center"/>
              <w:rPr>
                <w:rFonts w:ascii="仿宋" w:hAnsi="仿宋" w:eastAsia="仿宋" w:cs="仿宋"/>
                <w:szCs w:val="21"/>
              </w:rPr>
            </w:pPr>
          </w:p>
        </w:tc>
        <w:tc>
          <w:tcPr>
            <w:tcW w:w="3969" w:type="dxa"/>
            <w:vAlign w:val="center"/>
          </w:tcPr>
          <w:p w14:paraId="57E25CFD">
            <w:pPr>
              <w:rPr>
                <w:rFonts w:ascii="仿宋" w:hAnsi="仿宋" w:eastAsia="仿宋" w:cs="仿宋"/>
                <w:szCs w:val="21"/>
              </w:rPr>
            </w:pPr>
            <w:r>
              <w:rPr>
                <w:rFonts w:hint="eastAsia" w:ascii="仿宋" w:hAnsi="仿宋" w:eastAsia="仿宋" w:cs="仿宋"/>
                <w:szCs w:val="21"/>
              </w:rPr>
              <w:t>树木过高、过密。</w:t>
            </w:r>
          </w:p>
        </w:tc>
        <w:tc>
          <w:tcPr>
            <w:tcW w:w="3402" w:type="dxa"/>
            <w:vAlign w:val="center"/>
          </w:tcPr>
          <w:p w14:paraId="4CD3438B">
            <w:pPr>
              <w:rPr>
                <w:rFonts w:ascii="仿宋" w:hAnsi="仿宋" w:eastAsia="仿宋" w:cs="仿宋"/>
                <w:szCs w:val="21"/>
              </w:rPr>
            </w:pPr>
            <w:r>
              <w:rPr>
                <w:rFonts w:hint="eastAsia" w:ascii="仿宋" w:hAnsi="仿宋" w:eastAsia="仿宋" w:cs="仿宋"/>
                <w:szCs w:val="21"/>
              </w:rPr>
              <w:t>影响教室采光；强对流天气时</w:t>
            </w:r>
            <w:r>
              <w:rPr>
                <w:rFonts w:hint="eastAsia" w:ascii="仿宋" w:hAnsi="仿宋" w:eastAsia="仿宋" w:cs="仿宋"/>
                <w:szCs w:val="21"/>
                <w:lang w:eastAsia="zh-CN"/>
              </w:rPr>
              <w:t>引发</w:t>
            </w:r>
            <w:r>
              <w:rPr>
                <w:rFonts w:hint="eastAsia" w:ascii="仿宋" w:hAnsi="仿宋" w:eastAsia="仿宋" w:cs="仿宋"/>
                <w:szCs w:val="21"/>
              </w:rPr>
              <w:t>雷击事故。</w:t>
            </w:r>
          </w:p>
        </w:tc>
        <w:tc>
          <w:tcPr>
            <w:tcW w:w="851" w:type="dxa"/>
            <w:vMerge w:val="continue"/>
            <w:vAlign w:val="center"/>
          </w:tcPr>
          <w:p w14:paraId="34821311">
            <w:pPr>
              <w:jc w:val="center"/>
              <w:rPr>
                <w:rFonts w:ascii="仿宋" w:hAnsi="仿宋" w:eastAsia="仿宋" w:cs="仿宋"/>
                <w:szCs w:val="21"/>
              </w:rPr>
            </w:pPr>
          </w:p>
        </w:tc>
        <w:tc>
          <w:tcPr>
            <w:tcW w:w="5523" w:type="dxa"/>
            <w:vAlign w:val="center"/>
          </w:tcPr>
          <w:p w14:paraId="5251D8F9">
            <w:pPr>
              <w:rPr>
                <w:rFonts w:ascii="仿宋" w:hAnsi="仿宋" w:eastAsia="仿宋" w:cs="仿宋"/>
                <w:szCs w:val="21"/>
              </w:rPr>
            </w:pPr>
            <w:r>
              <w:rPr>
                <w:rFonts w:hint="eastAsia" w:ascii="仿宋" w:hAnsi="仿宋" w:eastAsia="仿宋" w:cs="仿宋"/>
                <w:szCs w:val="21"/>
              </w:rPr>
              <w:t>经常修剪树木。</w:t>
            </w:r>
          </w:p>
        </w:tc>
      </w:tr>
      <w:tr w14:paraId="426C3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4978B73B">
            <w:pPr>
              <w:jc w:val="center"/>
              <w:rPr>
                <w:rFonts w:ascii="仿宋" w:hAnsi="仿宋" w:eastAsia="仿宋" w:cs="仿宋"/>
                <w:szCs w:val="21"/>
              </w:rPr>
            </w:pPr>
          </w:p>
        </w:tc>
        <w:tc>
          <w:tcPr>
            <w:tcW w:w="3969" w:type="dxa"/>
            <w:vAlign w:val="center"/>
          </w:tcPr>
          <w:p w14:paraId="70218330">
            <w:pPr>
              <w:rPr>
                <w:rFonts w:ascii="仿宋" w:hAnsi="仿宋" w:eastAsia="仿宋" w:cs="仿宋"/>
                <w:szCs w:val="21"/>
              </w:rPr>
            </w:pPr>
            <w:r>
              <w:rPr>
                <w:rFonts w:hint="eastAsia" w:ascii="仿宋" w:hAnsi="仿宋" w:eastAsia="仿宋" w:cs="仿宋"/>
                <w:szCs w:val="21"/>
              </w:rPr>
              <w:t>种植易伤害学生的花草及容易过敏的花草，食用中毒的果树。</w:t>
            </w:r>
          </w:p>
        </w:tc>
        <w:tc>
          <w:tcPr>
            <w:tcW w:w="3402" w:type="dxa"/>
            <w:vAlign w:val="center"/>
          </w:tcPr>
          <w:p w14:paraId="44A9EFD1">
            <w:pPr>
              <w:rPr>
                <w:rFonts w:ascii="仿宋" w:hAnsi="仿宋" w:eastAsia="仿宋" w:cs="仿宋"/>
                <w:szCs w:val="21"/>
              </w:rPr>
            </w:pPr>
            <w:r>
              <w:rPr>
                <w:rFonts w:hint="eastAsia" w:ascii="仿宋" w:hAnsi="仿宋" w:eastAsia="仿宋" w:cs="仿宋"/>
                <w:szCs w:val="21"/>
              </w:rPr>
              <w:t>容易导致学生伤害、中毒、过敏。</w:t>
            </w:r>
          </w:p>
        </w:tc>
        <w:tc>
          <w:tcPr>
            <w:tcW w:w="851" w:type="dxa"/>
            <w:vMerge w:val="continue"/>
            <w:vAlign w:val="center"/>
          </w:tcPr>
          <w:p w14:paraId="7AA84385">
            <w:pPr>
              <w:jc w:val="center"/>
              <w:rPr>
                <w:rFonts w:ascii="仿宋" w:hAnsi="仿宋" w:eastAsia="仿宋" w:cs="仿宋"/>
                <w:szCs w:val="21"/>
              </w:rPr>
            </w:pPr>
          </w:p>
        </w:tc>
        <w:tc>
          <w:tcPr>
            <w:tcW w:w="5523" w:type="dxa"/>
            <w:vAlign w:val="center"/>
          </w:tcPr>
          <w:p w14:paraId="5267D237">
            <w:pPr>
              <w:rPr>
                <w:rFonts w:ascii="仿宋" w:hAnsi="仿宋" w:eastAsia="仿宋" w:cs="仿宋"/>
                <w:szCs w:val="21"/>
              </w:rPr>
            </w:pPr>
            <w:r>
              <w:rPr>
                <w:rFonts w:hint="eastAsia" w:ascii="仿宋" w:hAnsi="仿宋" w:eastAsia="仿宋" w:cs="仿宋"/>
                <w:szCs w:val="21"/>
              </w:rPr>
              <w:t>及时排查、清除，不能及时清除的要加以警示，并教育学生不可随意摘食。</w:t>
            </w:r>
          </w:p>
        </w:tc>
      </w:tr>
      <w:tr w14:paraId="03257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restart"/>
            <w:vAlign w:val="center"/>
          </w:tcPr>
          <w:p w14:paraId="0F77DB9A">
            <w:pPr>
              <w:jc w:val="center"/>
              <w:rPr>
                <w:rFonts w:ascii="仿宋" w:hAnsi="仿宋" w:eastAsia="仿宋" w:cs="仿宋"/>
                <w:szCs w:val="21"/>
              </w:rPr>
            </w:pPr>
            <w:r>
              <w:rPr>
                <w:rFonts w:hint="eastAsia" w:ascii="仿宋" w:hAnsi="仿宋" w:eastAsia="仿宋" w:cs="仿宋"/>
                <w:szCs w:val="21"/>
              </w:rPr>
              <w:t>8</w:t>
            </w:r>
          </w:p>
          <w:p w14:paraId="2A4DE385">
            <w:pPr>
              <w:jc w:val="center"/>
              <w:rPr>
                <w:rFonts w:ascii="仿宋" w:hAnsi="仿宋" w:eastAsia="仿宋" w:cs="仿宋"/>
                <w:szCs w:val="21"/>
              </w:rPr>
            </w:pPr>
            <w:r>
              <w:rPr>
                <w:rFonts w:hint="eastAsia" w:ascii="仿宋" w:hAnsi="仿宋" w:eastAsia="仿宋" w:cs="仿宋"/>
                <w:szCs w:val="21"/>
              </w:rPr>
              <w:t>板报广告</w:t>
            </w:r>
          </w:p>
        </w:tc>
        <w:tc>
          <w:tcPr>
            <w:tcW w:w="3969" w:type="dxa"/>
            <w:vAlign w:val="center"/>
          </w:tcPr>
          <w:p w14:paraId="4A640645">
            <w:pPr>
              <w:rPr>
                <w:rFonts w:ascii="仿宋" w:hAnsi="仿宋" w:eastAsia="仿宋" w:cs="仿宋"/>
                <w:szCs w:val="21"/>
              </w:rPr>
            </w:pPr>
            <w:r>
              <w:rPr>
                <w:rFonts w:hint="eastAsia" w:ascii="仿宋" w:hAnsi="仿宋" w:eastAsia="仿宋" w:cs="仿宋"/>
                <w:szCs w:val="21"/>
              </w:rPr>
              <w:t>设立时间久，锈蚀不牢固；支架轻，重心高。</w:t>
            </w:r>
          </w:p>
        </w:tc>
        <w:tc>
          <w:tcPr>
            <w:tcW w:w="3402" w:type="dxa"/>
            <w:vAlign w:val="center"/>
          </w:tcPr>
          <w:p w14:paraId="0858A4CB">
            <w:pPr>
              <w:rPr>
                <w:rFonts w:ascii="仿宋" w:hAnsi="仿宋" w:eastAsia="仿宋" w:cs="仿宋"/>
                <w:szCs w:val="21"/>
              </w:rPr>
            </w:pPr>
            <w:r>
              <w:rPr>
                <w:rFonts w:hint="eastAsia" w:ascii="仿宋" w:hAnsi="仿宋" w:eastAsia="仿宋" w:cs="仿宋"/>
                <w:szCs w:val="21"/>
              </w:rPr>
              <w:t>易倒伤害学生。</w:t>
            </w:r>
          </w:p>
        </w:tc>
        <w:tc>
          <w:tcPr>
            <w:tcW w:w="851" w:type="dxa"/>
            <w:vAlign w:val="center"/>
          </w:tcPr>
          <w:p w14:paraId="1ACB112C">
            <w:pPr>
              <w:jc w:val="center"/>
              <w:rPr>
                <w:rFonts w:ascii="仿宋" w:hAnsi="仿宋" w:eastAsia="仿宋" w:cs="仿宋"/>
                <w:szCs w:val="21"/>
              </w:rPr>
            </w:pPr>
            <w:r>
              <w:rPr>
                <w:rFonts w:hint="eastAsia" w:ascii="仿宋" w:hAnsi="仿宋" w:eastAsia="仿宋" w:cs="仿宋"/>
                <w:szCs w:val="21"/>
              </w:rPr>
              <w:t>Ⅱ级</w:t>
            </w:r>
          </w:p>
        </w:tc>
        <w:tc>
          <w:tcPr>
            <w:tcW w:w="5523" w:type="dxa"/>
            <w:vAlign w:val="center"/>
          </w:tcPr>
          <w:p w14:paraId="50331764">
            <w:pPr>
              <w:rPr>
                <w:rFonts w:ascii="仿宋" w:hAnsi="仿宋" w:eastAsia="仿宋" w:cs="仿宋"/>
                <w:szCs w:val="21"/>
              </w:rPr>
            </w:pPr>
            <w:r>
              <w:rPr>
                <w:rFonts w:hint="eastAsia" w:ascii="仿宋" w:hAnsi="仿宋" w:eastAsia="仿宋" w:cs="仿宋"/>
                <w:szCs w:val="21"/>
              </w:rPr>
              <w:t>明确责任人，定期检查，及时加固。</w:t>
            </w:r>
          </w:p>
        </w:tc>
      </w:tr>
      <w:tr w14:paraId="6EBCD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2F866493">
            <w:pPr>
              <w:jc w:val="center"/>
              <w:rPr>
                <w:rFonts w:ascii="仿宋" w:hAnsi="仿宋" w:eastAsia="仿宋" w:cs="仿宋"/>
                <w:szCs w:val="21"/>
              </w:rPr>
            </w:pPr>
          </w:p>
        </w:tc>
        <w:tc>
          <w:tcPr>
            <w:tcW w:w="3969" w:type="dxa"/>
            <w:vAlign w:val="center"/>
          </w:tcPr>
          <w:p w14:paraId="46FB6A36">
            <w:pPr>
              <w:rPr>
                <w:rFonts w:ascii="仿宋" w:hAnsi="仿宋" w:eastAsia="仿宋" w:cs="仿宋"/>
                <w:szCs w:val="21"/>
              </w:rPr>
            </w:pPr>
            <w:r>
              <w:rPr>
                <w:rFonts w:hint="eastAsia" w:ascii="仿宋" w:hAnsi="仿宋" w:eastAsia="仿宋" w:cs="仿宋"/>
                <w:szCs w:val="21"/>
              </w:rPr>
              <w:t>玻璃易碎；金属件有刺头，尖锐。</w:t>
            </w:r>
          </w:p>
        </w:tc>
        <w:tc>
          <w:tcPr>
            <w:tcW w:w="3402" w:type="dxa"/>
            <w:vAlign w:val="center"/>
          </w:tcPr>
          <w:p w14:paraId="45BF494A">
            <w:pPr>
              <w:rPr>
                <w:rFonts w:ascii="仿宋" w:hAnsi="仿宋" w:eastAsia="仿宋" w:cs="仿宋"/>
                <w:szCs w:val="21"/>
              </w:rPr>
            </w:pPr>
            <w:r>
              <w:rPr>
                <w:rFonts w:hint="eastAsia" w:ascii="仿宋" w:hAnsi="仿宋" w:eastAsia="仿宋" w:cs="仿宋"/>
                <w:szCs w:val="21"/>
              </w:rPr>
              <w:t>张贴时会划伤学生。</w:t>
            </w:r>
          </w:p>
        </w:tc>
        <w:tc>
          <w:tcPr>
            <w:tcW w:w="851" w:type="dxa"/>
            <w:vAlign w:val="center"/>
          </w:tcPr>
          <w:p w14:paraId="575FA1B2">
            <w:pPr>
              <w:jc w:val="center"/>
              <w:rPr>
                <w:rFonts w:ascii="仿宋" w:hAnsi="仿宋" w:eastAsia="仿宋" w:cs="仿宋"/>
                <w:szCs w:val="21"/>
              </w:rPr>
            </w:pPr>
            <w:r>
              <w:rPr>
                <w:rFonts w:hint="eastAsia" w:ascii="仿宋" w:hAnsi="仿宋" w:eastAsia="仿宋" w:cs="仿宋"/>
                <w:szCs w:val="21"/>
              </w:rPr>
              <w:t>Ⅳ级</w:t>
            </w:r>
          </w:p>
        </w:tc>
        <w:tc>
          <w:tcPr>
            <w:tcW w:w="5523" w:type="dxa"/>
            <w:vAlign w:val="center"/>
          </w:tcPr>
          <w:p w14:paraId="684BB40A">
            <w:pPr>
              <w:rPr>
                <w:rFonts w:ascii="仿宋" w:hAnsi="仿宋" w:eastAsia="仿宋" w:cs="仿宋"/>
                <w:szCs w:val="21"/>
              </w:rPr>
            </w:pPr>
            <w:r>
              <w:rPr>
                <w:rFonts w:hint="eastAsia" w:ascii="仿宋" w:hAnsi="仿宋" w:eastAsia="仿宋" w:cs="仿宋"/>
                <w:szCs w:val="21"/>
              </w:rPr>
              <w:t>明确责任人，定期检查，及时更换。</w:t>
            </w:r>
          </w:p>
        </w:tc>
      </w:tr>
      <w:tr w14:paraId="03543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5FF593DA">
            <w:pPr>
              <w:jc w:val="center"/>
              <w:rPr>
                <w:rFonts w:ascii="仿宋" w:hAnsi="仿宋" w:eastAsia="仿宋" w:cs="仿宋"/>
                <w:szCs w:val="21"/>
              </w:rPr>
            </w:pPr>
          </w:p>
        </w:tc>
        <w:tc>
          <w:tcPr>
            <w:tcW w:w="3969" w:type="dxa"/>
            <w:vAlign w:val="center"/>
          </w:tcPr>
          <w:p w14:paraId="5C5CC7D0">
            <w:pPr>
              <w:rPr>
                <w:rFonts w:ascii="仿宋" w:hAnsi="仿宋" w:eastAsia="仿宋" w:cs="仿宋"/>
                <w:szCs w:val="21"/>
              </w:rPr>
            </w:pPr>
            <w:r>
              <w:rPr>
                <w:rFonts w:hint="eastAsia" w:ascii="仿宋" w:hAnsi="仿宋" w:eastAsia="仿宋" w:cs="仿宋"/>
                <w:szCs w:val="21"/>
              </w:rPr>
              <w:t>楼顶广告牌时间久，锈蚀严重。</w:t>
            </w:r>
          </w:p>
        </w:tc>
        <w:tc>
          <w:tcPr>
            <w:tcW w:w="3402" w:type="dxa"/>
            <w:vAlign w:val="center"/>
          </w:tcPr>
          <w:p w14:paraId="18159ADB">
            <w:pPr>
              <w:rPr>
                <w:rFonts w:ascii="仿宋" w:hAnsi="仿宋" w:eastAsia="仿宋" w:cs="仿宋"/>
                <w:szCs w:val="21"/>
              </w:rPr>
            </w:pPr>
            <w:r>
              <w:rPr>
                <w:rFonts w:hint="eastAsia" w:ascii="仿宋" w:hAnsi="仿宋" w:eastAsia="仿宋" w:cs="仿宋"/>
                <w:szCs w:val="21"/>
              </w:rPr>
              <w:t>坠落伤人。</w:t>
            </w:r>
          </w:p>
        </w:tc>
        <w:tc>
          <w:tcPr>
            <w:tcW w:w="851" w:type="dxa"/>
            <w:vAlign w:val="center"/>
          </w:tcPr>
          <w:p w14:paraId="4B2BDB8B">
            <w:pPr>
              <w:jc w:val="center"/>
              <w:rPr>
                <w:rFonts w:ascii="仿宋" w:hAnsi="仿宋" w:eastAsia="仿宋" w:cs="仿宋"/>
                <w:szCs w:val="21"/>
              </w:rPr>
            </w:pPr>
            <w:r>
              <w:rPr>
                <w:rFonts w:hint="eastAsia" w:ascii="仿宋" w:hAnsi="仿宋" w:eastAsia="仿宋" w:cs="仿宋"/>
                <w:szCs w:val="21"/>
              </w:rPr>
              <w:t>Ⅱ级</w:t>
            </w:r>
          </w:p>
        </w:tc>
        <w:tc>
          <w:tcPr>
            <w:tcW w:w="5523" w:type="dxa"/>
            <w:vAlign w:val="center"/>
          </w:tcPr>
          <w:p w14:paraId="781F8D03">
            <w:pPr>
              <w:rPr>
                <w:rFonts w:ascii="仿宋" w:hAnsi="仿宋" w:eastAsia="仿宋" w:cs="仿宋"/>
                <w:szCs w:val="21"/>
              </w:rPr>
            </w:pPr>
            <w:r>
              <w:rPr>
                <w:rFonts w:hint="eastAsia" w:ascii="仿宋" w:hAnsi="仿宋" w:eastAsia="仿宋" w:cs="仿宋"/>
                <w:szCs w:val="21"/>
              </w:rPr>
              <w:t>经常检查，及时拆除、更新。</w:t>
            </w:r>
          </w:p>
        </w:tc>
      </w:tr>
      <w:tr w14:paraId="6A2F8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restart"/>
            <w:vAlign w:val="center"/>
          </w:tcPr>
          <w:p w14:paraId="13B98A5A">
            <w:pPr>
              <w:jc w:val="center"/>
              <w:rPr>
                <w:rFonts w:ascii="仿宋" w:hAnsi="仿宋" w:eastAsia="仿宋" w:cs="仿宋"/>
                <w:szCs w:val="21"/>
              </w:rPr>
            </w:pPr>
            <w:r>
              <w:rPr>
                <w:rFonts w:hint="eastAsia" w:ascii="仿宋" w:hAnsi="仿宋" w:eastAsia="仿宋" w:cs="仿宋"/>
                <w:szCs w:val="21"/>
              </w:rPr>
              <w:t>9</w:t>
            </w:r>
          </w:p>
          <w:p w14:paraId="014180B7">
            <w:pPr>
              <w:jc w:val="center"/>
              <w:rPr>
                <w:rFonts w:ascii="仿宋" w:hAnsi="仿宋" w:eastAsia="仿宋" w:cs="仿宋"/>
                <w:szCs w:val="21"/>
              </w:rPr>
            </w:pPr>
            <w:r>
              <w:rPr>
                <w:rFonts w:hint="eastAsia" w:ascii="仿宋" w:hAnsi="仿宋" w:eastAsia="仿宋" w:cs="仿宋"/>
                <w:szCs w:val="21"/>
              </w:rPr>
              <w:t>旗杆管理</w:t>
            </w:r>
          </w:p>
        </w:tc>
        <w:tc>
          <w:tcPr>
            <w:tcW w:w="3969" w:type="dxa"/>
            <w:vAlign w:val="center"/>
          </w:tcPr>
          <w:p w14:paraId="11226E3A">
            <w:pPr>
              <w:rPr>
                <w:rFonts w:ascii="仿宋" w:hAnsi="仿宋" w:eastAsia="仿宋" w:cs="仿宋"/>
                <w:szCs w:val="21"/>
              </w:rPr>
            </w:pPr>
            <w:r>
              <w:rPr>
                <w:rFonts w:hint="eastAsia" w:ascii="仿宋" w:hAnsi="仿宋" w:eastAsia="仿宋" w:cs="仿宋"/>
                <w:szCs w:val="21"/>
              </w:rPr>
              <w:t>设立时间久，锈蚀不牢固。</w:t>
            </w:r>
          </w:p>
        </w:tc>
        <w:tc>
          <w:tcPr>
            <w:tcW w:w="3402" w:type="dxa"/>
            <w:vAlign w:val="center"/>
          </w:tcPr>
          <w:p w14:paraId="31E731E4">
            <w:pPr>
              <w:rPr>
                <w:rFonts w:ascii="仿宋" w:hAnsi="仿宋" w:eastAsia="仿宋" w:cs="仿宋"/>
                <w:szCs w:val="21"/>
              </w:rPr>
            </w:pPr>
            <w:r>
              <w:rPr>
                <w:rFonts w:hint="eastAsia" w:ascii="仿宋" w:hAnsi="仿宋" w:eastAsia="仿宋" w:cs="仿宋"/>
                <w:szCs w:val="21"/>
              </w:rPr>
              <w:t>易倒，导致学生受伤害。</w:t>
            </w:r>
          </w:p>
        </w:tc>
        <w:tc>
          <w:tcPr>
            <w:tcW w:w="851" w:type="dxa"/>
            <w:vAlign w:val="center"/>
          </w:tcPr>
          <w:p w14:paraId="1EC0AC53">
            <w:pPr>
              <w:jc w:val="center"/>
              <w:rPr>
                <w:rFonts w:ascii="仿宋" w:hAnsi="仿宋" w:eastAsia="仿宋" w:cs="仿宋"/>
                <w:szCs w:val="21"/>
              </w:rPr>
            </w:pPr>
            <w:r>
              <w:rPr>
                <w:rFonts w:hint="eastAsia" w:ascii="仿宋" w:hAnsi="仿宋" w:eastAsia="仿宋" w:cs="仿宋"/>
                <w:szCs w:val="21"/>
              </w:rPr>
              <w:t>Ⅱ级</w:t>
            </w:r>
          </w:p>
        </w:tc>
        <w:tc>
          <w:tcPr>
            <w:tcW w:w="5523" w:type="dxa"/>
            <w:vAlign w:val="center"/>
          </w:tcPr>
          <w:p w14:paraId="5665C4C0">
            <w:pPr>
              <w:rPr>
                <w:rFonts w:ascii="仿宋" w:hAnsi="仿宋" w:eastAsia="仿宋" w:cs="仿宋"/>
                <w:szCs w:val="21"/>
              </w:rPr>
            </w:pPr>
            <w:r>
              <w:rPr>
                <w:rFonts w:hint="eastAsia" w:ascii="仿宋" w:hAnsi="仿宋" w:eastAsia="仿宋" w:cs="仿宋"/>
                <w:szCs w:val="21"/>
              </w:rPr>
              <w:t>旗杆维修，油漆。</w:t>
            </w:r>
          </w:p>
        </w:tc>
      </w:tr>
      <w:tr w14:paraId="72AC6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057DB4AA">
            <w:pPr>
              <w:jc w:val="center"/>
              <w:rPr>
                <w:rFonts w:ascii="仿宋" w:hAnsi="仿宋" w:eastAsia="仿宋" w:cs="仿宋"/>
                <w:szCs w:val="21"/>
              </w:rPr>
            </w:pPr>
          </w:p>
        </w:tc>
        <w:tc>
          <w:tcPr>
            <w:tcW w:w="3969" w:type="dxa"/>
            <w:vAlign w:val="center"/>
          </w:tcPr>
          <w:p w14:paraId="6C283F14">
            <w:pPr>
              <w:rPr>
                <w:rFonts w:ascii="仿宋" w:hAnsi="仿宋" w:eastAsia="仿宋" w:cs="仿宋"/>
                <w:szCs w:val="21"/>
              </w:rPr>
            </w:pPr>
            <w:r>
              <w:rPr>
                <w:rFonts w:hint="eastAsia" w:ascii="仿宋" w:hAnsi="仿宋" w:eastAsia="仿宋" w:cs="仿宋"/>
                <w:szCs w:val="21"/>
              </w:rPr>
              <w:t>底座老化、破损。</w:t>
            </w:r>
          </w:p>
        </w:tc>
        <w:tc>
          <w:tcPr>
            <w:tcW w:w="3402" w:type="dxa"/>
            <w:vAlign w:val="center"/>
          </w:tcPr>
          <w:p w14:paraId="4995E736">
            <w:pPr>
              <w:rPr>
                <w:rFonts w:ascii="仿宋" w:hAnsi="仿宋" w:eastAsia="仿宋" w:cs="仿宋"/>
                <w:szCs w:val="21"/>
              </w:rPr>
            </w:pPr>
            <w:r>
              <w:rPr>
                <w:rFonts w:hint="eastAsia" w:ascii="仿宋" w:hAnsi="仿宋" w:eastAsia="仿宋" w:cs="仿宋"/>
                <w:szCs w:val="21"/>
              </w:rPr>
              <w:t>划伤或绊倒学生。</w:t>
            </w:r>
          </w:p>
        </w:tc>
        <w:tc>
          <w:tcPr>
            <w:tcW w:w="851" w:type="dxa"/>
            <w:vAlign w:val="center"/>
          </w:tcPr>
          <w:p w14:paraId="4CB03ED8">
            <w:pPr>
              <w:jc w:val="center"/>
              <w:rPr>
                <w:rFonts w:ascii="仿宋" w:hAnsi="仿宋" w:eastAsia="仿宋" w:cs="仿宋"/>
                <w:szCs w:val="21"/>
              </w:rPr>
            </w:pPr>
            <w:r>
              <w:rPr>
                <w:rFonts w:hint="eastAsia" w:ascii="仿宋" w:hAnsi="仿宋" w:eastAsia="仿宋" w:cs="仿宋"/>
                <w:szCs w:val="21"/>
              </w:rPr>
              <w:t>Ⅱ级</w:t>
            </w:r>
          </w:p>
        </w:tc>
        <w:tc>
          <w:tcPr>
            <w:tcW w:w="5523" w:type="dxa"/>
            <w:vAlign w:val="center"/>
          </w:tcPr>
          <w:p w14:paraId="4C413395">
            <w:pPr>
              <w:rPr>
                <w:rFonts w:ascii="仿宋" w:hAnsi="仿宋" w:eastAsia="仿宋" w:cs="仿宋"/>
                <w:szCs w:val="21"/>
              </w:rPr>
            </w:pPr>
            <w:r>
              <w:rPr>
                <w:rFonts w:hint="eastAsia" w:ascii="仿宋" w:hAnsi="仿宋" w:eastAsia="仿宋" w:cs="仿宋"/>
                <w:szCs w:val="21"/>
              </w:rPr>
              <w:t>假期进行底座修缮。</w:t>
            </w:r>
          </w:p>
        </w:tc>
      </w:tr>
      <w:tr w14:paraId="11A79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restart"/>
            <w:vAlign w:val="center"/>
          </w:tcPr>
          <w:p w14:paraId="14A1380F">
            <w:pPr>
              <w:jc w:val="center"/>
              <w:rPr>
                <w:rFonts w:ascii="仿宋" w:hAnsi="仿宋" w:eastAsia="仿宋" w:cs="仿宋"/>
                <w:szCs w:val="21"/>
              </w:rPr>
            </w:pPr>
            <w:r>
              <w:rPr>
                <w:rFonts w:hint="eastAsia" w:ascii="仿宋" w:hAnsi="仿宋" w:eastAsia="仿宋" w:cs="仿宋"/>
                <w:szCs w:val="21"/>
              </w:rPr>
              <w:t>10</w:t>
            </w:r>
          </w:p>
          <w:p w14:paraId="0CEF8566">
            <w:pPr>
              <w:jc w:val="center"/>
              <w:rPr>
                <w:rFonts w:ascii="仿宋" w:hAnsi="仿宋" w:eastAsia="仿宋" w:cs="仿宋"/>
                <w:szCs w:val="21"/>
              </w:rPr>
            </w:pPr>
            <w:r>
              <w:rPr>
                <w:rFonts w:hint="eastAsia" w:ascii="仿宋" w:hAnsi="仿宋" w:eastAsia="仿宋" w:cs="仿宋"/>
                <w:szCs w:val="21"/>
              </w:rPr>
              <w:t>其他</w:t>
            </w:r>
          </w:p>
        </w:tc>
        <w:tc>
          <w:tcPr>
            <w:tcW w:w="3969" w:type="dxa"/>
            <w:vAlign w:val="center"/>
          </w:tcPr>
          <w:p w14:paraId="38AFF166">
            <w:pPr>
              <w:rPr>
                <w:rFonts w:ascii="仿宋" w:hAnsi="仿宋" w:eastAsia="仿宋" w:cs="仿宋"/>
                <w:szCs w:val="21"/>
              </w:rPr>
            </w:pPr>
            <w:r>
              <w:rPr>
                <w:rFonts w:hint="eastAsia" w:ascii="仿宋" w:hAnsi="仿宋" w:eastAsia="仿宋" w:cs="仿宋"/>
                <w:szCs w:val="21"/>
              </w:rPr>
              <w:t>下水道排水不通畅。</w:t>
            </w:r>
          </w:p>
        </w:tc>
        <w:tc>
          <w:tcPr>
            <w:tcW w:w="3402" w:type="dxa"/>
            <w:vAlign w:val="center"/>
          </w:tcPr>
          <w:p w14:paraId="23090DB3">
            <w:pPr>
              <w:rPr>
                <w:rFonts w:ascii="仿宋" w:hAnsi="仿宋" w:eastAsia="仿宋" w:cs="仿宋"/>
                <w:szCs w:val="21"/>
              </w:rPr>
            </w:pPr>
            <w:r>
              <w:rPr>
                <w:rFonts w:hint="eastAsia" w:ascii="仿宋" w:hAnsi="仿宋" w:eastAsia="仿宋" w:cs="仿宋"/>
                <w:szCs w:val="21"/>
              </w:rPr>
              <w:t>汛期易导致校园积水，引发次生灾害。</w:t>
            </w:r>
          </w:p>
        </w:tc>
        <w:tc>
          <w:tcPr>
            <w:tcW w:w="851" w:type="dxa"/>
            <w:vAlign w:val="center"/>
          </w:tcPr>
          <w:p w14:paraId="445E3C2D">
            <w:pPr>
              <w:jc w:val="center"/>
              <w:rPr>
                <w:rFonts w:ascii="仿宋" w:hAnsi="仿宋" w:eastAsia="仿宋" w:cs="仿宋"/>
                <w:szCs w:val="21"/>
              </w:rPr>
            </w:pPr>
            <w:r>
              <w:rPr>
                <w:rFonts w:hint="eastAsia" w:ascii="仿宋" w:hAnsi="仿宋" w:eastAsia="仿宋" w:cs="仿宋"/>
                <w:szCs w:val="21"/>
              </w:rPr>
              <w:t>Ⅳ级</w:t>
            </w:r>
          </w:p>
        </w:tc>
        <w:tc>
          <w:tcPr>
            <w:tcW w:w="5523" w:type="dxa"/>
            <w:vAlign w:val="center"/>
          </w:tcPr>
          <w:p w14:paraId="5472556B">
            <w:pPr>
              <w:rPr>
                <w:rFonts w:ascii="仿宋" w:hAnsi="仿宋" w:eastAsia="仿宋" w:cs="仿宋"/>
                <w:szCs w:val="21"/>
              </w:rPr>
            </w:pPr>
            <w:r>
              <w:rPr>
                <w:rFonts w:hint="eastAsia" w:ascii="仿宋" w:hAnsi="仿宋" w:eastAsia="仿宋" w:cs="仿宋"/>
                <w:szCs w:val="21"/>
              </w:rPr>
              <w:t>及时疏通排水道，汛期前要重新检查疏通一遍。</w:t>
            </w:r>
          </w:p>
        </w:tc>
      </w:tr>
      <w:tr w14:paraId="38342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7877A36F">
            <w:pPr>
              <w:jc w:val="center"/>
              <w:rPr>
                <w:rFonts w:ascii="仿宋" w:hAnsi="仿宋" w:eastAsia="仿宋" w:cs="仿宋"/>
                <w:szCs w:val="21"/>
              </w:rPr>
            </w:pPr>
          </w:p>
        </w:tc>
        <w:tc>
          <w:tcPr>
            <w:tcW w:w="3969" w:type="dxa"/>
            <w:vAlign w:val="center"/>
          </w:tcPr>
          <w:p w14:paraId="58C95C40">
            <w:pPr>
              <w:rPr>
                <w:rFonts w:ascii="仿宋" w:hAnsi="仿宋" w:eastAsia="仿宋" w:cs="仿宋"/>
                <w:szCs w:val="21"/>
              </w:rPr>
            </w:pPr>
            <w:r>
              <w:rPr>
                <w:rFonts w:hint="eastAsia" w:ascii="仿宋" w:hAnsi="仿宋" w:eastAsia="仿宋" w:cs="仿宋"/>
                <w:szCs w:val="21"/>
              </w:rPr>
              <w:t>下水道、化粪池等井盖破损缺失。</w:t>
            </w:r>
          </w:p>
        </w:tc>
        <w:tc>
          <w:tcPr>
            <w:tcW w:w="3402" w:type="dxa"/>
            <w:vAlign w:val="center"/>
          </w:tcPr>
          <w:p w14:paraId="343FC201">
            <w:pPr>
              <w:rPr>
                <w:rFonts w:ascii="仿宋" w:hAnsi="仿宋" w:eastAsia="仿宋" w:cs="仿宋"/>
                <w:szCs w:val="21"/>
              </w:rPr>
            </w:pPr>
            <w:r>
              <w:rPr>
                <w:rFonts w:hint="eastAsia" w:ascii="仿宋" w:hAnsi="仿宋" w:eastAsia="仿宋" w:cs="仿宋"/>
                <w:szCs w:val="21"/>
              </w:rPr>
              <w:t>1.师生掉入受伤。</w:t>
            </w:r>
          </w:p>
          <w:p w14:paraId="7088C61C">
            <w:pPr>
              <w:rPr>
                <w:rFonts w:ascii="仿宋" w:hAnsi="仿宋" w:eastAsia="仿宋" w:cs="仿宋"/>
                <w:szCs w:val="21"/>
              </w:rPr>
            </w:pPr>
            <w:r>
              <w:rPr>
                <w:rFonts w:hint="eastAsia" w:ascii="仿宋" w:hAnsi="仿宋" w:eastAsia="仿宋" w:cs="仿宋"/>
                <w:szCs w:val="21"/>
              </w:rPr>
              <w:t>2.流浪狗爬进咬伤师生。</w:t>
            </w:r>
          </w:p>
        </w:tc>
        <w:tc>
          <w:tcPr>
            <w:tcW w:w="851" w:type="dxa"/>
            <w:vAlign w:val="center"/>
          </w:tcPr>
          <w:p w14:paraId="65806EC2">
            <w:pPr>
              <w:jc w:val="center"/>
              <w:rPr>
                <w:rFonts w:ascii="仿宋" w:hAnsi="仿宋" w:eastAsia="仿宋" w:cs="仿宋"/>
                <w:szCs w:val="21"/>
              </w:rPr>
            </w:pPr>
            <w:r>
              <w:rPr>
                <w:rFonts w:hint="eastAsia" w:ascii="仿宋" w:hAnsi="仿宋" w:eastAsia="仿宋" w:cs="仿宋"/>
                <w:szCs w:val="21"/>
              </w:rPr>
              <w:t>Ⅲ级</w:t>
            </w:r>
          </w:p>
        </w:tc>
        <w:tc>
          <w:tcPr>
            <w:tcW w:w="5523" w:type="dxa"/>
            <w:vAlign w:val="center"/>
          </w:tcPr>
          <w:p w14:paraId="5DDFE64B">
            <w:pPr>
              <w:rPr>
                <w:rFonts w:ascii="仿宋" w:hAnsi="仿宋" w:eastAsia="仿宋" w:cs="仿宋"/>
                <w:szCs w:val="21"/>
              </w:rPr>
            </w:pPr>
            <w:r>
              <w:rPr>
                <w:rFonts w:hint="eastAsia" w:ascii="仿宋" w:hAnsi="仿宋" w:eastAsia="仿宋" w:cs="仿宋"/>
                <w:szCs w:val="21"/>
              </w:rPr>
              <w:t>及时补充更换。</w:t>
            </w:r>
          </w:p>
        </w:tc>
      </w:tr>
      <w:tr w14:paraId="77D32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613D9C33">
            <w:pPr>
              <w:jc w:val="center"/>
              <w:rPr>
                <w:rFonts w:ascii="仿宋" w:hAnsi="仿宋" w:eastAsia="仿宋" w:cs="仿宋"/>
                <w:szCs w:val="21"/>
              </w:rPr>
            </w:pPr>
          </w:p>
        </w:tc>
        <w:tc>
          <w:tcPr>
            <w:tcW w:w="3969" w:type="dxa"/>
            <w:vAlign w:val="center"/>
          </w:tcPr>
          <w:p w14:paraId="1EA1FD97">
            <w:pPr>
              <w:rPr>
                <w:rFonts w:ascii="仿宋" w:hAnsi="仿宋" w:eastAsia="仿宋" w:cs="仿宋"/>
                <w:szCs w:val="21"/>
              </w:rPr>
            </w:pPr>
            <w:r>
              <w:rPr>
                <w:rFonts w:hint="eastAsia" w:ascii="仿宋" w:hAnsi="仿宋" w:eastAsia="仿宋" w:cs="仿宋"/>
                <w:szCs w:val="21"/>
              </w:rPr>
              <w:t>校内有水井，缺少护栏和井盖。</w:t>
            </w:r>
          </w:p>
        </w:tc>
        <w:tc>
          <w:tcPr>
            <w:tcW w:w="3402" w:type="dxa"/>
            <w:vAlign w:val="center"/>
          </w:tcPr>
          <w:p w14:paraId="522CB730">
            <w:pPr>
              <w:rPr>
                <w:rFonts w:ascii="仿宋" w:hAnsi="仿宋" w:eastAsia="仿宋" w:cs="仿宋"/>
                <w:szCs w:val="21"/>
              </w:rPr>
            </w:pPr>
            <w:r>
              <w:rPr>
                <w:rFonts w:hint="eastAsia" w:ascii="仿宋" w:hAnsi="仿宋" w:eastAsia="仿宋" w:cs="仿宋"/>
                <w:szCs w:val="21"/>
              </w:rPr>
              <w:t>人员坠井受到伤害。</w:t>
            </w:r>
          </w:p>
        </w:tc>
        <w:tc>
          <w:tcPr>
            <w:tcW w:w="851" w:type="dxa"/>
            <w:vAlign w:val="center"/>
          </w:tcPr>
          <w:p w14:paraId="02A4CF61">
            <w:pPr>
              <w:jc w:val="center"/>
              <w:rPr>
                <w:rFonts w:ascii="仿宋" w:hAnsi="仿宋" w:eastAsia="仿宋" w:cs="仿宋"/>
                <w:szCs w:val="21"/>
              </w:rPr>
            </w:pPr>
            <w:r>
              <w:rPr>
                <w:rFonts w:hint="eastAsia" w:ascii="仿宋" w:hAnsi="仿宋" w:eastAsia="仿宋" w:cs="仿宋"/>
                <w:szCs w:val="21"/>
              </w:rPr>
              <w:t>Ⅱ级</w:t>
            </w:r>
          </w:p>
        </w:tc>
        <w:tc>
          <w:tcPr>
            <w:tcW w:w="5523" w:type="dxa"/>
            <w:vAlign w:val="center"/>
          </w:tcPr>
          <w:p w14:paraId="509266F3">
            <w:pPr>
              <w:rPr>
                <w:rFonts w:ascii="仿宋" w:hAnsi="仿宋" w:eastAsia="仿宋" w:cs="仿宋"/>
                <w:szCs w:val="21"/>
              </w:rPr>
            </w:pPr>
            <w:r>
              <w:rPr>
                <w:rFonts w:hint="eastAsia" w:ascii="仿宋" w:hAnsi="仿宋" w:eastAsia="仿宋" w:cs="仿宋"/>
                <w:szCs w:val="21"/>
              </w:rPr>
              <w:t>加装护栏，井盖要用锁锁上</w:t>
            </w:r>
          </w:p>
        </w:tc>
      </w:tr>
      <w:tr w14:paraId="22AA6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4CEF3A16">
            <w:pPr>
              <w:jc w:val="center"/>
              <w:rPr>
                <w:rFonts w:ascii="仿宋" w:hAnsi="仿宋" w:eastAsia="仿宋" w:cs="仿宋"/>
                <w:szCs w:val="21"/>
              </w:rPr>
            </w:pPr>
          </w:p>
        </w:tc>
        <w:tc>
          <w:tcPr>
            <w:tcW w:w="3969" w:type="dxa"/>
            <w:vAlign w:val="center"/>
          </w:tcPr>
          <w:p w14:paraId="1289C6B2">
            <w:pPr>
              <w:rPr>
                <w:rFonts w:ascii="仿宋" w:hAnsi="仿宋" w:eastAsia="仿宋" w:cs="仿宋"/>
                <w:szCs w:val="21"/>
              </w:rPr>
            </w:pPr>
            <w:r>
              <w:rPr>
                <w:rFonts w:hint="eastAsia" w:ascii="仿宋" w:hAnsi="仿宋" w:eastAsia="仿宋" w:cs="仿宋"/>
                <w:szCs w:val="21"/>
              </w:rPr>
              <w:t>学校有多个校门。</w:t>
            </w:r>
          </w:p>
        </w:tc>
        <w:tc>
          <w:tcPr>
            <w:tcW w:w="3402" w:type="dxa"/>
            <w:vAlign w:val="center"/>
          </w:tcPr>
          <w:p w14:paraId="7A4DD17C">
            <w:pPr>
              <w:rPr>
                <w:rFonts w:ascii="仿宋" w:hAnsi="仿宋" w:eastAsia="仿宋" w:cs="仿宋"/>
                <w:szCs w:val="21"/>
              </w:rPr>
            </w:pPr>
            <w:r>
              <w:rPr>
                <w:rFonts w:hint="eastAsia" w:ascii="仿宋" w:hAnsi="仿宋" w:eastAsia="仿宋" w:cs="仿宋"/>
                <w:szCs w:val="21"/>
              </w:rPr>
              <w:t>管理难度大，外来人员易混入学校。</w:t>
            </w:r>
          </w:p>
        </w:tc>
        <w:tc>
          <w:tcPr>
            <w:tcW w:w="851" w:type="dxa"/>
            <w:vAlign w:val="center"/>
          </w:tcPr>
          <w:p w14:paraId="6F341FA4">
            <w:pPr>
              <w:jc w:val="center"/>
              <w:rPr>
                <w:rFonts w:ascii="仿宋" w:hAnsi="仿宋" w:eastAsia="仿宋" w:cs="仿宋"/>
                <w:szCs w:val="21"/>
              </w:rPr>
            </w:pPr>
            <w:r>
              <w:rPr>
                <w:rFonts w:hint="eastAsia" w:ascii="仿宋" w:hAnsi="仿宋" w:eastAsia="仿宋" w:cs="仿宋"/>
                <w:szCs w:val="21"/>
              </w:rPr>
              <w:t>Ⅳ级</w:t>
            </w:r>
          </w:p>
        </w:tc>
        <w:tc>
          <w:tcPr>
            <w:tcW w:w="5523" w:type="dxa"/>
            <w:vAlign w:val="center"/>
          </w:tcPr>
          <w:p w14:paraId="361D8EDB">
            <w:pPr>
              <w:rPr>
                <w:rFonts w:ascii="仿宋" w:hAnsi="仿宋" w:eastAsia="仿宋" w:cs="仿宋"/>
                <w:szCs w:val="21"/>
              </w:rPr>
            </w:pPr>
            <w:r>
              <w:rPr>
                <w:rFonts w:hint="eastAsia" w:ascii="仿宋" w:hAnsi="仿宋" w:eastAsia="仿宋" w:cs="仿宋"/>
                <w:szCs w:val="21"/>
              </w:rPr>
              <w:t>加强管理，关闭不必要的校门。</w:t>
            </w:r>
          </w:p>
        </w:tc>
      </w:tr>
    </w:tbl>
    <w:p w14:paraId="3C4FE48F">
      <w:pPr>
        <w:jc w:val="center"/>
        <w:rPr>
          <w:rFonts w:ascii="仿宋" w:hAnsi="仿宋" w:eastAsia="仿宋" w:cs="仿宋"/>
          <w:szCs w:val="21"/>
        </w:rPr>
      </w:pPr>
    </w:p>
    <w:p w14:paraId="4EACBAAC">
      <w:pPr>
        <w:jc w:val="center"/>
        <w:rPr>
          <w:rFonts w:ascii="仿宋" w:hAnsi="仿宋" w:eastAsia="仿宋" w:cs="仿宋"/>
          <w:szCs w:val="21"/>
        </w:rPr>
      </w:pPr>
    </w:p>
    <w:p w14:paraId="3723EE07">
      <w:pPr>
        <w:jc w:val="center"/>
        <w:rPr>
          <w:rFonts w:hint="eastAsia" w:ascii="仿宋" w:hAnsi="仿宋" w:eastAsia="仿宋" w:cs="仿宋"/>
          <w:b/>
          <w:sz w:val="30"/>
          <w:szCs w:val="30"/>
        </w:rPr>
      </w:pPr>
    </w:p>
    <w:p w14:paraId="031AC30A">
      <w:pPr>
        <w:jc w:val="center"/>
        <w:rPr>
          <w:rFonts w:hint="eastAsia" w:ascii="仿宋" w:hAnsi="仿宋" w:eastAsia="仿宋" w:cs="仿宋"/>
          <w:b/>
          <w:sz w:val="30"/>
          <w:szCs w:val="30"/>
        </w:rPr>
      </w:pPr>
    </w:p>
    <w:p w14:paraId="7FC9AA7E">
      <w:pPr>
        <w:jc w:val="center"/>
        <w:rPr>
          <w:rFonts w:ascii="仿宋" w:hAnsi="仿宋" w:eastAsia="仿宋" w:cs="仿宋"/>
          <w:b/>
          <w:sz w:val="30"/>
          <w:szCs w:val="30"/>
        </w:rPr>
      </w:pPr>
      <w:r>
        <w:rPr>
          <w:rFonts w:hint="eastAsia" w:ascii="仿宋" w:hAnsi="仿宋" w:eastAsia="仿宋" w:cs="仿宋"/>
          <w:b/>
          <w:sz w:val="30"/>
          <w:szCs w:val="30"/>
        </w:rPr>
        <w:t>06.校舍安全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3969"/>
        <w:gridCol w:w="3402"/>
        <w:gridCol w:w="851"/>
        <w:gridCol w:w="4626"/>
      </w:tblGrid>
      <w:tr w14:paraId="2D142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14:paraId="13F150B4">
            <w:pPr>
              <w:jc w:val="center"/>
              <w:rPr>
                <w:rFonts w:ascii="仿宋" w:hAnsi="仿宋" w:eastAsia="仿宋" w:cs="仿宋"/>
                <w:szCs w:val="21"/>
              </w:rPr>
            </w:pPr>
            <w:r>
              <w:rPr>
                <w:rFonts w:hint="eastAsia" w:ascii="仿宋" w:hAnsi="仿宋" w:eastAsia="仿宋" w:cs="仿宋"/>
                <w:szCs w:val="21"/>
              </w:rPr>
              <w:t>管理</w:t>
            </w:r>
          </w:p>
          <w:p w14:paraId="0D86CEC2">
            <w:pPr>
              <w:jc w:val="center"/>
              <w:rPr>
                <w:rFonts w:ascii="仿宋" w:hAnsi="仿宋" w:eastAsia="仿宋" w:cs="仿宋"/>
                <w:szCs w:val="21"/>
              </w:rPr>
            </w:pPr>
            <w:r>
              <w:rPr>
                <w:rFonts w:hint="eastAsia" w:ascii="仿宋" w:hAnsi="仿宋" w:eastAsia="仿宋" w:cs="仿宋"/>
                <w:szCs w:val="21"/>
              </w:rPr>
              <w:t>类别</w:t>
            </w:r>
          </w:p>
        </w:tc>
        <w:tc>
          <w:tcPr>
            <w:tcW w:w="3969" w:type="dxa"/>
            <w:vAlign w:val="center"/>
          </w:tcPr>
          <w:p w14:paraId="05AD627A">
            <w:pPr>
              <w:jc w:val="center"/>
              <w:rPr>
                <w:rFonts w:ascii="仿宋" w:hAnsi="仿宋" w:eastAsia="仿宋" w:cs="仿宋"/>
                <w:szCs w:val="21"/>
              </w:rPr>
            </w:pPr>
            <w:r>
              <w:rPr>
                <w:rFonts w:hint="eastAsia" w:ascii="仿宋" w:hAnsi="仿宋" w:eastAsia="仿宋" w:cs="仿宋"/>
                <w:szCs w:val="21"/>
              </w:rPr>
              <w:t>潜在隐患</w:t>
            </w:r>
          </w:p>
        </w:tc>
        <w:tc>
          <w:tcPr>
            <w:tcW w:w="3402" w:type="dxa"/>
            <w:vAlign w:val="center"/>
          </w:tcPr>
          <w:p w14:paraId="0A40B4B8">
            <w:pPr>
              <w:jc w:val="center"/>
              <w:rPr>
                <w:rFonts w:ascii="仿宋" w:hAnsi="仿宋" w:eastAsia="仿宋" w:cs="仿宋"/>
                <w:szCs w:val="21"/>
              </w:rPr>
            </w:pPr>
            <w:r>
              <w:rPr>
                <w:rFonts w:hint="eastAsia" w:ascii="仿宋" w:hAnsi="仿宋" w:eastAsia="仿宋" w:cs="仿宋"/>
                <w:szCs w:val="21"/>
              </w:rPr>
              <w:t>易发风险</w:t>
            </w:r>
          </w:p>
        </w:tc>
        <w:tc>
          <w:tcPr>
            <w:tcW w:w="851" w:type="dxa"/>
            <w:vAlign w:val="center"/>
          </w:tcPr>
          <w:p w14:paraId="50114E68">
            <w:pPr>
              <w:jc w:val="center"/>
              <w:rPr>
                <w:rFonts w:ascii="仿宋" w:hAnsi="仿宋" w:eastAsia="仿宋" w:cs="仿宋"/>
                <w:szCs w:val="21"/>
              </w:rPr>
            </w:pPr>
            <w:r>
              <w:rPr>
                <w:rFonts w:hint="eastAsia" w:ascii="仿宋" w:hAnsi="仿宋" w:eastAsia="仿宋" w:cs="仿宋"/>
                <w:szCs w:val="21"/>
              </w:rPr>
              <w:t>风险</w:t>
            </w:r>
          </w:p>
          <w:p w14:paraId="68169FA1">
            <w:pPr>
              <w:jc w:val="center"/>
              <w:rPr>
                <w:rFonts w:ascii="仿宋" w:hAnsi="仿宋" w:eastAsia="仿宋" w:cs="仿宋"/>
                <w:szCs w:val="21"/>
              </w:rPr>
            </w:pPr>
            <w:r>
              <w:rPr>
                <w:rFonts w:hint="eastAsia" w:ascii="仿宋" w:hAnsi="仿宋" w:eastAsia="仿宋" w:cs="仿宋"/>
                <w:szCs w:val="21"/>
              </w:rPr>
              <w:t>等级</w:t>
            </w:r>
          </w:p>
        </w:tc>
        <w:tc>
          <w:tcPr>
            <w:tcW w:w="0" w:type="auto"/>
            <w:vAlign w:val="center"/>
          </w:tcPr>
          <w:p w14:paraId="7C07C266">
            <w:pPr>
              <w:jc w:val="center"/>
              <w:rPr>
                <w:rFonts w:ascii="仿宋" w:hAnsi="仿宋" w:eastAsia="仿宋" w:cs="仿宋"/>
                <w:szCs w:val="21"/>
              </w:rPr>
            </w:pPr>
            <w:r>
              <w:rPr>
                <w:rFonts w:hint="eastAsia" w:ascii="仿宋" w:hAnsi="仿宋" w:eastAsia="仿宋" w:cs="仿宋"/>
                <w:szCs w:val="21"/>
              </w:rPr>
              <w:t>整改措施</w:t>
            </w:r>
          </w:p>
        </w:tc>
      </w:tr>
      <w:tr w14:paraId="66752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vAlign w:val="center"/>
          </w:tcPr>
          <w:p w14:paraId="1032EA52">
            <w:pPr>
              <w:jc w:val="center"/>
              <w:rPr>
                <w:rFonts w:ascii="仿宋" w:hAnsi="仿宋" w:eastAsia="仿宋" w:cs="仿宋"/>
                <w:szCs w:val="21"/>
              </w:rPr>
            </w:pPr>
            <w:r>
              <w:rPr>
                <w:rFonts w:hint="eastAsia" w:ascii="仿宋" w:hAnsi="仿宋" w:eastAsia="仿宋" w:cs="仿宋"/>
                <w:szCs w:val="21"/>
              </w:rPr>
              <w:t>1</w:t>
            </w:r>
          </w:p>
          <w:p w14:paraId="3126BAB2">
            <w:pPr>
              <w:jc w:val="center"/>
              <w:rPr>
                <w:rFonts w:ascii="仿宋" w:hAnsi="仿宋" w:eastAsia="仿宋" w:cs="仿宋"/>
                <w:szCs w:val="21"/>
              </w:rPr>
            </w:pPr>
            <w:r>
              <w:rPr>
                <w:rFonts w:hint="eastAsia" w:ascii="仿宋" w:hAnsi="仿宋" w:eastAsia="仿宋" w:cs="仿宋"/>
                <w:szCs w:val="21"/>
              </w:rPr>
              <w:t>校舍安全</w:t>
            </w:r>
          </w:p>
        </w:tc>
        <w:tc>
          <w:tcPr>
            <w:tcW w:w="3969" w:type="dxa"/>
            <w:vAlign w:val="center"/>
          </w:tcPr>
          <w:p w14:paraId="4B6F8491">
            <w:pPr>
              <w:rPr>
                <w:rFonts w:ascii="仿宋" w:hAnsi="仿宋" w:eastAsia="仿宋" w:cs="仿宋"/>
                <w:szCs w:val="21"/>
              </w:rPr>
            </w:pPr>
            <w:r>
              <w:rPr>
                <w:rFonts w:hint="eastAsia" w:ascii="仿宋" w:hAnsi="仿宋" w:eastAsia="仿宋" w:cs="仿宋"/>
                <w:szCs w:val="21"/>
              </w:rPr>
              <w:t>危房、危墙。</w:t>
            </w:r>
          </w:p>
        </w:tc>
        <w:tc>
          <w:tcPr>
            <w:tcW w:w="3402" w:type="dxa"/>
            <w:vMerge w:val="restart"/>
            <w:vAlign w:val="center"/>
          </w:tcPr>
          <w:p w14:paraId="182EF9A6">
            <w:pPr>
              <w:rPr>
                <w:rFonts w:ascii="仿宋" w:hAnsi="仿宋" w:eastAsia="仿宋" w:cs="仿宋"/>
                <w:szCs w:val="21"/>
              </w:rPr>
            </w:pPr>
            <w:r>
              <w:rPr>
                <w:rFonts w:hint="eastAsia" w:ascii="仿宋" w:hAnsi="仿宋" w:eastAsia="仿宋" w:cs="仿宋"/>
                <w:szCs w:val="21"/>
              </w:rPr>
              <w:t>倒塌伤害师生。</w:t>
            </w:r>
          </w:p>
        </w:tc>
        <w:tc>
          <w:tcPr>
            <w:tcW w:w="851" w:type="dxa"/>
            <w:vMerge w:val="restart"/>
            <w:vAlign w:val="center"/>
          </w:tcPr>
          <w:p w14:paraId="7A5489BC">
            <w:pPr>
              <w:jc w:val="center"/>
              <w:rPr>
                <w:rFonts w:ascii="仿宋" w:hAnsi="仿宋" w:eastAsia="仿宋" w:cs="仿宋"/>
                <w:szCs w:val="21"/>
              </w:rPr>
            </w:pPr>
            <w:r>
              <w:rPr>
                <w:rFonts w:hint="eastAsia" w:ascii="仿宋" w:hAnsi="仿宋" w:eastAsia="仿宋" w:cs="仿宋"/>
                <w:szCs w:val="21"/>
              </w:rPr>
              <w:t>Ⅰ级</w:t>
            </w:r>
          </w:p>
        </w:tc>
        <w:tc>
          <w:tcPr>
            <w:tcW w:w="0" w:type="auto"/>
            <w:vAlign w:val="center"/>
          </w:tcPr>
          <w:p w14:paraId="50A5D308">
            <w:pPr>
              <w:rPr>
                <w:rFonts w:ascii="仿宋" w:hAnsi="仿宋" w:eastAsia="仿宋" w:cs="仿宋"/>
                <w:szCs w:val="21"/>
              </w:rPr>
            </w:pPr>
            <w:r>
              <w:rPr>
                <w:rFonts w:hint="eastAsia" w:ascii="仿宋" w:hAnsi="仿宋" w:eastAsia="仿宋" w:cs="仿宋"/>
                <w:szCs w:val="21"/>
              </w:rPr>
              <w:t>停用，撤离学生；拆除或加固。</w:t>
            </w:r>
          </w:p>
        </w:tc>
      </w:tr>
      <w:tr w14:paraId="379FD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3ADC97FF">
            <w:pPr>
              <w:jc w:val="center"/>
              <w:rPr>
                <w:rFonts w:ascii="仿宋" w:hAnsi="仿宋" w:eastAsia="仿宋" w:cs="仿宋"/>
                <w:szCs w:val="21"/>
              </w:rPr>
            </w:pPr>
          </w:p>
        </w:tc>
        <w:tc>
          <w:tcPr>
            <w:tcW w:w="3969" w:type="dxa"/>
            <w:vAlign w:val="center"/>
          </w:tcPr>
          <w:p w14:paraId="5BF396C8">
            <w:pPr>
              <w:rPr>
                <w:rFonts w:ascii="仿宋" w:hAnsi="仿宋" w:eastAsia="仿宋" w:cs="仿宋"/>
                <w:szCs w:val="21"/>
              </w:rPr>
            </w:pPr>
            <w:r>
              <w:rPr>
                <w:rFonts w:hint="eastAsia" w:ascii="仿宋" w:hAnsi="仿宋" w:eastAsia="仿宋" w:cs="仿宋"/>
                <w:szCs w:val="21"/>
              </w:rPr>
              <w:t>平房使用易燃物资等不合标准建材。</w:t>
            </w:r>
          </w:p>
        </w:tc>
        <w:tc>
          <w:tcPr>
            <w:tcW w:w="3402" w:type="dxa"/>
            <w:vMerge w:val="continue"/>
            <w:vAlign w:val="center"/>
          </w:tcPr>
          <w:p w14:paraId="6272E78D">
            <w:pPr>
              <w:rPr>
                <w:rFonts w:ascii="仿宋" w:hAnsi="仿宋" w:eastAsia="仿宋" w:cs="仿宋"/>
                <w:szCs w:val="21"/>
              </w:rPr>
            </w:pPr>
          </w:p>
        </w:tc>
        <w:tc>
          <w:tcPr>
            <w:tcW w:w="851" w:type="dxa"/>
            <w:vMerge w:val="continue"/>
            <w:vAlign w:val="center"/>
          </w:tcPr>
          <w:p w14:paraId="34A30F45">
            <w:pPr>
              <w:jc w:val="center"/>
              <w:rPr>
                <w:rFonts w:ascii="仿宋" w:hAnsi="仿宋" w:eastAsia="仿宋" w:cs="仿宋"/>
                <w:szCs w:val="21"/>
              </w:rPr>
            </w:pPr>
          </w:p>
        </w:tc>
        <w:tc>
          <w:tcPr>
            <w:tcW w:w="0" w:type="auto"/>
            <w:vAlign w:val="center"/>
          </w:tcPr>
          <w:p w14:paraId="1D01CD92">
            <w:pPr>
              <w:rPr>
                <w:rFonts w:ascii="仿宋" w:hAnsi="仿宋" w:eastAsia="仿宋" w:cs="仿宋"/>
                <w:szCs w:val="21"/>
              </w:rPr>
            </w:pPr>
            <w:r>
              <w:rPr>
                <w:rFonts w:hint="eastAsia" w:ascii="仿宋" w:hAnsi="仿宋" w:eastAsia="仿宋" w:cs="仿宋"/>
                <w:szCs w:val="21"/>
              </w:rPr>
              <w:t>更换符合要求的建材。</w:t>
            </w:r>
          </w:p>
        </w:tc>
      </w:tr>
      <w:tr w14:paraId="403A4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4082AEA2">
            <w:pPr>
              <w:jc w:val="center"/>
              <w:rPr>
                <w:rFonts w:ascii="仿宋" w:hAnsi="仿宋" w:eastAsia="仿宋" w:cs="仿宋"/>
                <w:szCs w:val="21"/>
              </w:rPr>
            </w:pPr>
          </w:p>
        </w:tc>
        <w:tc>
          <w:tcPr>
            <w:tcW w:w="3969" w:type="dxa"/>
            <w:vAlign w:val="center"/>
          </w:tcPr>
          <w:p w14:paraId="7BDC998B">
            <w:pPr>
              <w:rPr>
                <w:rFonts w:ascii="仿宋" w:hAnsi="仿宋" w:eastAsia="仿宋" w:cs="仿宋"/>
                <w:szCs w:val="21"/>
              </w:rPr>
            </w:pPr>
            <w:r>
              <w:rPr>
                <w:rFonts w:hint="eastAsia" w:ascii="仿宋" w:hAnsi="仿宋" w:eastAsia="仿宋" w:cs="仿宋"/>
                <w:szCs w:val="21"/>
              </w:rPr>
              <w:t>平房天棚。</w:t>
            </w:r>
          </w:p>
        </w:tc>
        <w:tc>
          <w:tcPr>
            <w:tcW w:w="3402" w:type="dxa"/>
            <w:vAlign w:val="center"/>
          </w:tcPr>
          <w:p w14:paraId="764931E6">
            <w:pPr>
              <w:rPr>
                <w:rFonts w:ascii="仿宋" w:hAnsi="仿宋" w:eastAsia="仿宋" w:cs="仿宋"/>
                <w:szCs w:val="21"/>
              </w:rPr>
            </w:pPr>
            <w:r>
              <w:rPr>
                <w:rFonts w:hint="eastAsia" w:ascii="仿宋" w:hAnsi="仿宋" w:eastAsia="仿宋" w:cs="仿宋"/>
                <w:szCs w:val="21"/>
              </w:rPr>
              <w:t>屋梁虫蛀，屋顶坍塌。</w:t>
            </w:r>
          </w:p>
        </w:tc>
        <w:tc>
          <w:tcPr>
            <w:tcW w:w="851" w:type="dxa"/>
            <w:vAlign w:val="center"/>
          </w:tcPr>
          <w:p w14:paraId="1CBC31F1">
            <w:pPr>
              <w:jc w:val="center"/>
              <w:rPr>
                <w:rFonts w:ascii="仿宋" w:hAnsi="仿宋" w:eastAsia="仿宋" w:cs="仿宋"/>
                <w:szCs w:val="21"/>
              </w:rPr>
            </w:pPr>
            <w:r>
              <w:rPr>
                <w:rFonts w:hint="eastAsia" w:ascii="仿宋" w:hAnsi="仿宋" w:eastAsia="仿宋" w:cs="仿宋"/>
                <w:szCs w:val="21"/>
              </w:rPr>
              <w:t>Ⅱ级</w:t>
            </w:r>
          </w:p>
        </w:tc>
        <w:tc>
          <w:tcPr>
            <w:tcW w:w="0" w:type="auto"/>
            <w:vAlign w:val="center"/>
          </w:tcPr>
          <w:p w14:paraId="37D249B9">
            <w:pPr>
              <w:rPr>
                <w:rFonts w:ascii="仿宋" w:hAnsi="仿宋" w:eastAsia="仿宋" w:cs="仿宋"/>
                <w:szCs w:val="21"/>
              </w:rPr>
            </w:pPr>
            <w:r>
              <w:rPr>
                <w:rFonts w:hint="eastAsia" w:ascii="仿宋" w:hAnsi="仿宋" w:eastAsia="仿宋" w:cs="仿宋"/>
                <w:szCs w:val="21"/>
              </w:rPr>
              <w:t>清除天棚，或预留观察孔，随时查看屋梁。</w:t>
            </w:r>
          </w:p>
        </w:tc>
      </w:tr>
      <w:tr w14:paraId="5A730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4323B672">
            <w:pPr>
              <w:jc w:val="center"/>
              <w:rPr>
                <w:rFonts w:ascii="仿宋" w:hAnsi="仿宋" w:eastAsia="仿宋" w:cs="仿宋"/>
                <w:szCs w:val="21"/>
              </w:rPr>
            </w:pPr>
          </w:p>
        </w:tc>
        <w:tc>
          <w:tcPr>
            <w:tcW w:w="3969" w:type="dxa"/>
            <w:vAlign w:val="center"/>
          </w:tcPr>
          <w:p w14:paraId="60A3AD23">
            <w:pPr>
              <w:rPr>
                <w:rFonts w:ascii="仿宋" w:hAnsi="仿宋" w:eastAsia="仿宋" w:cs="仿宋"/>
                <w:szCs w:val="21"/>
              </w:rPr>
            </w:pPr>
            <w:r>
              <w:rPr>
                <w:rFonts w:hint="eastAsia" w:ascii="仿宋" w:hAnsi="仿宋" w:eastAsia="仿宋" w:cs="仿宋"/>
                <w:szCs w:val="21"/>
              </w:rPr>
              <w:t>屋面漏雨，长期浸水，屋顶承受力降低。</w:t>
            </w:r>
          </w:p>
        </w:tc>
        <w:tc>
          <w:tcPr>
            <w:tcW w:w="3402" w:type="dxa"/>
            <w:vAlign w:val="center"/>
          </w:tcPr>
          <w:p w14:paraId="16864A27">
            <w:pPr>
              <w:rPr>
                <w:rFonts w:ascii="仿宋" w:hAnsi="仿宋" w:eastAsia="仿宋" w:cs="仿宋"/>
                <w:szCs w:val="21"/>
              </w:rPr>
            </w:pPr>
            <w:r>
              <w:rPr>
                <w:rFonts w:hint="eastAsia" w:ascii="仿宋" w:hAnsi="仿宋" w:eastAsia="仿宋" w:cs="仿宋"/>
                <w:szCs w:val="21"/>
              </w:rPr>
              <w:t>倒塌伤害师生。</w:t>
            </w:r>
          </w:p>
        </w:tc>
        <w:tc>
          <w:tcPr>
            <w:tcW w:w="851" w:type="dxa"/>
            <w:vAlign w:val="center"/>
          </w:tcPr>
          <w:p w14:paraId="49C7D57B">
            <w:pPr>
              <w:jc w:val="center"/>
              <w:rPr>
                <w:rFonts w:ascii="仿宋" w:hAnsi="仿宋" w:eastAsia="仿宋" w:cs="仿宋"/>
                <w:szCs w:val="21"/>
              </w:rPr>
            </w:pPr>
            <w:r>
              <w:rPr>
                <w:rFonts w:hint="eastAsia" w:ascii="仿宋" w:hAnsi="仿宋" w:eastAsia="仿宋" w:cs="仿宋"/>
                <w:szCs w:val="21"/>
              </w:rPr>
              <w:t>Ⅰ级</w:t>
            </w:r>
          </w:p>
        </w:tc>
        <w:tc>
          <w:tcPr>
            <w:tcW w:w="0" w:type="auto"/>
            <w:vAlign w:val="center"/>
          </w:tcPr>
          <w:p w14:paraId="0E5A236C">
            <w:pPr>
              <w:rPr>
                <w:rFonts w:ascii="仿宋" w:hAnsi="仿宋" w:eastAsia="仿宋" w:cs="仿宋"/>
                <w:szCs w:val="21"/>
              </w:rPr>
            </w:pPr>
            <w:r>
              <w:rPr>
                <w:rFonts w:hint="eastAsia" w:ascii="仿宋" w:hAnsi="仿宋" w:eastAsia="仿宋" w:cs="仿宋"/>
                <w:szCs w:val="21"/>
              </w:rPr>
              <w:t>及时维修。</w:t>
            </w:r>
          </w:p>
        </w:tc>
      </w:tr>
      <w:tr w14:paraId="3F4DE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225127EA">
            <w:pPr>
              <w:jc w:val="center"/>
              <w:rPr>
                <w:rFonts w:ascii="仿宋" w:hAnsi="仿宋" w:eastAsia="仿宋" w:cs="仿宋"/>
                <w:szCs w:val="21"/>
              </w:rPr>
            </w:pPr>
          </w:p>
        </w:tc>
        <w:tc>
          <w:tcPr>
            <w:tcW w:w="3969" w:type="dxa"/>
            <w:vAlign w:val="center"/>
          </w:tcPr>
          <w:p w14:paraId="510887EC">
            <w:pPr>
              <w:rPr>
                <w:rFonts w:ascii="仿宋" w:hAnsi="仿宋" w:eastAsia="仿宋" w:cs="仿宋"/>
                <w:szCs w:val="21"/>
              </w:rPr>
            </w:pPr>
            <w:r>
              <w:rPr>
                <w:rFonts w:hint="eastAsia" w:ascii="仿宋" w:hAnsi="仿宋" w:eastAsia="仿宋" w:cs="仿宋"/>
                <w:szCs w:val="21"/>
              </w:rPr>
              <w:t>天窗未封闭。</w:t>
            </w:r>
          </w:p>
        </w:tc>
        <w:tc>
          <w:tcPr>
            <w:tcW w:w="3402" w:type="dxa"/>
            <w:vAlign w:val="center"/>
          </w:tcPr>
          <w:p w14:paraId="400AE60C">
            <w:pPr>
              <w:rPr>
                <w:rFonts w:ascii="仿宋" w:hAnsi="仿宋" w:eastAsia="仿宋" w:cs="仿宋"/>
                <w:szCs w:val="21"/>
              </w:rPr>
            </w:pPr>
            <w:r>
              <w:rPr>
                <w:rFonts w:hint="eastAsia" w:ascii="仿宋" w:hAnsi="仿宋" w:eastAsia="仿宋" w:cs="仿宋"/>
                <w:szCs w:val="21"/>
              </w:rPr>
              <w:t>1.漏雨。</w:t>
            </w:r>
          </w:p>
          <w:p w14:paraId="25E4BDF1">
            <w:pPr>
              <w:rPr>
                <w:rFonts w:ascii="仿宋" w:hAnsi="仿宋" w:eastAsia="仿宋" w:cs="仿宋"/>
                <w:szCs w:val="21"/>
              </w:rPr>
            </w:pPr>
            <w:r>
              <w:rPr>
                <w:rFonts w:hint="eastAsia" w:ascii="仿宋" w:hAnsi="仿宋" w:eastAsia="仿宋" w:cs="仿宋"/>
                <w:szCs w:val="21"/>
              </w:rPr>
              <w:t>2.人员攀爬到楼顶带来伤害事故。</w:t>
            </w:r>
          </w:p>
        </w:tc>
        <w:tc>
          <w:tcPr>
            <w:tcW w:w="851" w:type="dxa"/>
            <w:vAlign w:val="center"/>
          </w:tcPr>
          <w:p w14:paraId="20B53263">
            <w:pPr>
              <w:jc w:val="center"/>
              <w:rPr>
                <w:rFonts w:ascii="仿宋" w:hAnsi="仿宋" w:eastAsia="仿宋" w:cs="仿宋"/>
                <w:szCs w:val="21"/>
              </w:rPr>
            </w:pPr>
            <w:r>
              <w:rPr>
                <w:rFonts w:hint="eastAsia" w:ascii="仿宋" w:hAnsi="仿宋" w:eastAsia="仿宋" w:cs="仿宋"/>
                <w:szCs w:val="21"/>
              </w:rPr>
              <w:t>Ⅳ级</w:t>
            </w:r>
          </w:p>
        </w:tc>
        <w:tc>
          <w:tcPr>
            <w:tcW w:w="0" w:type="auto"/>
            <w:vAlign w:val="center"/>
          </w:tcPr>
          <w:p w14:paraId="4CB39098">
            <w:pPr>
              <w:rPr>
                <w:rFonts w:ascii="仿宋" w:hAnsi="仿宋" w:eastAsia="仿宋" w:cs="仿宋"/>
                <w:szCs w:val="21"/>
              </w:rPr>
            </w:pPr>
            <w:r>
              <w:rPr>
                <w:rFonts w:hint="eastAsia" w:ascii="仿宋" w:hAnsi="仿宋" w:eastAsia="仿宋" w:cs="仿宋"/>
                <w:szCs w:val="21"/>
              </w:rPr>
              <w:t>封闭并加装锁具。</w:t>
            </w:r>
          </w:p>
        </w:tc>
      </w:tr>
      <w:tr w14:paraId="1DD8A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1D81968F">
            <w:pPr>
              <w:jc w:val="center"/>
              <w:rPr>
                <w:rFonts w:ascii="仿宋" w:hAnsi="仿宋" w:eastAsia="仿宋" w:cs="仿宋"/>
                <w:szCs w:val="21"/>
              </w:rPr>
            </w:pPr>
          </w:p>
        </w:tc>
        <w:tc>
          <w:tcPr>
            <w:tcW w:w="3969" w:type="dxa"/>
            <w:vAlign w:val="center"/>
          </w:tcPr>
          <w:p w14:paraId="3861B93D">
            <w:pPr>
              <w:rPr>
                <w:rFonts w:ascii="仿宋" w:hAnsi="仿宋" w:eastAsia="仿宋" w:cs="仿宋"/>
                <w:szCs w:val="21"/>
              </w:rPr>
            </w:pPr>
            <w:r>
              <w:rPr>
                <w:rFonts w:hint="eastAsia" w:ascii="仿宋" w:hAnsi="仿宋" w:eastAsia="仿宋" w:cs="仿宋"/>
                <w:szCs w:val="21"/>
              </w:rPr>
              <w:t>门窗和玻璃松动。</w:t>
            </w:r>
          </w:p>
        </w:tc>
        <w:tc>
          <w:tcPr>
            <w:tcW w:w="3402" w:type="dxa"/>
            <w:vAlign w:val="center"/>
          </w:tcPr>
          <w:p w14:paraId="771B82BD">
            <w:pPr>
              <w:rPr>
                <w:rFonts w:ascii="仿宋" w:hAnsi="仿宋" w:eastAsia="仿宋" w:cs="仿宋"/>
                <w:szCs w:val="21"/>
              </w:rPr>
            </w:pPr>
            <w:r>
              <w:rPr>
                <w:rFonts w:hint="eastAsia" w:ascii="仿宋" w:hAnsi="仿宋" w:eastAsia="仿宋" w:cs="仿宋"/>
                <w:szCs w:val="21"/>
              </w:rPr>
              <w:t>易掉落，导致学生伤害。</w:t>
            </w:r>
          </w:p>
        </w:tc>
        <w:tc>
          <w:tcPr>
            <w:tcW w:w="851" w:type="dxa"/>
            <w:vAlign w:val="center"/>
          </w:tcPr>
          <w:p w14:paraId="5D54CF64">
            <w:pPr>
              <w:jc w:val="center"/>
              <w:rPr>
                <w:rFonts w:ascii="仿宋" w:hAnsi="仿宋" w:eastAsia="仿宋" w:cs="仿宋"/>
                <w:szCs w:val="21"/>
              </w:rPr>
            </w:pPr>
            <w:r>
              <w:rPr>
                <w:rFonts w:hint="eastAsia" w:ascii="仿宋" w:hAnsi="仿宋" w:eastAsia="仿宋" w:cs="仿宋"/>
                <w:szCs w:val="21"/>
              </w:rPr>
              <w:t>Ⅲ级</w:t>
            </w:r>
          </w:p>
        </w:tc>
        <w:tc>
          <w:tcPr>
            <w:tcW w:w="0" w:type="auto"/>
            <w:vAlign w:val="center"/>
          </w:tcPr>
          <w:p w14:paraId="7C3DE14C">
            <w:pPr>
              <w:rPr>
                <w:rFonts w:ascii="仿宋" w:hAnsi="仿宋" w:eastAsia="仿宋" w:cs="仿宋"/>
                <w:szCs w:val="21"/>
              </w:rPr>
            </w:pPr>
            <w:r>
              <w:rPr>
                <w:rFonts w:hint="eastAsia" w:ascii="仿宋" w:hAnsi="仿宋" w:eastAsia="仿宋" w:cs="仿宋"/>
                <w:szCs w:val="21"/>
              </w:rPr>
              <w:t>明确责任人，定期检查，及时加固。</w:t>
            </w:r>
          </w:p>
        </w:tc>
      </w:tr>
      <w:tr w14:paraId="0B3F0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5646FB8E">
            <w:pPr>
              <w:jc w:val="center"/>
              <w:rPr>
                <w:rFonts w:ascii="仿宋" w:hAnsi="仿宋" w:eastAsia="仿宋" w:cs="仿宋"/>
                <w:szCs w:val="21"/>
              </w:rPr>
            </w:pPr>
          </w:p>
        </w:tc>
        <w:tc>
          <w:tcPr>
            <w:tcW w:w="3969" w:type="dxa"/>
            <w:vAlign w:val="center"/>
          </w:tcPr>
          <w:p w14:paraId="521A9CBA">
            <w:pPr>
              <w:rPr>
                <w:rFonts w:ascii="仿宋" w:hAnsi="仿宋" w:eastAsia="仿宋" w:cs="仿宋"/>
                <w:szCs w:val="21"/>
              </w:rPr>
            </w:pPr>
            <w:r>
              <w:rPr>
                <w:rFonts w:hint="eastAsia" w:ascii="仿宋" w:hAnsi="仿宋" w:eastAsia="仿宋" w:cs="仿宋"/>
                <w:szCs w:val="21"/>
              </w:rPr>
              <w:t>应急照明设施缺失、失效。</w:t>
            </w:r>
          </w:p>
        </w:tc>
        <w:tc>
          <w:tcPr>
            <w:tcW w:w="3402" w:type="dxa"/>
            <w:vMerge w:val="restart"/>
            <w:vAlign w:val="center"/>
          </w:tcPr>
          <w:p w14:paraId="15A17171">
            <w:pPr>
              <w:rPr>
                <w:rFonts w:ascii="仿宋" w:hAnsi="仿宋" w:eastAsia="仿宋" w:cs="仿宋"/>
                <w:szCs w:val="21"/>
              </w:rPr>
            </w:pPr>
            <w:r>
              <w:rPr>
                <w:rFonts w:hint="eastAsia" w:ascii="仿宋" w:hAnsi="仿宋" w:eastAsia="仿宋" w:cs="仿宋"/>
                <w:szCs w:val="21"/>
              </w:rPr>
              <w:t>发生突发事件，影响师生有序逃生。</w:t>
            </w:r>
          </w:p>
        </w:tc>
        <w:tc>
          <w:tcPr>
            <w:tcW w:w="851" w:type="dxa"/>
            <w:vMerge w:val="restart"/>
            <w:vAlign w:val="center"/>
          </w:tcPr>
          <w:p w14:paraId="1CE6434B">
            <w:pPr>
              <w:jc w:val="center"/>
              <w:rPr>
                <w:rFonts w:ascii="仿宋" w:hAnsi="仿宋" w:eastAsia="仿宋" w:cs="仿宋"/>
                <w:szCs w:val="21"/>
              </w:rPr>
            </w:pPr>
            <w:r>
              <w:rPr>
                <w:rFonts w:hint="eastAsia" w:ascii="仿宋" w:hAnsi="仿宋" w:eastAsia="仿宋" w:cs="仿宋"/>
                <w:szCs w:val="21"/>
              </w:rPr>
              <w:t>Ⅱ级</w:t>
            </w:r>
          </w:p>
        </w:tc>
        <w:tc>
          <w:tcPr>
            <w:tcW w:w="0" w:type="auto"/>
            <w:vAlign w:val="center"/>
          </w:tcPr>
          <w:p w14:paraId="6B375D11">
            <w:pPr>
              <w:rPr>
                <w:rFonts w:ascii="仿宋" w:hAnsi="仿宋" w:eastAsia="仿宋" w:cs="仿宋"/>
                <w:szCs w:val="21"/>
              </w:rPr>
            </w:pPr>
            <w:r>
              <w:rPr>
                <w:rFonts w:hint="eastAsia" w:ascii="仿宋" w:hAnsi="仿宋" w:eastAsia="仿宋" w:cs="仿宋"/>
                <w:szCs w:val="21"/>
              </w:rPr>
              <w:t>补充完善。</w:t>
            </w:r>
          </w:p>
        </w:tc>
      </w:tr>
      <w:tr w14:paraId="69493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485E958B">
            <w:pPr>
              <w:jc w:val="center"/>
              <w:rPr>
                <w:rFonts w:ascii="仿宋" w:hAnsi="仿宋" w:eastAsia="仿宋" w:cs="仿宋"/>
                <w:szCs w:val="21"/>
              </w:rPr>
            </w:pPr>
          </w:p>
        </w:tc>
        <w:tc>
          <w:tcPr>
            <w:tcW w:w="3969" w:type="dxa"/>
            <w:vAlign w:val="center"/>
          </w:tcPr>
          <w:p w14:paraId="5C74641B">
            <w:pPr>
              <w:rPr>
                <w:rFonts w:ascii="仿宋" w:hAnsi="仿宋" w:eastAsia="仿宋" w:cs="仿宋"/>
                <w:szCs w:val="21"/>
              </w:rPr>
            </w:pPr>
            <w:r>
              <w:rPr>
                <w:rFonts w:hint="eastAsia" w:ascii="仿宋" w:hAnsi="仿宋" w:eastAsia="仿宋" w:cs="仿宋"/>
                <w:szCs w:val="21"/>
              </w:rPr>
              <w:t>应急疏散示意图缺失、错误。</w:t>
            </w:r>
          </w:p>
        </w:tc>
        <w:tc>
          <w:tcPr>
            <w:tcW w:w="3402" w:type="dxa"/>
            <w:vMerge w:val="continue"/>
            <w:vAlign w:val="center"/>
          </w:tcPr>
          <w:p w14:paraId="535DD511">
            <w:pPr>
              <w:rPr>
                <w:rFonts w:ascii="仿宋" w:hAnsi="仿宋" w:eastAsia="仿宋" w:cs="仿宋"/>
                <w:szCs w:val="21"/>
              </w:rPr>
            </w:pPr>
          </w:p>
        </w:tc>
        <w:tc>
          <w:tcPr>
            <w:tcW w:w="851" w:type="dxa"/>
            <w:vMerge w:val="continue"/>
            <w:vAlign w:val="center"/>
          </w:tcPr>
          <w:p w14:paraId="281733FC">
            <w:pPr>
              <w:jc w:val="center"/>
              <w:rPr>
                <w:rFonts w:ascii="仿宋" w:hAnsi="仿宋" w:eastAsia="仿宋" w:cs="仿宋"/>
                <w:szCs w:val="21"/>
              </w:rPr>
            </w:pPr>
          </w:p>
        </w:tc>
        <w:tc>
          <w:tcPr>
            <w:tcW w:w="0" w:type="auto"/>
            <w:vAlign w:val="center"/>
          </w:tcPr>
          <w:p w14:paraId="6019D7E9">
            <w:pPr>
              <w:rPr>
                <w:rFonts w:ascii="仿宋" w:hAnsi="仿宋" w:eastAsia="仿宋" w:cs="仿宋"/>
                <w:szCs w:val="21"/>
              </w:rPr>
            </w:pPr>
            <w:r>
              <w:rPr>
                <w:rFonts w:hint="eastAsia" w:ascii="仿宋" w:hAnsi="仿宋" w:eastAsia="仿宋" w:cs="仿宋"/>
                <w:szCs w:val="21"/>
              </w:rPr>
              <w:t>补充完善或修改错误。</w:t>
            </w:r>
          </w:p>
        </w:tc>
      </w:tr>
      <w:tr w14:paraId="31A86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63698A00">
            <w:pPr>
              <w:jc w:val="center"/>
              <w:rPr>
                <w:rFonts w:ascii="仿宋" w:hAnsi="仿宋" w:eastAsia="仿宋" w:cs="仿宋"/>
                <w:szCs w:val="21"/>
              </w:rPr>
            </w:pPr>
          </w:p>
        </w:tc>
        <w:tc>
          <w:tcPr>
            <w:tcW w:w="3969" w:type="dxa"/>
            <w:vAlign w:val="center"/>
          </w:tcPr>
          <w:p w14:paraId="463732C3">
            <w:pPr>
              <w:rPr>
                <w:rFonts w:ascii="仿宋" w:hAnsi="仿宋" w:eastAsia="仿宋" w:cs="仿宋"/>
                <w:szCs w:val="21"/>
              </w:rPr>
            </w:pPr>
            <w:r>
              <w:rPr>
                <w:rFonts w:hint="eastAsia" w:ascii="仿宋" w:hAnsi="仿宋" w:eastAsia="仿宋" w:cs="仿宋"/>
                <w:szCs w:val="21"/>
              </w:rPr>
              <w:t>应急疏散通道堵塞。</w:t>
            </w:r>
          </w:p>
        </w:tc>
        <w:tc>
          <w:tcPr>
            <w:tcW w:w="3402" w:type="dxa"/>
            <w:vMerge w:val="continue"/>
            <w:vAlign w:val="center"/>
          </w:tcPr>
          <w:p w14:paraId="33EE372F">
            <w:pPr>
              <w:rPr>
                <w:rFonts w:ascii="仿宋" w:hAnsi="仿宋" w:eastAsia="仿宋" w:cs="仿宋"/>
                <w:szCs w:val="21"/>
              </w:rPr>
            </w:pPr>
          </w:p>
        </w:tc>
        <w:tc>
          <w:tcPr>
            <w:tcW w:w="851" w:type="dxa"/>
            <w:vMerge w:val="continue"/>
            <w:vAlign w:val="center"/>
          </w:tcPr>
          <w:p w14:paraId="58062536">
            <w:pPr>
              <w:jc w:val="center"/>
              <w:rPr>
                <w:rFonts w:ascii="仿宋" w:hAnsi="仿宋" w:eastAsia="仿宋" w:cs="仿宋"/>
                <w:szCs w:val="21"/>
              </w:rPr>
            </w:pPr>
          </w:p>
        </w:tc>
        <w:tc>
          <w:tcPr>
            <w:tcW w:w="0" w:type="auto"/>
            <w:vAlign w:val="center"/>
          </w:tcPr>
          <w:p w14:paraId="3D31CF2B">
            <w:pPr>
              <w:rPr>
                <w:rFonts w:ascii="仿宋" w:hAnsi="仿宋" w:eastAsia="仿宋" w:cs="仿宋"/>
                <w:szCs w:val="21"/>
              </w:rPr>
            </w:pPr>
            <w:r>
              <w:rPr>
                <w:rFonts w:hint="eastAsia" w:ascii="仿宋" w:hAnsi="仿宋" w:eastAsia="仿宋" w:cs="仿宋"/>
                <w:szCs w:val="21"/>
              </w:rPr>
              <w:t>清理杂物，保持通道畅通。</w:t>
            </w:r>
          </w:p>
        </w:tc>
      </w:tr>
      <w:tr w14:paraId="7EA6F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103389D6">
            <w:pPr>
              <w:jc w:val="center"/>
              <w:rPr>
                <w:rFonts w:ascii="仿宋" w:hAnsi="仿宋" w:eastAsia="仿宋" w:cs="仿宋"/>
                <w:szCs w:val="21"/>
              </w:rPr>
            </w:pPr>
          </w:p>
        </w:tc>
        <w:tc>
          <w:tcPr>
            <w:tcW w:w="3969" w:type="dxa"/>
            <w:vAlign w:val="center"/>
          </w:tcPr>
          <w:p w14:paraId="22CAE3DF">
            <w:pPr>
              <w:rPr>
                <w:rFonts w:ascii="仿宋" w:hAnsi="仿宋" w:eastAsia="仿宋" w:cs="仿宋"/>
                <w:szCs w:val="21"/>
              </w:rPr>
            </w:pPr>
            <w:r>
              <w:rPr>
                <w:rFonts w:hint="eastAsia" w:ascii="仿宋" w:hAnsi="仿宋" w:eastAsia="仿宋" w:cs="仿宋"/>
                <w:szCs w:val="21"/>
              </w:rPr>
              <w:t>用电线路混乱，绝缘皮易于破损。</w:t>
            </w:r>
          </w:p>
        </w:tc>
        <w:tc>
          <w:tcPr>
            <w:tcW w:w="3402" w:type="dxa"/>
            <w:vAlign w:val="center"/>
          </w:tcPr>
          <w:p w14:paraId="236DE78F">
            <w:pPr>
              <w:rPr>
                <w:rFonts w:ascii="仿宋" w:hAnsi="仿宋" w:eastAsia="仿宋" w:cs="仿宋"/>
                <w:szCs w:val="21"/>
              </w:rPr>
            </w:pPr>
            <w:r>
              <w:rPr>
                <w:rFonts w:hint="eastAsia" w:ascii="仿宋" w:hAnsi="仿宋" w:eastAsia="仿宋" w:cs="仿宋"/>
                <w:szCs w:val="21"/>
              </w:rPr>
              <w:t>短路，引发火灾或触电事故。</w:t>
            </w:r>
          </w:p>
        </w:tc>
        <w:tc>
          <w:tcPr>
            <w:tcW w:w="851" w:type="dxa"/>
            <w:vAlign w:val="center"/>
          </w:tcPr>
          <w:p w14:paraId="359B8296">
            <w:pPr>
              <w:jc w:val="center"/>
              <w:rPr>
                <w:rFonts w:ascii="仿宋" w:hAnsi="仿宋" w:eastAsia="仿宋" w:cs="仿宋"/>
                <w:szCs w:val="21"/>
              </w:rPr>
            </w:pPr>
            <w:r>
              <w:rPr>
                <w:rFonts w:hint="eastAsia" w:ascii="仿宋" w:hAnsi="仿宋" w:eastAsia="仿宋" w:cs="仿宋"/>
                <w:szCs w:val="21"/>
              </w:rPr>
              <w:t>Ⅱ级</w:t>
            </w:r>
          </w:p>
        </w:tc>
        <w:tc>
          <w:tcPr>
            <w:tcW w:w="0" w:type="auto"/>
            <w:vAlign w:val="center"/>
          </w:tcPr>
          <w:p w14:paraId="7FE1D9C7">
            <w:pPr>
              <w:rPr>
                <w:rFonts w:ascii="仿宋" w:hAnsi="仿宋" w:eastAsia="仿宋" w:cs="仿宋"/>
                <w:szCs w:val="21"/>
              </w:rPr>
            </w:pPr>
            <w:r>
              <w:rPr>
                <w:rFonts w:hint="eastAsia" w:ascii="仿宋" w:hAnsi="仿宋" w:eastAsia="仿宋" w:cs="仿宋"/>
                <w:szCs w:val="21"/>
              </w:rPr>
              <w:t>1.按规定安装电路。</w:t>
            </w:r>
          </w:p>
          <w:p w14:paraId="586F99EA">
            <w:pPr>
              <w:rPr>
                <w:rFonts w:ascii="仿宋" w:hAnsi="仿宋" w:eastAsia="仿宋" w:cs="仿宋"/>
                <w:szCs w:val="21"/>
              </w:rPr>
            </w:pPr>
            <w:r>
              <w:rPr>
                <w:rFonts w:hint="eastAsia" w:ascii="仿宋" w:hAnsi="仿宋" w:eastAsia="仿宋" w:cs="仿宋"/>
                <w:szCs w:val="21"/>
              </w:rPr>
              <w:t>2.严禁私扯乱拉电线。</w:t>
            </w:r>
          </w:p>
        </w:tc>
      </w:tr>
      <w:tr w14:paraId="7ED44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792075D9">
            <w:pPr>
              <w:jc w:val="center"/>
              <w:rPr>
                <w:rFonts w:ascii="仿宋" w:hAnsi="仿宋" w:eastAsia="仿宋" w:cs="仿宋"/>
                <w:szCs w:val="21"/>
              </w:rPr>
            </w:pPr>
          </w:p>
        </w:tc>
        <w:tc>
          <w:tcPr>
            <w:tcW w:w="3969" w:type="dxa"/>
            <w:vAlign w:val="center"/>
          </w:tcPr>
          <w:p w14:paraId="3F9A5FE5">
            <w:pPr>
              <w:rPr>
                <w:rFonts w:ascii="仿宋" w:hAnsi="仿宋" w:eastAsia="仿宋" w:cs="仿宋"/>
                <w:szCs w:val="21"/>
              </w:rPr>
            </w:pPr>
            <w:r>
              <w:rPr>
                <w:rFonts w:hint="eastAsia" w:ascii="仿宋" w:hAnsi="仿宋" w:eastAsia="仿宋" w:cs="仿宋"/>
                <w:szCs w:val="21"/>
              </w:rPr>
              <w:t>楼梯狭窄，照明设备损坏，防滑设施脱落，楼梯扶手破损、断裂。</w:t>
            </w:r>
          </w:p>
        </w:tc>
        <w:tc>
          <w:tcPr>
            <w:tcW w:w="3402" w:type="dxa"/>
            <w:vAlign w:val="center"/>
          </w:tcPr>
          <w:p w14:paraId="18B299C0">
            <w:pPr>
              <w:rPr>
                <w:rFonts w:ascii="仿宋" w:hAnsi="仿宋" w:eastAsia="仿宋" w:cs="仿宋"/>
                <w:szCs w:val="21"/>
              </w:rPr>
            </w:pPr>
            <w:r>
              <w:rPr>
                <w:rFonts w:hint="eastAsia" w:ascii="仿宋" w:hAnsi="仿宋" w:eastAsia="仿宋" w:cs="仿宋"/>
                <w:szCs w:val="21"/>
              </w:rPr>
              <w:t>发生踩踏事故。</w:t>
            </w:r>
          </w:p>
        </w:tc>
        <w:tc>
          <w:tcPr>
            <w:tcW w:w="851" w:type="dxa"/>
            <w:vAlign w:val="center"/>
          </w:tcPr>
          <w:p w14:paraId="245F5D6C">
            <w:pPr>
              <w:jc w:val="center"/>
              <w:rPr>
                <w:rFonts w:ascii="仿宋" w:hAnsi="仿宋" w:eastAsia="仿宋" w:cs="仿宋"/>
                <w:szCs w:val="21"/>
              </w:rPr>
            </w:pPr>
            <w:r>
              <w:rPr>
                <w:rFonts w:hint="eastAsia" w:ascii="仿宋" w:hAnsi="仿宋" w:eastAsia="仿宋" w:cs="仿宋"/>
                <w:szCs w:val="21"/>
              </w:rPr>
              <w:t>I级</w:t>
            </w:r>
          </w:p>
        </w:tc>
        <w:tc>
          <w:tcPr>
            <w:tcW w:w="0" w:type="auto"/>
            <w:vAlign w:val="center"/>
          </w:tcPr>
          <w:p w14:paraId="6F8027E6">
            <w:pPr>
              <w:rPr>
                <w:rFonts w:ascii="仿宋" w:hAnsi="仿宋" w:eastAsia="仿宋" w:cs="仿宋"/>
                <w:szCs w:val="21"/>
              </w:rPr>
            </w:pPr>
            <w:r>
              <w:rPr>
                <w:rFonts w:hint="eastAsia" w:ascii="仿宋" w:hAnsi="仿宋" w:eastAsia="仿宋" w:cs="仿宋"/>
                <w:szCs w:val="21"/>
              </w:rPr>
              <w:t>1.加强预防踩踏教育。</w:t>
            </w:r>
          </w:p>
          <w:p w14:paraId="447166B0">
            <w:pPr>
              <w:rPr>
                <w:rFonts w:ascii="仿宋" w:hAnsi="仿宋" w:eastAsia="仿宋" w:cs="仿宋"/>
                <w:szCs w:val="21"/>
              </w:rPr>
            </w:pPr>
            <w:r>
              <w:rPr>
                <w:rFonts w:hint="eastAsia" w:ascii="仿宋" w:hAnsi="仿宋" w:eastAsia="仿宋" w:cs="仿宋"/>
                <w:szCs w:val="21"/>
              </w:rPr>
              <w:t>2.安排教师疏导秩序。</w:t>
            </w:r>
          </w:p>
          <w:p w14:paraId="56A69E3E">
            <w:pPr>
              <w:rPr>
                <w:rFonts w:ascii="仿宋" w:hAnsi="仿宋" w:eastAsia="仿宋" w:cs="仿宋"/>
                <w:szCs w:val="21"/>
              </w:rPr>
            </w:pPr>
            <w:r>
              <w:rPr>
                <w:rFonts w:hint="eastAsia" w:ascii="仿宋" w:hAnsi="仿宋" w:eastAsia="仿宋" w:cs="仿宋"/>
                <w:szCs w:val="21"/>
              </w:rPr>
              <w:t>3.装外楼梯。</w:t>
            </w:r>
          </w:p>
        </w:tc>
      </w:tr>
      <w:tr w14:paraId="4490D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52E6B07D">
            <w:pPr>
              <w:jc w:val="center"/>
              <w:rPr>
                <w:rFonts w:ascii="仿宋" w:hAnsi="仿宋" w:eastAsia="仿宋" w:cs="仿宋"/>
                <w:szCs w:val="21"/>
              </w:rPr>
            </w:pPr>
          </w:p>
        </w:tc>
        <w:tc>
          <w:tcPr>
            <w:tcW w:w="3969" w:type="dxa"/>
            <w:vAlign w:val="center"/>
          </w:tcPr>
          <w:p w14:paraId="48AFD643">
            <w:pPr>
              <w:rPr>
                <w:rFonts w:ascii="仿宋" w:hAnsi="仿宋" w:eastAsia="仿宋" w:cs="仿宋"/>
                <w:szCs w:val="21"/>
              </w:rPr>
            </w:pPr>
            <w:r>
              <w:rPr>
                <w:rFonts w:hint="eastAsia" w:ascii="仿宋" w:hAnsi="仿宋" w:eastAsia="仿宋" w:cs="仿宋"/>
                <w:szCs w:val="21"/>
              </w:rPr>
              <w:t>楼房窗户缺少防坠落设施。</w:t>
            </w:r>
          </w:p>
        </w:tc>
        <w:tc>
          <w:tcPr>
            <w:tcW w:w="3402" w:type="dxa"/>
            <w:vAlign w:val="center"/>
          </w:tcPr>
          <w:p w14:paraId="4CD7961C">
            <w:pPr>
              <w:rPr>
                <w:rFonts w:ascii="仿宋" w:hAnsi="仿宋" w:eastAsia="仿宋" w:cs="仿宋"/>
                <w:szCs w:val="21"/>
              </w:rPr>
            </w:pPr>
            <w:r>
              <w:rPr>
                <w:rFonts w:hint="eastAsia" w:ascii="仿宋" w:hAnsi="仿宋" w:eastAsia="仿宋" w:cs="仿宋"/>
                <w:szCs w:val="21"/>
              </w:rPr>
              <w:t>发生坠落事故。</w:t>
            </w:r>
          </w:p>
        </w:tc>
        <w:tc>
          <w:tcPr>
            <w:tcW w:w="851" w:type="dxa"/>
            <w:vAlign w:val="center"/>
          </w:tcPr>
          <w:p w14:paraId="0B7BDDE7">
            <w:pPr>
              <w:jc w:val="center"/>
              <w:rPr>
                <w:rFonts w:ascii="仿宋" w:hAnsi="仿宋" w:eastAsia="仿宋" w:cs="仿宋"/>
                <w:szCs w:val="21"/>
              </w:rPr>
            </w:pPr>
            <w:r>
              <w:rPr>
                <w:rFonts w:hint="eastAsia" w:ascii="仿宋" w:hAnsi="仿宋" w:eastAsia="仿宋" w:cs="仿宋"/>
                <w:szCs w:val="21"/>
              </w:rPr>
              <w:t>Ⅲ级</w:t>
            </w:r>
          </w:p>
        </w:tc>
        <w:tc>
          <w:tcPr>
            <w:tcW w:w="0" w:type="auto"/>
            <w:vAlign w:val="center"/>
          </w:tcPr>
          <w:p w14:paraId="248024F5">
            <w:pPr>
              <w:rPr>
                <w:rFonts w:ascii="仿宋" w:hAnsi="仿宋" w:eastAsia="仿宋" w:cs="仿宋"/>
                <w:szCs w:val="21"/>
              </w:rPr>
            </w:pPr>
            <w:r>
              <w:rPr>
                <w:rFonts w:hint="eastAsia" w:ascii="仿宋" w:hAnsi="仿宋" w:eastAsia="仿宋" w:cs="仿宋"/>
                <w:szCs w:val="21"/>
              </w:rPr>
              <w:t>加装防坠落设施</w:t>
            </w:r>
          </w:p>
        </w:tc>
      </w:tr>
      <w:tr w14:paraId="3EDE6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134" w:type="dxa"/>
            <w:vMerge w:val="continue"/>
            <w:vAlign w:val="center"/>
          </w:tcPr>
          <w:p w14:paraId="282C2EF6">
            <w:pPr>
              <w:jc w:val="center"/>
              <w:rPr>
                <w:rFonts w:ascii="仿宋" w:hAnsi="仿宋" w:eastAsia="仿宋" w:cs="仿宋"/>
                <w:szCs w:val="21"/>
              </w:rPr>
            </w:pPr>
          </w:p>
        </w:tc>
        <w:tc>
          <w:tcPr>
            <w:tcW w:w="3969" w:type="dxa"/>
            <w:vAlign w:val="center"/>
          </w:tcPr>
          <w:p w14:paraId="02043424">
            <w:pPr>
              <w:rPr>
                <w:rFonts w:ascii="仿宋" w:hAnsi="仿宋" w:eastAsia="仿宋" w:cs="仿宋"/>
                <w:szCs w:val="21"/>
              </w:rPr>
            </w:pPr>
            <w:r>
              <w:rPr>
                <w:rFonts w:hint="eastAsia" w:ascii="仿宋" w:hAnsi="仿宋" w:eastAsia="仿宋" w:cs="仿宋"/>
                <w:szCs w:val="21"/>
              </w:rPr>
              <w:t>吊扇、灯具、投影仪及电教设备、黑板不牢固。</w:t>
            </w:r>
          </w:p>
        </w:tc>
        <w:tc>
          <w:tcPr>
            <w:tcW w:w="3402" w:type="dxa"/>
            <w:vAlign w:val="center"/>
          </w:tcPr>
          <w:p w14:paraId="66E5609E">
            <w:pPr>
              <w:rPr>
                <w:rFonts w:ascii="仿宋" w:hAnsi="仿宋" w:eastAsia="仿宋" w:cs="仿宋"/>
                <w:szCs w:val="21"/>
              </w:rPr>
            </w:pPr>
            <w:r>
              <w:rPr>
                <w:rFonts w:hint="eastAsia" w:ascii="仿宋" w:hAnsi="仿宋" w:eastAsia="仿宋" w:cs="仿宋"/>
                <w:szCs w:val="21"/>
              </w:rPr>
              <w:t>坠落事故，伤害学生。</w:t>
            </w:r>
          </w:p>
        </w:tc>
        <w:tc>
          <w:tcPr>
            <w:tcW w:w="851" w:type="dxa"/>
            <w:vAlign w:val="center"/>
          </w:tcPr>
          <w:p w14:paraId="3F41C983">
            <w:pPr>
              <w:jc w:val="center"/>
              <w:rPr>
                <w:rFonts w:ascii="仿宋" w:hAnsi="仿宋" w:eastAsia="仿宋" w:cs="仿宋"/>
                <w:szCs w:val="21"/>
              </w:rPr>
            </w:pPr>
            <w:r>
              <w:rPr>
                <w:rFonts w:hint="eastAsia" w:ascii="仿宋" w:hAnsi="仿宋" w:eastAsia="仿宋" w:cs="仿宋"/>
                <w:szCs w:val="21"/>
              </w:rPr>
              <w:t>Ⅱ级</w:t>
            </w:r>
          </w:p>
        </w:tc>
        <w:tc>
          <w:tcPr>
            <w:tcW w:w="0" w:type="auto"/>
            <w:vAlign w:val="center"/>
          </w:tcPr>
          <w:p w14:paraId="408816AB">
            <w:pPr>
              <w:rPr>
                <w:rFonts w:ascii="仿宋" w:hAnsi="仿宋" w:eastAsia="仿宋" w:cs="仿宋"/>
                <w:szCs w:val="21"/>
              </w:rPr>
            </w:pPr>
            <w:r>
              <w:rPr>
                <w:rFonts w:hint="eastAsia" w:ascii="仿宋" w:hAnsi="仿宋" w:eastAsia="仿宋" w:cs="仿宋"/>
                <w:szCs w:val="21"/>
              </w:rPr>
              <w:t>定期检查，及时加固。</w:t>
            </w:r>
          </w:p>
        </w:tc>
      </w:tr>
      <w:tr w14:paraId="4F59E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77FCED61">
            <w:pPr>
              <w:jc w:val="center"/>
              <w:rPr>
                <w:rFonts w:ascii="仿宋" w:hAnsi="仿宋" w:eastAsia="仿宋" w:cs="仿宋"/>
                <w:szCs w:val="21"/>
              </w:rPr>
            </w:pPr>
          </w:p>
        </w:tc>
        <w:tc>
          <w:tcPr>
            <w:tcW w:w="3969" w:type="dxa"/>
            <w:vAlign w:val="center"/>
          </w:tcPr>
          <w:p w14:paraId="77C00727">
            <w:pPr>
              <w:rPr>
                <w:rFonts w:ascii="仿宋" w:hAnsi="仿宋" w:eastAsia="仿宋" w:cs="仿宋"/>
                <w:szCs w:val="21"/>
              </w:rPr>
            </w:pPr>
            <w:r>
              <w:rPr>
                <w:rFonts w:hint="eastAsia" w:ascii="仿宋" w:hAnsi="仿宋" w:eastAsia="仿宋" w:cs="仿宋"/>
                <w:szCs w:val="21"/>
              </w:rPr>
              <w:t>一楼楼梯下堆放垃圾、桌椅板凳等可燃物。</w:t>
            </w:r>
          </w:p>
        </w:tc>
        <w:tc>
          <w:tcPr>
            <w:tcW w:w="3402" w:type="dxa"/>
            <w:vAlign w:val="center"/>
          </w:tcPr>
          <w:p w14:paraId="620EB60E">
            <w:pPr>
              <w:rPr>
                <w:rFonts w:ascii="仿宋" w:hAnsi="仿宋" w:eastAsia="仿宋" w:cs="仿宋"/>
                <w:szCs w:val="21"/>
              </w:rPr>
            </w:pPr>
            <w:r>
              <w:rPr>
                <w:rFonts w:hint="eastAsia" w:ascii="仿宋" w:hAnsi="仿宋" w:eastAsia="仿宋" w:cs="仿宋"/>
                <w:szCs w:val="21"/>
              </w:rPr>
              <w:t>引发火灾事故。</w:t>
            </w:r>
          </w:p>
        </w:tc>
        <w:tc>
          <w:tcPr>
            <w:tcW w:w="851" w:type="dxa"/>
            <w:vAlign w:val="center"/>
          </w:tcPr>
          <w:p w14:paraId="1B949949">
            <w:pPr>
              <w:jc w:val="center"/>
              <w:rPr>
                <w:rFonts w:ascii="仿宋" w:hAnsi="仿宋" w:eastAsia="仿宋" w:cs="仿宋"/>
                <w:szCs w:val="21"/>
              </w:rPr>
            </w:pPr>
            <w:r>
              <w:rPr>
                <w:rFonts w:hint="eastAsia" w:ascii="仿宋" w:hAnsi="仿宋" w:eastAsia="仿宋" w:cs="仿宋"/>
                <w:szCs w:val="21"/>
              </w:rPr>
              <w:t>Ⅳ级</w:t>
            </w:r>
          </w:p>
        </w:tc>
        <w:tc>
          <w:tcPr>
            <w:tcW w:w="0" w:type="auto"/>
            <w:vAlign w:val="center"/>
          </w:tcPr>
          <w:p w14:paraId="15138FA0">
            <w:pPr>
              <w:rPr>
                <w:rFonts w:ascii="仿宋" w:hAnsi="仿宋" w:eastAsia="仿宋" w:cs="仿宋"/>
                <w:szCs w:val="21"/>
              </w:rPr>
            </w:pPr>
            <w:r>
              <w:rPr>
                <w:rFonts w:hint="eastAsia" w:ascii="仿宋" w:hAnsi="仿宋" w:eastAsia="仿宋" w:cs="仿宋"/>
                <w:szCs w:val="21"/>
              </w:rPr>
              <w:t>及时清除。</w:t>
            </w:r>
          </w:p>
        </w:tc>
      </w:tr>
      <w:tr w14:paraId="3D73F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65C44C84">
            <w:pPr>
              <w:jc w:val="center"/>
              <w:rPr>
                <w:rFonts w:ascii="仿宋" w:hAnsi="仿宋" w:eastAsia="仿宋" w:cs="仿宋"/>
                <w:szCs w:val="21"/>
              </w:rPr>
            </w:pPr>
          </w:p>
        </w:tc>
        <w:tc>
          <w:tcPr>
            <w:tcW w:w="3969" w:type="dxa"/>
            <w:vAlign w:val="center"/>
          </w:tcPr>
          <w:p w14:paraId="2F043320">
            <w:pPr>
              <w:rPr>
                <w:rFonts w:ascii="仿宋" w:hAnsi="仿宋" w:eastAsia="仿宋" w:cs="仿宋"/>
                <w:szCs w:val="21"/>
              </w:rPr>
            </w:pPr>
            <w:r>
              <w:rPr>
                <w:rFonts w:hint="eastAsia" w:ascii="仿宋" w:hAnsi="仿宋" w:eastAsia="仿宋" w:cs="仿宋"/>
                <w:szCs w:val="21"/>
              </w:rPr>
              <w:t>墙面、地面破损。</w:t>
            </w:r>
          </w:p>
        </w:tc>
        <w:tc>
          <w:tcPr>
            <w:tcW w:w="3402" w:type="dxa"/>
            <w:vAlign w:val="center"/>
          </w:tcPr>
          <w:p w14:paraId="3C3A4849">
            <w:pPr>
              <w:rPr>
                <w:rFonts w:ascii="仿宋" w:hAnsi="仿宋" w:eastAsia="仿宋" w:cs="仿宋"/>
                <w:szCs w:val="21"/>
              </w:rPr>
            </w:pPr>
            <w:r>
              <w:rPr>
                <w:rFonts w:hint="eastAsia" w:ascii="仿宋" w:hAnsi="仿宋" w:eastAsia="仿宋" w:cs="仿宋"/>
                <w:szCs w:val="21"/>
              </w:rPr>
              <w:t>扭伤、碰伤事故。</w:t>
            </w:r>
          </w:p>
        </w:tc>
        <w:tc>
          <w:tcPr>
            <w:tcW w:w="851" w:type="dxa"/>
            <w:vAlign w:val="center"/>
          </w:tcPr>
          <w:p w14:paraId="5F7DFB98">
            <w:pPr>
              <w:jc w:val="center"/>
              <w:rPr>
                <w:rFonts w:ascii="仿宋" w:hAnsi="仿宋" w:eastAsia="仿宋" w:cs="仿宋"/>
                <w:szCs w:val="21"/>
              </w:rPr>
            </w:pPr>
            <w:r>
              <w:rPr>
                <w:rFonts w:hint="eastAsia" w:ascii="仿宋" w:hAnsi="仿宋" w:eastAsia="仿宋" w:cs="仿宋"/>
                <w:szCs w:val="21"/>
              </w:rPr>
              <w:t>Ⅳ级</w:t>
            </w:r>
          </w:p>
        </w:tc>
        <w:tc>
          <w:tcPr>
            <w:tcW w:w="0" w:type="auto"/>
            <w:vAlign w:val="center"/>
          </w:tcPr>
          <w:p w14:paraId="3DC08337">
            <w:pPr>
              <w:rPr>
                <w:rFonts w:ascii="仿宋" w:hAnsi="仿宋" w:eastAsia="仿宋" w:cs="仿宋"/>
                <w:szCs w:val="21"/>
              </w:rPr>
            </w:pPr>
            <w:r>
              <w:rPr>
                <w:rFonts w:hint="eastAsia" w:ascii="仿宋" w:hAnsi="仿宋" w:eastAsia="仿宋" w:cs="仿宋"/>
                <w:szCs w:val="21"/>
              </w:rPr>
              <w:t>及时维修。</w:t>
            </w:r>
          </w:p>
        </w:tc>
      </w:tr>
      <w:tr w14:paraId="78449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1861D9F6">
            <w:pPr>
              <w:jc w:val="center"/>
              <w:rPr>
                <w:rFonts w:ascii="仿宋" w:hAnsi="仿宋" w:eastAsia="仿宋" w:cs="仿宋"/>
                <w:szCs w:val="21"/>
              </w:rPr>
            </w:pPr>
          </w:p>
        </w:tc>
        <w:tc>
          <w:tcPr>
            <w:tcW w:w="3969" w:type="dxa"/>
            <w:vAlign w:val="center"/>
          </w:tcPr>
          <w:p w14:paraId="628D4692">
            <w:pPr>
              <w:rPr>
                <w:rFonts w:ascii="仿宋" w:hAnsi="仿宋" w:eastAsia="仿宋" w:cs="仿宋"/>
                <w:szCs w:val="21"/>
              </w:rPr>
            </w:pPr>
            <w:r>
              <w:rPr>
                <w:rFonts w:hint="eastAsia" w:ascii="仿宋" w:hAnsi="仿宋" w:eastAsia="仿宋" w:cs="仿宋"/>
                <w:szCs w:val="21"/>
              </w:rPr>
              <w:t>玻璃门，不易发现。</w:t>
            </w:r>
          </w:p>
        </w:tc>
        <w:tc>
          <w:tcPr>
            <w:tcW w:w="3402" w:type="dxa"/>
            <w:vAlign w:val="center"/>
          </w:tcPr>
          <w:p w14:paraId="51D26263">
            <w:pPr>
              <w:rPr>
                <w:rFonts w:ascii="仿宋" w:hAnsi="仿宋" w:eastAsia="仿宋" w:cs="仿宋"/>
                <w:szCs w:val="21"/>
              </w:rPr>
            </w:pPr>
            <w:r>
              <w:rPr>
                <w:rFonts w:hint="eastAsia" w:ascii="仿宋" w:hAnsi="仿宋" w:eastAsia="仿宋" w:cs="仿宋"/>
                <w:szCs w:val="21"/>
              </w:rPr>
              <w:t>师生撞到玻璃上受伤。</w:t>
            </w:r>
          </w:p>
        </w:tc>
        <w:tc>
          <w:tcPr>
            <w:tcW w:w="851" w:type="dxa"/>
            <w:vAlign w:val="center"/>
          </w:tcPr>
          <w:p w14:paraId="37B9F215">
            <w:pPr>
              <w:jc w:val="center"/>
              <w:rPr>
                <w:rFonts w:ascii="仿宋" w:hAnsi="仿宋" w:eastAsia="仿宋" w:cs="仿宋"/>
                <w:szCs w:val="21"/>
              </w:rPr>
            </w:pPr>
            <w:r>
              <w:rPr>
                <w:rFonts w:hint="eastAsia" w:ascii="仿宋" w:hAnsi="仿宋" w:eastAsia="仿宋" w:cs="仿宋"/>
                <w:szCs w:val="21"/>
              </w:rPr>
              <w:t>Ⅳ级</w:t>
            </w:r>
          </w:p>
        </w:tc>
        <w:tc>
          <w:tcPr>
            <w:tcW w:w="0" w:type="auto"/>
            <w:vAlign w:val="center"/>
          </w:tcPr>
          <w:p w14:paraId="11A42021">
            <w:pPr>
              <w:rPr>
                <w:rFonts w:ascii="仿宋" w:hAnsi="仿宋" w:eastAsia="仿宋" w:cs="仿宋"/>
                <w:szCs w:val="21"/>
              </w:rPr>
            </w:pPr>
            <w:r>
              <w:rPr>
                <w:rFonts w:hint="eastAsia" w:ascii="仿宋" w:hAnsi="仿宋" w:eastAsia="仿宋" w:cs="仿宋"/>
                <w:szCs w:val="21"/>
              </w:rPr>
              <w:t>玻璃门要贴提示语等。</w:t>
            </w:r>
          </w:p>
        </w:tc>
      </w:tr>
      <w:tr w14:paraId="78068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2BCE21BF">
            <w:pPr>
              <w:jc w:val="center"/>
              <w:rPr>
                <w:rFonts w:ascii="仿宋" w:hAnsi="仿宋" w:eastAsia="仿宋" w:cs="仿宋"/>
                <w:szCs w:val="21"/>
              </w:rPr>
            </w:pPr>
          </w:p>
        </w:tc>
        <w:tc>
          <w:tcPr>
            <w:tcW w:w="3969" w:type="dxa"/>
            <w:vAlign w:val="center"/>
          </w:tcPr>
          <w:p w14:paraId="17502769">
            <w:pPr>
              <w:rPr>
                <w:rFonts w:ascii="仿宋" w:hAnsi="仿宋" w:eastAsia="仿宋" w:cs="仿宋"/>
                <w:szCs w:val="21"/>
              </w:rPr>
            </w:pPr>
            <w:r>
              <w:rPr>
                <w:rFonts w:hint="eastAsia" w:ascii="仿宋" w:hAnsi="仿宋" w:eastAsia="仿宋" w:cs="仿宋"/>
                <w:szCs w:val="21"/>
              </w:rPr>
              <w:t>防盗窗全部封闭。</w:t>
            </w:r>
          </w:p>
        </w:tc>
        <w:tc>
          <w:tcPr>
            <w:tcW w:w="3402" w:type="dxa"/>
            <w:vAlign w:val="center"/>
          </w:tcPr>
          <w:p w14:paraId="42FC3D7D">
            <w:pPr>
              <w:rPr>
                <w:rFonts w:ascii="仿宋" w:hAnsi="仿宋" w:eastAsia="仿宋" w:cs="仿宋"/>
                <w:szCs w:val="21"/>
              </w:rPr>
            </w:pPr>
            <w:r>
              <w:rPr>
                <w:rFonts w:hint="eastAsia" w:ascii="仿宋" w:hAnsi="仿宋" w:eastAsia="仿宋" w:cs="仿宋"/>
                <w:szCs w:val="21"/>
              </w:rPr>
              <w:t>紧急时难以疏散。</w:t>
            </w:r>
          </w:p>
        </w:tc>
        <w:tc>
          <w:tcPr>
            <w:tcW w:w="851" w:type="dxa"/>
            <w:vAlign w:val="center"/>
          </w:tcPr>
          <w:p w14:paraId="25BC0287">
            <w:pPr>
              <w:jc w:val="center"/>
              <w:rPr>
                <w:rFonts w:ascii="仿宋" w:hAnsi="仿宋" w:eastAsia="仿宋" w:cs="仿宋"/>
                <w:szCs w:val="21"/>
              </w:rPr>
            </w:pPr>
            <w:r>
              <w:rPr>
                <w:rFonts w:hint="eastAsia" w:ascii="仿宋" w:hAnsi="仿宋" w:eastAsia="仿宋" w:cs="仿宋"/>
                <w:szCs w:val="21"/>
              </w:rPr>
              <w:t>Ⅱ级</w:t>
            </w:r>
          </w:p>
        </w:tc>
        <w:tc>
          <w:tcPr>
            <w:tcW w:w="0" w:type="auto"/>
            <w:vAlign w:val="center"/>
          </w:tcPr>
          <w:p w14:paraId="70EDC605">
            <w:pPr>
              <w:rPr>
                <w:rFonts w:ascii="仿宋" w:hAnsi="仿宋" w:eastAsia="仿宋" w:cs="仿宋"/>
                <w:szCs w:val="21"/>
              </w:rPr>
            </w:pPr>
            <w:r>
              <w:rPr>
                <w:rFonts w:hint="eastAsia" w:ascii="仿宋" w:hAnsi="仿宋" w:eastAsia="仿宋" w:cs="仿宋"/>
                <w:szCs w:val="21"/>
              </w:rPr>
              <w:t>改进，留出逃生窗。</w:t>
            </w:r>
          </w:p>
        </w:tc>
      </w:tr>
      <w:tr w14:paraId="7580E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09385751">
            <w:pPr>
              <w:jc w:val="center"/>
              <w:rPr>
                <w:rFonts w:ascii="仿宋" w:hAnsi="仿宋" w:eastAsia="仿宋" w:cs="仿宋"/>
                <w:szCs w:val="21"/>
              </w:rPr>
            </w:pPr>
          </w:p>
        </w:tc>
        <w:tc>
          <w:tcPr>
            <w:tcW w:w="3969" w:type="dxa"/>
            <w:vAlign w:val="center"/>
          </w:tcPr>
          <w:p w14:paraId="6D88952B">
            <w:pPr>
              <w:rPr>
                <w:rFonts w:ascii="仿宋" w:hAnsi="仿宋" w:eastAsia="仿宋" w:cs="仿宋"/>
                <w:szCs w:val="21"/>
              </w:rPr>
            </w:pPr>
            <w:r>
              <w:rPr>
                <w:rFonts w:hint="eastAsia" w:ascii="仿宋" w:hAnsi="仿宋" w:eastAsia="仿宋" w:cs="仿宋"/>
                <w:szCs w:val="21"/>
              </w:rPr>
              <w:t>悬吊在墙壁的音响等教学视听器材摇晃、松动。</w:t>
            </w:r>
          </w:p>
        </w:tc>
        <w:tc>
          <w:tcPr>
            <w:tcW w:w="3402" w:type="dxa"/>
            <w:vAlign w:val="center"/>
          </w:tcPr>
          <w:p w14:paraId="3E6E9201">
            <w:pPr>
              <w:rPr>
                <w:rFonts w:ascii="仿宋" w:hAnsi="仿宋" w:eastAsia="仿宋" w:cs="仿宋"/>
                <w:szCs w:val="21"/>
              </w:rPr>
            </w:pPr>
            <w:r>
              <w:rPr>
                <w:rFonts w:hint="eastAsia" w:ascii="仿宋" w:hAnsi="仿宋" w:eastAsia="仿宋" w:cs="仿宋"/>
                <w:szCs w:val="21"/>
              </w:rPr>
              <w:t>易发坠落事故。</w:t>
            </w:r>
          </w:p>
        </w:tc>
        <w:tc>
          <w:tcPr>
            <w:tcW w:w="851" w:type="dxa"/>
            <w:vAlign w:val="center"/>
          </w:tcPr>
          <w:p w14:paraId="074F720D">
            <w:pPr>
              <w:jc w:val="center"/>
              <w:rPr>
                <w:rFonts w:ascii="仿宋" w:hAnsi="仿宋" w:eastAsia="仿宋" w:cs="仿宋"/>
                <w:szCs w:val="21"/>
              </w:rPr>
            </w:pPr>
            <w:r>
              <w:rPr>
                <w:rFonts w:hint="eastAsia" w:ascii="仿宋" w:hAnsi="仿宋" w:eastAsia="仿宋" w:cs="仿宋"/>
                <w:szCs w:val="21"/>
              </w:rPr>
              <w:t>Ⅱ级</w:t>
            </w:r>
          </w:p>
        </w:tc>
        <w:tc>
          <w:tcPr>
            <w:tcW w:w="0" w:type="auto"/>
            <w:vAlign w:val="center"/>
          </w:tcPr>
          <w:p w14:paraId="278EA21F">
            <w:pPr>
              <w:rPr>
                <w:rFonts w:ascii="仿宋" w:hAnsi="仿宋" w:eastAsia="仿宋" w:cs="仿宋"/>
                <w:szCs w:val="21"/>
              </w:rPr>
            </w:pPr>
            <w:r>
              <w:rPr>
                <w:rFonts w:hint="eastAsia" w:ascii="仿宋" w:hAnsi="仿宋" w:eastAsia="仿宋" w:cs="仿宋"/>
                <w:szCs w:val="21"/>
              </w:rPr>
              <w:t>及时维修。</w:t>
            </w:r>
          </w:p>
        </w:tc>
      </w:tr>
      <w:tr w14:paraId="68CC8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6697D184">
            <w:pPr>
              <w:jc w:val="center"/>
              <w:rPr>
                <w:rFonts w:ascii="仿宋" w:hAnsi="仿宋" w:eastAsia="仿宋" w:cs="仿宋"/>
                <w:szCs w:val="21"/>
              </w:rPr>
            </w:pPr>
          </w:p>
        </w:tc>
        <w:tc>
          <w:tcPr>
            <w:tcW w:w="3969" w:type="dxa"/>
            <w:vAlign w:val="center"/>
          </w:tcPr>
          <w:p w14:paraId="5ECB10E1">
            <w:pPr>
              <w:rPr>
                <w:rFonts w:ascii="仿宋" w:hAnsi="仿宋" w:eastAsia="仿宋" w:cs="仿宋"/>
                <w:szCs w:val="21"/>
              </w:rPr>
            </w:pPr>
            <w:r>
              <w:rPr>
                <w:rFonts w:hint="eastAsia" w:ascii="仿宋" w:hAnsi="仿宋" w:eastAsia="仿宋" w:cs="仿宋"/>
                <w:szCs w:val="21"/>
              </w:rPr>
              <w:t>照明设施不符合要求。</w:t>
            </w:r>
          </w:p>
        </w:tc>
        <w:tc>
          <w:tcPr>
            <w:tcW w:w="3402" w:type="dxa"/>
            <w:vAlign w:val="center"/>
          </w:tcPr>
          <w:p w14:paraId="3F4EE4F9">
            <w:pPr>
              <w:rPr>
                <w:rFonts w:ascii="仿宋" w:hAnsi="仿宋" w:eastAsia="仿宋" w:cs="仿宋"/>
                <w:szCs w:val="21"/>
              </w:rPr>
            </w:pPr>
            <w:r>
              <w:rPr>
                <w:rFonts w:hint="eastAsia" w:ascii="仿宋" w:hAnsi="仿宋" w:eastAsia="仿宋" w:cs="仿宋"/>
                <w:szCs w:val="21"/>
              </w:rPr>
              <w:t>损害学生视力。</w:t>
            </w:r>
          </w:p>
        </w:tc>
        <w:tc>
          <w:tcPr>
            <w:tcW w:w="851" w:type="dxa"/>
            <w:vAlign w:val="center"/>
          </w:tcPr>
          <w:p w14:paraId="7D9CCB20">
            <w:pPr>
              <w:jc w:val="center"/>
              <w:rPr>
                <w:rFonts w:ascii="仿宋" w:hAnsi="仿宋" w:eastAsia="仿宋" w:cs="仿宋"/>
                <w:szCs w:val="21"/>
              </w:rPr>
            </w:pPr>
            <w:r>
              <w:rPr>
                <w:rFonts w:hint="eastAsia" w:ascii="仿宋" w:hAnsi="仿宋" w:eastAsia="仿宋" w:cs="仿宋"/>
                <w:szCs w:val="21"/>
              </w:rPr>
              <w:t>Ⅳ级</w:t>
            </w:r>
          </w:p>
        </w:tc>
        <w:tc>
          <w:tcPr>
            <w:tcW w:w="0" w:type="auto"/>
            <w:vAlign w:val="center"/>
          </w:tcPr>
          <w:p w14:paraId="1AA33077">
            <w:pPr>
              <w:rPr>
                <w:rFonts w:ascii="仿宋" w:hAnsi="仿宋" w:eastAsia="仿宋" w:cs="仿宋"/>
                <w:szCs w:val="21"/>
              </w:rPr>
            </w:pPr>
            <w:r>
              <w:rPr>
                <w:rFonts w:hint="eastAsia" w:ascii="仿宋" w:hAnsi="仿宋" w:eastAsia="仿宋" w:cs="仿宋"/>
                <w:szCs w:val="21"/>
              </w:rPr>
              <w:t>改进安装符合要求的照明设施。</w:t>
            </w:r>
          </w:p>
        </w:tc>
      </w:tr>
      <w:tr w14:paraId="4821D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0127C165">
            <w:pPr>
              <w:jc w:val="center"/>
              <w:rPr>
                <w:rFonts w:ascii="仿宋" w:hAnsi="仿宋" w:eastAsia="仿宋" w:cs="仿宋"/>
                <w:szCs w:val="21"/>
              </w:rPr>
            </w:pPr>
          </w:p>
        </w:tc>
        <w:tc>
          <w:tcPr>
            <w:tcW w:w="3969" w:type="dxa"/>
            <w:vAlign w:val="center"/>
          </w:tcPr>
          <w:p w14:paraId="73B0B0B0">
            <w:pPr>
              <w:rPr>
                <w:rFonts w:ascii="仿宋" w:hAnsi="仿宋" w:eastAsia="仿宋" w:cs="仿宋"/>
                <w:szCs w:val="21"/>
              </w:rPr>
            </w:pPr>
            <w:r>
              <w:rPr>
                <w:rFonts w:hint="eastAsia" w:ascii="仿宋" w:hAnsi="仿宋" w:eastAsia="仿宋" w:cs="仿宋"/>
                <w:szCs w:val="21"/>
              </w:rPr>
              <w:t>缺少避雷设施。</w:t>
            </w:r>
          </w:p>
        </w:tc>
        <w:tc>
          <w:tcPr>
            <w:tcW w:w="3402" w:type="dxa"/>
            <w:vAlign w:val="center"/>
          </w:tcPr>
          <w:p w14:paraId="06C64BAA">
            <w:pPr>
              <w:rPr>
                <w:rFonts w:ascii="仿宋" w:hAnsi="仿宋" w:eastAsia="仿宋" w:cs="仿宋"/>
                <w:szCs w:val="21"/>
              </w:rPr>
            </w:pPr>
            <w:r>
              <w:rPr>
                <w:rFonts w:hint="eastAsia" w:ascii="仿宋" w:hAnsi="仿宋" w:eastAsia="仿宋" w:cs="仿宋"/>
                <w:szCs w:val="21"/>
              </w:rPr>
              <w:t>雷击伤害。</w:t>
            </w:r>
          </w:p>
        </w:tc>
        <w:tc>
          <w:tcPr>
            <w:tcW w:w="851" w:type="dxa"/>
            <w:vAlign w:val="center"/>
          </w:tcPr>
          <w:p w14:paraId="36051E72">
            <w:pPr>
              <w:jc w:val="center"/>
              <w:rPr>
                <w:rFonts w:ascii="仿宋" w:hAnsi="仿宋" w:eastAsia="仿宋" w:cs="仿宋"/>
                <w:szCs w:val="21"/>
              </w:rPr>
            </w:pPr>
            <w:r>
              <w:rPr>
                <w:rFonts w:hint="eastAsia" w:ascii="仿宋" w:hAnsi="仿宋" w:eastAsia="仿宋" w:cs="仿宋"/>
                <w:szCs w:val="21"/>
              </w:rPr>
              <w:t>Ⅱ级</w:t>
            </w:r>
          </w:p>
        </w:tc>
        <w:tc>
          <w:tcPr>
            <w:tcW w:w="0" w:type="auto"/>
            <w:vAlign w:val="center"/>
          </w:tcPr>
          <w:p w14:paraId="65F65ACB">
            <w:pPr>
              <w:rPr>
                <w:rFonts w:ascii="仿宋" w:hAnsi="仿宋" w:eastAsia="仿宋" w:cs="仿宋"/>
                <w:szCs w:val="21"/>
              </w:rPr>
            </w:pPr>
            <w:r>
              <w:rPr>
                <w:rFonts w:hint="eastAsia" w:ascii="仿宋" w:hAnsi="仿宋" w:eastAsia="仿宋" w:cs="仿宋"/>
                <w:szCs w:val="21"/>
              </w:rPr>
              <w:t>安装避雷设施，注意位置</w:t>
            </w:r>
            <w:bookmarkStart w:id="124" w:name="br2"/>
            <w:bookmarkEnd w:id="124"/>
            <w:r>
              <w:rPr>
                <w:rFonts w:hint="eastAsia" w:ascii="仿宋" w:hAnsi="仿宋" w:eastAsia="仿宋" w:cs="仿宋"/>
                <w:szCs w:val="21"/>
              </w:rPr>
              <w:t>合理。</w:t>
            </w:r>
          </w:p>
        </w:tc>
      </w:tr>
      <w:tr w14:paraId="01379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vAlign w:val="center"/>
          </w:tcPr>
          <w:p w14:paraId="1EB468F1">
            <w:pPr>
              <w:jc w:val="center"/>
              <w:rPr>
                <w:rFonts w:ascii="仿宋" w:hAnsi="仿宋" w:eastAsia="仿宋" w:cs="仿宋"/>
                <w:szCs w:val="21"/>
              </w:rPr>
            </w:pPr>
            <w:r>
              <w:rPr>
                <w:rFonts w:hint="eastAsia" w:ascii="仿宋" w:hAnsi="仿宋" w:eastAsia="仿宋" w:cs="仿宋"/>
                <w:szCs w:val="21"/>
              </w:rPr>
              <w:t>2</w:t>
            </w:r>
          </w:p>
          <w:p w14:paraId="76837FBC">
            <w:pPr>
              <w:jc w:val="center"/>
              <w:rPr>
                <w:rFonts w:ascii="仿宋" w:hAnsi="仿宋" w:eastAsia="仿宋" w:cs="仿宋"/>
                <w:szCs w:val="21"/>
              </w:rPr>
            </w:pPr>
            <w:r>
              <w:rPr>
                <w:rFonts w:hint="eastAsia" w:ascii="仿宋" w:hAnsi="仿宋" w:eastAsia="仿宋" w:cs="仿宋"/>
                <w:szCs w:val="21"/>
              </w:rPr>
              <w:t>学校院墙</w:t>
            </w:r>
          </w:p>
        </w:tc>
        <w:tc>
          <w:tcPr>
            <w:tcW w:w="3969" w:type="dxa"/>
            <w:vAlign w:val="center"/>
          </w:tcPr>
          <w:p w14:paraId="4593B511">
            <w:pPr>
              <w:rPr>
                <w:rFonts w:ascii="仿宋" w:hAnsi="仿宋" w:eastAsia="仿宋" w:cs="仿宋"/>
                <w:szCs w:val="21"/>
              </w:rPr>
            </w:pPr>
            <w:r>
              <w:rPr>
                <w:rFonts w:hint="eastAsia" w:ascii="仿宋" w:hAnsi="仿宋" w:eastAsia="仿宋" w:cs="仿宋"/>
                <w:szCs w:val="21"/>
              </w:rPr>
              <w:t>院墙够标准高度，未加装防护措施，或防护破损。</w:t>
            </w:r>
          </w:p>
        </w:tc>
        <w:tc>
          <w:tcPr>
            <w:tcW w:w="3402" w:type="dxa"/>
            <w:vAlign w:val="center"/>
          </w:tcPr>
          <w:p w14:paraId="2E82C00B">
            <w:pPr>
              <w:rPr>
                <w:rFonts w:ascii="仿宋" w:hAnsi="仿宋" w:eastAsia="仿宋" w:cs="仿宋"/>
                <w:szCs w:val="21"/>
              </w:rPr>
            </w:pPr>
            <w:r>
              <w:rPr>
                <w:rFonts w:hint="eastAsia" w:ascii="仿宋" w:hAnsi="仿宋" w:eastAsia="仿宋" w:cs="仿宋"/>
                <w:szCs w:val="21"/>
              </w:rPr>
              <w:t>外来不法人员侵入伤害师生，盗窃财物。</w:t>
            </w:r>
          </w:p>
          <w:p w14:paraId="6A406215">
            <w:pPr>
              <w:rPr>
                <w:rFonts w:ascii="仿宋" w:hAnsi="仿宋" w:eastAsia="仿宋" w:cs="仿宋"/>
                <w:szCs w:val="21"/>
              </w:rPr>
            </w:pPr>
            <w:r>
              <w:rPr>
                <w:rFonts w:hint="eastAsia" w:ascii="仿宋" w:hAnsi="仿宋" w:eastAsia="仿宋" w:cs="仿宋"/>
                <w:szCs w:val="21"/>
              </w:rPr>
              <w:t>学生未经允许翻墙离校，发生安全责任事故</w:t>
            </w:r>
          </w:p>
        </w:tc>
        <w:tc>
          <w:tcPr>
            <w:tcW w:w="851" w:type="dxa"/>
            <w:vAlign w:val="center"/>
          </w:tcPr>
          <w:p w14:paraId="394E01FB">
            <w:pPr>
              <w:jc w:val="center"/>
              <w:rPr>
                <w:rFonts w:ascii="仿宋" w:hAnsi="仿宋" w:eastAsia="仿宋" w:cs="仿宋"/>
                <w:szCs w:val="21"/>
              </w:rPr>
            </w:pPr>
            <w:r>
              <w:rPr>
                <w:rFonts w:hint="eastAsia" w:ascii="仿宋" w:hAnsi="仿宋" w:eastAsia="仿宋" w:cs="仿宋"/>
                <w:szCs w:val="21"/>
              </w:rPr>
              <w:t>Ⅲ级</w:t>
            </w:r>
          </w:p>
        </w:tc>
        <w:tc>
          <w:tcPr>
            <w:tcW w:w="0" w:type="auto"/>
            <w:vAlign w:val="center"/>
          </w:tcPr>
          <w:p w14:paraId="3524F720">
            <w:pPr>
              <w:rPr>
                <w:rFonts w:ascii="仿宋" w:hAnsi="仿宋" w:eastAsia="仿宋" w:cs="仿宋"/>
                <w:szCs w:val="21"/>
              </w:rPr>
            </w:pPr>
            <w:r>
              <w:rPr>
                <w:rFonts w:hint="eastAsia" w:ascii="仿宋" w:hAnsi="仿宋" w:eastAsia="仿宋" w:cs="仿宋"/>
                <w:szCs w:val="21"/>
              </w:rPr>
              <w:t>1.加高院墙，加装铁丝网等防护措施。</w:t>
            </w:r>
          </w:p>
          <w:p w14:paraId="758D4EED">
            <w:pPr>
              <w:rPr>
                <w:rFonts w:ascii="仿宋" w:hAnsi="仿宋" w:eastAsia="仿宋" w:cs="仿宋"/>
                <w:szCs w:val="21"/>
              </w:rPr>
            </w:pPr>
            <w:r>
              <w:rPr>
                <w:rFonts w:hint="eastAsia" w:ascii="仿宋" w:hAnsi="仿宋" w:eastAsia="仿宋" w:cs="仿宋"/>
                <w:szCs w:val="21"/>
              </w:rPr>
              <w:t>2.墙内种植蔷薇等带刺植物。</w:t>
            </w:r>
          </w:p>
        </w:tc>
      </w:tr>
      <w:tr w14:paraId="28CF0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4443AB40">
            <w:pPr>
              <w:jc w:val="center"/>
              <w:rPr>
                <w:rFonts w:ascii="仿宋" w:hAnsi="仿宋" w:eastAsia="仿宋" w:cs="仿宋"/>
                <w:szCs w:val="21"/>
              </w:rPr>
            </w:pPr>
          </w:p>
        </w:tc>
        <w:tc>
          <w:tcPr>
            <w:tcW w:w="3969" w:type="dxa"/>
            <w:vAlign w:val="center"/>
          </w:tcPr>
          <w:p w14:paraId="65050790">
            <w:pPr>
              <w:rPr>
                <w:rFonts w:ascii="仿宋" w:hAnsi="仿宋" w:eastAsia="仿宋" w:cs="仿宋"/>
                <w:szCs w:val="21"/>
              </w:rPr>
            </w:pPr>
            <w:r>
              <w:rPr>
                <w:rFonts w:hint="eastAsia" w:ascii="仿宋" w:hAnsi="仿宋" w:eastAsia="仿宋" w:cs="仿宋"/>
                <w:szCs w:val="21"/>
              </w:rPr>
              <w:t>出现裂缝，松动、墙皮脱落、倾斜等问题。</w:t>
            </w:r>
          </w:p>
        </w:tc>
        <w:tc>
          <w:tcPr>
            <w:tcW w:w="3402" w:type="dxa"/>
            <w:vMerge w:val="restart"/>
            <w:vAlign w:val="center"/>
          </w:tcPr>
          <w:p w14:paraId="7030A0A6">
            <w:pPr>
              <w:rPr>
                <w:rFonts w:ascii="仿宋" w:hAnsi="仿宋" w:eastAsia="仿宋" w:cs="仿宋"/>
                <w:szCs w:val="21"/>
              </w:rPr>
            </w:pPr>
            <w:r>
              <w:rPr>
                <w:rFonts w:hint="eastAsia" w:ascii="仿宋" w:hAnsi="仿宋" w:eastAsia="仿宋" w:cs="仿宋"/>
                <w:szCs w:val="21"/>
              </w:rPr>
              <w:t>发生倒塌事故，伤害师生。</w:t>
            </w:r>
          </w:p>
        </w:tc>
        <w:tc>
          <w:tcPr>
            <w:tcW w:w="851" w:type="dxa"/>
            <w:vMerge w:val="restart"/>
            <w:vAlign w:val="center"/>
          </w:tcPr>
          <w:p w14:paraId="5E8B5B5F">
            <w:pPr>
              <w:jc w:val="center"/>
              <w:rPr>
                <w:rFonts w:ascii="仿宋" w:hAnsi="仿宋" w:eastAsia="仿宋" w:cs="仿宋"/>
                <w:szCs w:val="21"/>
              </w:rPr>
            </w:pPr>
            <w:r>
              <w:rPr>
                <w:rFonts w:hint="eastAsia" w:ascii="仿宋" w:hAnsi="仿宋" w:eastAsia="仿宋" w:cs="仿宋"/>
                <w:szCs w:val="21"/>
              </w:rPr>
              <w:t>Ⅰ级</w:t>
            </w:r>
          </w:p>
        </w:tc>
        <w:tc>
          <w:tcPr>
            <w:tcW w:w="0" w:type="auto"/>
            <w:vMerge w:val="restart"/>
            <w:vAlign w:val="center"/>
          </w:tcPr>
          <w:p w14:paraId="2C7709AD">
            <w:pPr>
              <w:rPr>
                <w:rFonts w:ascii="仿宋" w:hAnsi="仿宋" w:eastAsia="仿宋" w:cs="仿宋"/>
                <w:szCs w:val="21"/>
              </w:rPr>
            </w:pPr>
            <w:r>
              <w:rPr>
                <w:rFonts w:hint="eastAsia" w:ascii="仿宋" w:hAnsi="仿宋" w:eastAsia="仿宋" w:cs="仿宋"/>
                <w:szCs w:val="21"/>
              </w:rPr>
              <w:t>经常检查，及时加固。</w:t>
            </w:r>
          </w:p>
        </w:tc>
      </w:tr>
      <w:tr w14:paraId="07B3F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71DE064C">
            <w:pPr>
              <w:jc w:val="center"/>
              <w:rPr>
                <w:rFonts w:ascii="仿宋" w:hAnsi="仿宋" w:eastAsia="仿宋" w:cs="仿宋"/>
                <w:szCs w:val="21"/>
              </w:rPr>
            </w:pPr>
          </w:p>
        </w:tc>
        <w:tc>
          <w:tcPr>
            <w:tcW w:w="3969" w:type="dxa"/>
            <w:vAlign w:val="center"/>
          </w:tcPr>
          <w:p w14:paraId="346CDFF5">
            <w:pPr>
              <w:rPr>
                <w:rFonts w:ascii="仿宋" w:hAnsi="仿宋" w:eastAsia="仿宋" w:cs="仿宋"/>
                <w:szCs w:val="21"/>
              </w:rPr>
            </w:pPr>
            <w:r>
              <w:rPr>
                <w:rFonts w:hint="eastAsia" w:ascii="仿宋" w:hAnsi="仿宋" w:eastAsia="仿宋" w:cs="仿宋"/>
                <w:szCs w:val="21"/>
              </w:rPr>
              <w:t>汛期暴雨天气，墙体受雨水浸泡，下陷、倾斜。</w:t>
            </w:r>
          </w:p>
        </w:tc>
        <w:tc>
          <w:tcPr>
            <w:tcW w:w="3402" w:type="dxa"/>
            <w:vMerge w:val="continue"/>
            <w:vAlign w:val="center"/>
          </w:tcPr>
          <w:p w14:paraId="2568D192">
            <w:pPr>
              <w:rPr>
                <w:rFonts w:ascii="仿宋" w:hAnsi="仿宋" w:eastAsia="仿宋" w:cs="仿宋"/>
                <w:szCs w:val="21"/>
              </w:rPr>
            </w:pPr>
          </w:p>
        </w:tc>
        <w:tc>
          <w:tcPr>
            <w:tcW w:w="851" w:type="dxa"/>
            <w:vMerge w:val="continue"/>
            <w:vAlign w:val="center"/>
          </w:tcPr>
          <w:p w14:paraId="177A645A">
            <w:pPr>
              <w:jc w:val="center"/>
              <w:rPr>
                <w:rFonts w:ascii="仿宋" w:hAnsi="仿宋" w:eastAsia="仿宋" w:cs="仿宋"/>
                <w:szCs w:val="21"/>
              </w:rPr>
            </w:pPr>
          </w:p>
        </w:tc>
        <w:tc>
          <w:tcPr>
            <w:tcW w:w="0" w:type="auto"/>
            <w:vMerge w:val="continue"/>
            <w:vAlign w:val="center"/>
          </w:tcPr>
          <w:p w14:paraId="06BBCF5A">
            <w:pPr>
              <w:rPr>
                <w:rFonts w:ascii="仿宋" w:hAnsi="仿宋" w:eastAsia="仿宋" w:cs="仿宋"/>
                <w:szCs w:val="21"/>
              </w:rPr>
            </w:pPr>
          </w:p>
        </w:tc>
      </w:tr>
      <w:tr w14:paraId="11714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vAlign w:val="center"/>
          </w:tcPr>
          <w:p w14:paraId="5D41896C">
            <w:pPr>
              <w:jc w:val="center"/>
              <w:rPr>
                <w:rFonts w:ascii="仿宋" w:hAnsi="仿宋" w:eastAsia="仿宋" w:cs="仿宋"/>
                <w:szCs w:val="21"/>
              </w:rPr>
            </w:pPr>
            <w:r>
              <w:rPr>
                <w:rFonts w:hint="eastAsia" w:ascii="仿宋" w:hAnsi="仿宋" w:eastAsia="仿宋" w:cs="仿宋"/>
                <w:szCs w:val="21"/>
              </w:rPr>
              <w:t>3</w:t>
            </w:r>
          </w:p>
          <w:p w14:paraId="1EEEEC8F">
            <w:pPr>
              <w:jc w:val="center"/>
              <w:rPr>
                <w:rFonts w:ascii="仿宋" w:hAnsi="仿宋" w:eastAsia="仿宋" w:cs="仿宋"/>
                <w:szCs w:val="21"/>
              </w:rPr>
            </w:pPr>
            <w:r>
              <w:rPr>
                <w:rFonts w:hint="eastAsia" w:ascii="仿宋" w:hAnsi="仿宋" w:eastAsia="仿宋" w:cs="仿宋"/>
                <w:szCs w:val="21"/>
              </w:rPr>
              <w:t>厕所设施</w:t>
            </w:r>
          </w:p>
        </w:tc>
        <w:tc>
          <w:tcPr>
            <w:tcW w:w="3969" w:type="dxa"/>
            <w:vAlign w:val="center"/>
          </w:tcPr>
          <w:p w14:paraId="070D6C9B">
            <w:pPr>
              <w:rPr>
                <w:rFonts w:ascii="仿宋" w:hAnsi="仿宋" w:eastAsia="仿宋" w:cs="仿宋"/>
                <w:szCs w:val="21"/>
              </w:rPr>
            </w:pPr>
            <w:r>
              <w:rPr>
                <w:rFonts w:hint="eastAsia" w:ascii="仿宋" w:hAnsi="仿宋" w:eastAsia="仿宋" w:cs="仿宋"/>
                <w:szCs w:val="21"/>
              </w:rPr>
              <w:t>屋顶漏水，墙体腐蚀。</w:t>
            </w:r>
          </w:p>
        </w:tc>
        <w:tc>
          <w:tcPr>
            <w:tcW w:w="3402" w:type="dxa"/>
            <w:vAlign w:val="center"/>
          </w:tcPr>
          <w:p w14:paraId="6077BB01">
            <w:pPr>
              <w:rPr>
                <w:rFonts w:ascii="仿宋" w:hAnsi="仿宋" w:eastAsia="仿宋" w:cs="仿宋"/>
                <w:szCs w:val="21"/>
              </w:rPr>
            </w:pPr>
            <w:r>
              <w:rPr>
                <w:rFonts w:hint="eastAsia" w:ascii="仿宋" w:hAnsi="仿宋" w:eastAsia="仿宋" w:cs="仿宋"/>
                <w:szCs w:val="21"/>
              </w:rPr>
              <w:t>倒塌砸伤学生。</w:t>
            </w:r>
          </w:p>
        </w:tc>
        <w:tc>
          <w:tcPr>
            <w:tcW w:w="851" w:type="dxa"/>
            <w:vAlign w:val="center"/>
          </w:tcPr>
          <w:p w14:paraId="20DC2672">
            <w:pPr>
              <w:jc w:val="center"/>
              <w:rPr>
                <w:rFonts w:ascii="仿宋" w:hAnsi="仿宋" w:eastAsia="仿宋" w:cs="仿宋"/>
                <w:szCs w:val="21"/>
              </w:rPr>
            </w:pPr>
            <w:r>
              <w:rPr>
                <w:rFonts w:hint="eastAsia" w:ascii="仿宋" w:hAnsi="仿宋" w:eastAsia="仿宋" w:cs="仿宋"/>
                <w:szCs w:val="21"/>
              </w:rPr>
              <w:t>Ⅰ级</w:t>
            </w:r>
          </w:p>
        </w:tc>
        <w:tc>
          <w:tcPr>
            <w:tcW w:w="0" w:type="auto"/>
            <w:vAlign w:val="center"/>
          </w:tcPr>
          <w:p w14:paraId="02613F18">
            <w:pPr>
              <w:rPr>
                <w:rFonts w:ascii="仿宋" w:hAnsi="仿宋" w:eastAsia="仿宋" w:cs="仿宋"/>
                <w:szCs w:val="21"/>
              </w:rPr>
            </w:pPr>
            <w:r>
              <w:rPr>
                <w:rFonts w:hint="eastAsia" w:ascii="仿宋" w:hAnsi="仿宋" w:eastAsia="仿宋" w:cs="仿宋"/>
                <w:szCs w:val="21"/>
              </w:rPr>
              <w:t>经常检查，及时维修加固。问题严重拆除重建。</w:t>
            </w:r>
          </w:p>
        </w:tc>
      </w:tr>
      <w:tr w14:paraId="040A2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6A0AD397">
            <w:pPr>
              <w:jc w:val="center"/>
              <w:rPr>
                <w:rFonts w:ascii="仿宋" w:hAnsi="仿宋" w:eastAsia="仿宋" w:cs="仿宋"/>
                <w:szCs w:val="21"/>
              </w:rPr>
            </w:pPr>
          </w:p>
        </w:tc>
        <w:tc>
          <w:tcPr>
            <w:tcW w:w="3969" w:type="dxa"/>
            <w:vAlign w:val="center"/>
          </w:tcPr>
          <w:p w14:paraId="3DEA86E6">
            <w:pPr>
              <w:rPr>
                <w:rFonts w:ascii="仿宋" w:hAnsi="仿宋" w:eastAsia="仿宋" w:cs="仿宋"/>
                <w:szCs w:val="21"/>
              </w:rPr>
            </w:pPr>
            <w:r>
              <w:rPr>
                <w:rFonts w:hint="eastAsia" w:ascii="仿宋" w:hAnsi="仿宋" w:eastAsia="仿宋" w:cs="仿宋"/>
                <w:szCs w:val="21"/>
              </w:rPr>
              <w:t>照明设施缺失、损坏。</w:t>
            </w:r>
          </w:p>
        </w:tc>
        <w:tc>
          <w:tcPr>
            <w:tcW w:w="3402" w:type="dxa"/>
            <w:vAlign w:val="center"/>
          </w:tcPr>
          <w:p w14:paraId="75393A24">
            <w:pPr>
              <w:rPr>
                <w:rFonts w:ascii="仿宋" w:hAnsi="仿宋" w:eastAsia="仿宋" w:cs="仿宋"/>
                <w:szCs w:val="21"/>
              </w:rPr>
            </w:pPr>
            <w:r>
              <w:rPr>
                <w:rFonts w:hint="eastAsia" w:ascii="仿宋" w:hAnsi="仿宋" w:eastAsia="仿宋" w:cs="仿宋"/>
                <w:szCs w:val="21"/>
              </w:rPr>
              <w:t>易伤害学生。</w:t>
            </w:r>
          </w:p>
        </w:tc>
        <w:tc>
          <w:tcPr>
            <w:tcW w:w="851" w:type="dxa"/>
            <w:vAlign w:val="center"/>
          </w:tcPr>
          <w:p w14:paraId="110540B7">
            <w:pPr>
              <w:jc w:val="center"/>
              <w:rPr>
                <w:rFonts w:ascii="仿宋" w:hAnsi="仿宋" w:eastAsia="仿宋" w:cs="仿宋"/>
                <w:szCs w:val="21"/>
              </w:rPr>
            </w:pPr>
            <w:r>
              <w:rPr>
                <w:rFonts w:hint="eastAsia" w:ascii="仿宋" w:hAnsi="仿宋" w:eastAsia="仿宋" w:cs="仿宋"/>
                <w:szCs w:val="21"/>
              </w:rPr>
              <w:t>Ⅳ级</w:t>
            </w:r>
          </w:p>
        </w:tc>
        <w:tc>
          <w:tcPr>
            <w:tcW w:w="0" w:type="auto"/>
            <w:vAlign w:val="center"/>
          </w:tcPr>
          <w:p w14:paraId="18CD96D3">
            <w:pPr>
              <w:rPr>
                <w:rFonts w:ascii="仿宋" w:hAnsi="仿宋" w:eastAsia="仿宋" w:cs="仿宋"/>
                <w:szCs w:val="21"/>
              </w:rPr>
            </w:pPr>
            <w:r>
              <w:rPr>
                <w:rFonts w:hint="eastAsia" w:ascii="仿宋" w:hAnsi="仿宋" w:eastAsia="仿宋" w:cs="仿宋"/>
                <w:szCs w:val="21"/>
              </w:rPr>
              <w:t>经常检查，随时补充、维修。</w:t>
            </w:r>
          </w:p>
        </w:tc>
      </w:tr>
      <w:tr w14:paraId="05C77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23533051">
            <w:pPr>
              <w:jc w:val="center"/>
              <w:rPr>
                <w:rFonts w:ascii="仿宋" w:hAnsi="仿宋" w:eastAsia="仿宋" w:cs="仿宋"/>
                <w:szCs w:val="21"/>
              </w:rPr>
            </w:pPr>
          </w:p>
        </w:tc>
        <w:tc>
          <w:tcPr>
            <w:tcW w:w="3969" w:type="dxa"/>
            <w:vAlign w:val="center"/>
          </w:tcPr>
          <w:p w14:paraId="5AF6B847">
            <w:pPr>
              <w:rPr>
                <w:rFonts w:ascii="仿宋" w:hAnsi="仿宋" w:eastAsia="仿宋" w:cs="仿宋"/>
                <w:szCs w:val="21"/>
              </w:rPr>
            </w:pPr>
            <w:r>
              <w:rPr>
                <w:rFonts w:hint="eastAsia" w:ascii="仿宋" w:hAnsi="仿宋" w:eastAsia="仿宋" w:cs="仿宋"/>
                <w:szCs w:val="21"/>
              </w:rPr>
              <w:t>路面缺少防滑措施。</w:t>
            </w:r>
          </w:p>
        </w:tc>
        <w:tc>
          <w:tcPr>
            <w:tcW w:w="3402" w:type="dxa"/>
            <w:vAlign w:val="center"/>
          </w:tcPr>
          <w:p w14:paraId="101AF7D3">
            <w:pPr>
              <w:rPr>
                <w:rFonts w:ascii="仿宋" w:hAnsi="仿宋" w:eastAsia="仿宋" w:cs="仿宋"/>
                <w:szCs w:val="21"/>
              </w:rPr>
            </w:pPr>
            <w:r>
              <w:rPr>
                <w:rFonts w:hint="eastAsia" w:ascii="仿宋" w:hAnsi="仿宋" w:eastAsia="仿宋" w:cs="仿宋"/>
                <w:szCs w:val="21"/>
              </w:rPr>
              <w:t>学生滑倒摔伤。</w:t>
            </w:r>
          </w:p>
        </w:tc>
        <w:tc>
          <w:tcPr>
            <w:tcW w:w="851" w:type="dxa"/>
            <w:vAlign w:val="center"/>
          </w:tcPr>
          <w:p w14:paraId="1DED8CB6">
            <w:pPr>
              <w:jc w:val="center"/>
              <w:rPr>
                <w:rFonts w:ascii="仿宋" w:hAnsi="仿宋" w:eastAsia="仿宋" w:cs="仿宋"/>
                <w:szCs w:val="21"/>
              </w:rPr>
            </w:pPr>
            <w:r>
              <w:rPr>
                <w:rFonts w:hint="eastAsia" w:ascii="仿宋" w:hAnsi="仿宋" w:eastAsia="仿宋" w:cs="仿宋"/>
                <w:szCs w:val="21"/>
              </w:rPr>
              <w:t>Ⅳ级</w:t>
            </w:r>
          </w:p>
        </w:tc>
        <w:tc>
          <w:tcPr>
            <w:tcW w:w="0" w:type="auto"/>
            <w:vAlign w:val="center"/>
          </w:tcPr>
          <w:p w14:paraId="2ABFE7B3">
            <w:pPr>
              <w:rPr>
                <w:rFonts w:ascii="仿宋" w:hAnsi="仿宋" w:eastAsia="仿宋" w:cs="仿宋"/>
                <w:szCs w:val="21"/>
              </w:rPr>
            </w:pPr>
            <w:r>
              <w:rPr>
                <w:rFonts w:hint="eastAsia" w:ascii="仿宋" w:hAnsi="仿宋" w:eastAsia="仿宋" w:cs="仿宋"/>
                <w:szCs w:val="21"/>
              </w:rPr>
              <w:t>整修路面，增大摩擦；铺设防滑垫。</w:t>
            </w:r>
          </w:p>
        </w:tc>
      </w:tr>
      <w:tr w14:paraId="1C243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41B396DA">
            <w:pPr>
              <w:jc w:val="center"/>
              <w:rPr>
                <w:rFonts w:ascii="仿宋" w:hAnsi="仿宋" w:eastAsia="仿宋" w:cs="仿宋"/>
                <w:szCs w:val="21"/>
              </w:rPr>
            </w:pPr>
          </w:p>
        </w:tc>
        <w:tc>
          <w:tcPr>
            <w:tcW w:w="3969" w:type="dxa"/>
            <w:vAlign w:val="center"/>
          </w:tcPr>
          <w:p w14:paraId="13448D5B">
            <w:pPr>
              <w:rPr>
                <w:rFonts w:ascii="仿宋" w:hAnsi="仿宋" w:eastAsia="仿宋" w:cs="仿宋"/>
                <w:szCs w:val="21"/>
              </w:rPr>
            </w:pPr>
            <w:r>
              <w:rPr>
                <w:rFonts w:hint="eastAsia" w:ascii="仿宋" w:hAnsi="仿宋" w:eastAsia="仿宋" w:cs="仿宋"/>
                <w:szCs w:val="21"/>
              </w:rPr>
              <w:t>外侧窗户大。</w:t>
            </w:r>
          </w:p>
        </w:tc>
        <w:tc>
          <w:tcPr>
            <w:tcW w:w="3402" w:type="dxa"/>
            <w:vAlign w:val="center"/>
          </w:tcPr>
          <w:p w14:paraId="50D5960C">
            <w:pPr>
              <w:rPr>
                <w:rFonts w:ascii="仿宋" w:hAnsi="仿宋" w:eastAsia="仿宋" w:cs="仿宋"/>
                <w:szCs w:val="21"/>
              </w:rPr>
            </w:pPr>
            <w:r>
              <w:rPr>
                <w:rFonts w:hint="eastAsia" w:ascii="仿宋" w:hAnsi="仿宋" w:eastAsia="仿宋" w:cs="仿宋"/>
                <w:szCs w:val="21"/>
              </w:rPr>
              <w:t>外人攀爬进入带来伤害。</w:t>
            </w:r>
          </w:p>
        </w:tc>
        <w:tc>
          <w:tcPr>
            <w:tcW w:w="851" w:type="dxa"/>
            <w:vAlign w:val="center"/>
          </w:tcPr>
          <w:p w14:paraId="5D3A46AC">
            <w:pPr>
              <w:jc w:val="center"/>
              <w:rPr>
                <w:rFonts w:ascii="仿宋" w:hAnsi="仿宋" w:eastAsia="仿宋" w:cs="仿宋"/>
                <w:szCs w:val="21"/>
              </w:rPr>
            </w:pPr>
            <w:r>
              <w:rPr>
                <w:rFonts w:hint="eastAsia" w:ascii="仿宋" w:hAnsi="仿宋" w:eastAsia="仿宋" w:cs="仿宋"/>
                <w:szCs w:val="21"/>
              </w:rPr>
              <w:t>Ⅲ级</w:t>
            </w:r>
          </w:p>
        </w:tc>
        <w:tc>
          <w:tcPr>
            <w:tcW w:w="0" w:type="auto"/>
            <w:vAlign w:val="center"/>
          </w:tcPr>
          <w:p w14:paraId="1536E40E">
            <w:pPr>
              <w:rPr>
                <w:rFonts w:ascii="仿宋" w:hAnsi="仿宋" w:eastAsia="仿宋" w:cs="仿宋"/>
                <w:szCs w:val="21"/>
              </w:rPr>
            </w:pPr>
            <w:r>
              <w:rPr>
                <w:rFonts w:hint="eastAsia" w:ascii="仿宋" w:hAnsi="仿宋" w:eastAsia="仿宋" w:cs="仿宋"/>
                <w:szCs w:val="21"/>
              </w:rPr>
              <w:t>安装钢筋窗棂。</w:t>
            </w:r>
          </w:p>
        </w:tc>
      </w:tr>
      <w:tr w14:paraId="13CD5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275AD0E3">
            <w:pPr>
              <w:jc w:val="center"/>
              <w:rPr>
                <w:rFonts w:ascii="仿宋" w:hAnsi="仿宋" w:eastAsia="仿宋" w:cs="仿宋"/>
                <w:szCs w:val="21"/>
              </w:rPr>
            </w:pPr>
          </w:p>
        </w:tc>
        <w:tc>
          <w:tcPr>
            <w:tcW w:w="3969" w:type="dxa"/>
            <w:vAlign w:val="center"/>
          </w:tcPr>
          <w:p w14:paraId="2AD25B0E">
            <w:pPr>
              <w:rPr>
                <w:rFonts w:ascii="仿宋" w:hAnsi="仿宋" w:eastAsia="仿宋" w:cs="仿宋"/>
                <w:szCs w:val="21"/>
              </w:rPr>
            </w:pPr>
            <w:r>
              <w:rPr>
                <w:rFonts w:hint="eastAsia" w:ascii="仿宋" w:hAnsi="仿宋" w:eastAsia="仿宋" w:cs="仿宋"/>
                <w:szCs w:val="21"/>
              </w:rPr>
              <w:t>厕所围墙低。</w:t>
            </w:r>
          </w:p>
        </w:tc>
        <w:tc>
          <w:tcPr>
            <w:tcW w:w="3402" w:type="dxa"/>
            <w:vAlign w:val="center"/>
          </w:tcPr>
          <w:p w14:paraId="16143352">
            <w:pPr>
              <w:rPr>
                <w:rFonts w:ascii="仿宋" w:hAnsi="仿宋" w:eastAsia="仿宋" w:cs="仿宋"/>
                <w:szCs w:val="21"/>
              </w:rPr>
            </w:pPr>
            <w:r>
              <w:rPr>
                <w:rFonts w:hint="eastAsia" w:ascii="仿宋" w:hAnsi="仿宋" w:eastAsia="仿宋" w:cs="仿宋"/>
                <w:szCs w:val="21"/>
              </w:rPr>
              <w:t>外人窥探或攀爬进入伤害师生。</w:t>
            </w:r>
          </w:p>
        </w:tc>
        <w:tc>
          <w:tcPr>
            <w:tcW w:w="851" w:type="dxa"/>
            <w:vAlign w:val="center"/>
          </w:tcPr>
          <w:p w14:paraId="2F62005B">
            <w:pPr>
              <w:jc w:val="center"/>
              <w:rPr>
                <w:rFonts w:ascii="仿宋" w:hAnsi="仿宋" w:eastAsia="仿宋" w:cs="仿宋"/>
                <w:szCs w:val="21"/>
              </w:rPr>
            </w:pPr>
            <w:r>
              <w:rPr>
                <w:rFonts w:hint="eastAsia" w:ascii="仿宋" w:hAnsi="仿宋" w:eastAsia="仿宋" w:cs="仿宋"/>
                <w:szCs w:val="21"/>
              </w:rPr>
              <w:t>Ⅲ级</w:t>
            </w:r>
          </w:p>
        </w:tc>
        <w:tc>
          <w:tcPr>
            <w:tcW w:w="0" w:type="auto"/>
            <w:vAlign w:val="center"/>
          </w:tcPr>
          <w:p w14:paraId="070E2473">
            <w:pPr>
              <w:rPr>
                <w:rFonts w:ascii="仿宋" w:hAnsi="仿宋" w:eastAsia="仿宋" w:cs="仿宋"/>
                <w:szCs w:val="21"/>
              </w:rPr>
            </w:pPr>
            <w:r>
              <w:rPr>
                <w:rFonts w:hint="eastAsia" w:ascii="仿宋" w:hAnsi="仿宋" w:eastAsia="仿宋" w:cs="仿宋"/>
                <w:szCs w:val="21"/>
              </w:rPr>
              <w:t>加高加固，加装碎玻璃。</w:t>
            </w:r>
          </w:p>
        </w:tc>
      </w:tr>
      <w:tr w14:paraId="4BE36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5B90575C">
            <w:pPr>
              <w:jc w:val="center"/>
              <w:rPr>
                <w:rFonts w:ascii="仿宋" w:hAnsi="仿宋" w:eastAsia="仿宋" w:cs="仿宋"/>
                <w:szCs w:val="21"/>
              </w:rPr>
            </w:pPr>
          </w:p>
        </w:tc>
        <w:tc>
          <w:tcPr>
            <w:tcW w:w="3969" w:type="dxa"/>
            <w:vAlign w:val="center"/>
          </w:tcPr>
          <w:p w14:paraId="67A91AA2">
            <w:pPr>
              <w:rPr>
                <w:rFonts w:ascii="仿宋" w:hAnsi="仿宋" w:eastAsia="仿宋" w:cs="仿宋"/>
                <w:szCs w:val="21"/>
              </w:rPr>
            </w:pPr>
            <w:r>
              <w:rPr>
                <w:rFonts w:hint="eastAsia" w:ascii="仿宋" w:hAnsi="仿宋" w:eastAsia="仿宋" w:cs="仿宋"/>
                <w:szCs w:val="21"/>
              </w:rPr>
              <w:t>厕所卫生状况差。</w:t>
            </w:r>
          </w:p>
        </w:tc>
        <w:tc>
          <w:tcPr>
            <w:tcW w:w="3402" w:type="dxa"/>
            <w:vAlign w:val="center"/>
          </w:tcPr>
          <w:p w14:paraId="095A8E3B">
            <w:pPr>
              <w:rPr>
                <w:rFonts w:ascii="仿宋" w:hAnsi="仿宋" w:eastAsia="仿宋" w:cs="仿宋"/>
                <w:szCs w:val="21"/>
              </w:rPr>
            </w:pPr>
            <w:r>
              <w:rPr>
                <w:rFonts w:hint="eastAsia" w:ascii="仿宋" w:hAnsi="仿宋" w:eastAsia="仿宋" w:cs="仿宋"/>
                <w:szCs w:val="21"/>
              </w:rPr>
              <w:t>引发疾病。</w:t>
            </w:r>
          </w:p>
        </w:tc>
        <w:tc>
          <w:tcPr>
            <w:tcW w:w="851" w:type="dxa"/>
            <w:vAlign w:val="center"/>
          </w:tcPr>
          <w:p w14:paraId="5516D023">
            <w:pPr>
              <w:jc w:val="center"/>
              <w:rPr>
                <w:rFonts w:ascii="仿宋" w:hAnsi="仿宋" w:eastAsia="仿宋" w:cs="仿宋"/>
                <w:szCs w:val="21"/>
              </w:rPr>
            </w:pPr>
            <w:r>
              <w:rPr>
                <w:rFonts w:hint="eastAsia" w:ascii="仿宋" w:hAnsi="仿宋" w:eastAsia="仿宋" w:cs="仿宋"/>
                <w:szCs w:val="21"/>
              </w:rPr>
              <w:t>Ⅳ级</w:t>
            </w:r>
          </w:p>
        </w:tc>
        <w:tc>
          <w:tcPr>
            <w:tcW w:w="0" w:type="auto"/>
            <w:vAlign w:val="center"/>
          </w:tcPr>
          <w:p w14:paraId="0CEEAFD7">
            <w:pPr>
              <w:rPr>
                <w:rFonts w:ascii="仿宋" w:hAnsi="仿宋" w:eastAsia="仿宋" w:cs="仿宋"/>
                <w:szCs w:val="21"/>
              </w:rPr>
            </w:pPr>
            <w:r>
              <w:rPr>
                <w:rFonts w:hint="eastAsia" w:ascii="仿宋" w:hAnsi="仿宋" w:eastAsia="仿宋" w:cs="仿宋"/>
                <w:szCs w:val="21"/>
              </w:rPr>
              <w:t>及时清理，保持卫生。</w:t>
            </w:r>
          </w:p>
        </w:tc>
      </w:tr>
      <w:tr w14:paraId="72914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336C8925">
            <w:pPr>
              <w:jc w:val="center"/>
              <w:rPr>
                <w:rFonts w:ascii="仿宋" w:hAnsi="仿宋" w:eastAsia="仿宋" w:cs="仿宋"/>
                <w:szCs w:val="21"/>
              </w:rPr>
            </w:pPr>
          </w:p>
        </w:tc>
        <w:tc>
          <w:tcPr>
            <w:tcW w:w="3969" w:type="dxa"/>
            <w:vAlign w:val="center"/>
          </w:tcPr>
          <w:p w14:paraId="0B9AF65A">
            <w:pPr>
              <w:rPr>
                <w:rFonts w:ascii="仿宋" w:hAnsi="仿宋" w:eastAsia="仿宋" w:cs="仿宋"/>
                <w:szCs w:val="21"/>
              </w:rPr>
            </w:pPr>
            <w:r>
              <w:rPr>
                <w:rFonts w:hint="eastAsia" w:ascii="仿宋" w:hAnsi="仿宋" w:eastAsia="仿宋" w:cs="仿宋"/>
                <w:szCs w:val="21"/>
              </w:rPr>
              <w:t>化粪池盖板破损严重。</w:t>
            </w:r>
          </w:p>
        </w:tc>
        <w:tc>
          <w:tcPr>
            <w:tcW w:w="3402" w:type="dxa"/>
            <w:vAlign w:val="center"/>
          </w:tcPr>
          <w:p w14:paraId="0F589572">
            <w:pPr>
              <w:rPr>
                <w:rFonts w:ascii="仿宋" w:hAnsi="仿宋" w:eastAsia="仿宋" w:cs="仿宋"/>
                <w:szCs w:val="21"/>
              </w:rPr>
            </w:pPr>
            <w:r>
              <w:rPr>
                <w:rFonts w:hint="eastAsia" w:ascii="仿宋" w:hAnsi="仿宋" w:eastAsia="仿宋" w:cs="仿宋"/>
                <w:szCs w:val="21"/>
              </w:rPr>
              <w:t>学生坠入受伤。</w:t>
            </w:r>
          </w:p>
        </w:tc>
        <w:tc>
          <w:tcPr>
            <w:tcW w:w="851" w:type="dxa"/>
            <w:vAlign w:val="center"/>
          </w:tcPr>
          <w:p w14:paraId="49CC82ED">
            <w:pPr>
              <w:jc w:val="center"/>
              <w:rPr>
                <w:rFonts w:ascii="仿宋" w:hAnsi="仿宋" w:eastAsia="仿宋" w:cs="仿宋"/>
                <w:szCs w:val="21"/>
              </w:rPr>
            </w:pPr>
            <w:r>
              <w:rPr>
                <w:rFonts w:hint="eastAsia" w:ascii="仿宋" w:hAnsi="仿宋" w:eastAsia="仿宋" w:cs="仿宋"/>
                <w:szCs w:val="21"/>
              </w:rPr>
              <w:t>Ⅱ级</w:t>
            </w:r>
          </w:p>
        </w:tc>
        <w:tc>
          <w:tcPr>
            <w:tcW w:w="0" w:type="auto"/>
            <w:vAlign w:val="center"/>
          </w:tcPr>
          <w:p w14:paraId="524DFB47">
            <w:pPr>
              <w:rPr>
                <w:rFonts w:ascii="仿宋" w:hAnsi="仿宋" w:eastAsia="仿宋" w:cs="仿宋"/>
                <w:szCs w:val="21"/>
              </w:rPr>
            </w:pPr>
            <w:r>
              <w:rPr>
                <w:rFonts w:hint="eastAsia" w:ascii="仿宋" w:hAnsi="仿宋" w:eastAsia="仿宋" w:cs="仿宋"/>
                <w:szCs w:val="21"/>
              </w:rPr>
              <w:t>经常检查，及时维修更换。</w:t>
            </w:r>
          </w:p>
        </w:tc>
      </w:tr>
      <w:tr w14:paraId="5E0EF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vAlign w:val="center"/>
          </w:tcPr>
          <w:p w14:paraId="53BD65FB">
            <w:pPr>
              <w:jc w:val="center"/>
              <w:rPr>
                <w:rFonts w:ascii="仿宋" w:hAnsi="仿宋" w:eastAsia="仿宋" w:cs="仿宋"/>
                <w:szCs w:val="21"/>
              </w:rPr>
            </w:pPr>
            <w:r>
              <w:rPr>
                <w:rFonts w:hint="eastAsia" w:ascii="仿宋" w:hAnsi="仿宋" w:eastAsia="仿宋" w:cs="仿宋"/>
                <w:szCs w:val="21"/>
              </w:rPr>
              <w:t>4</w:t>
            </w:r>
          </w:p>
          <w:p w14:paraId="67B8E14D">
            <w:pPr>
              <w:jc w:val="center"/>
              <w:rPr>
                <w:rFonts w:ascii="仿宋" w:hAnsi="仿宋" w:eastAsia="仿宋" w:cs="仿宋"/>
                <w:szCs w:val="21"/>
              </w:rPr>
            </w:pPr>
            <w:r>
              <w:rPr>
                <w:rFonts w:hint="eastAsia" w:ascii="仿宋" w:hAnsi="仿宋" w:eastAsia="仿宋" w:cs="仿宋"/>
                <w:szCs w:val="21"/>
              </w:rPr>
              <w:t>教室设施</w:t>
            </w:r>
          </w:p>
        </w:tc>
        <w:tc>
          <w:tcPr>
            <w:tcW w:w="3969" w:type="dxa"/>
            <w:vAlign w:val="center"/>
          </w:tcPr>
          <w:p w14:paraId="051B191D">
            <w:pPr>
              <w:rPr>
                <w:rFonts w:ascii="仿宋" w:hAnsi="仿宋" w:eastAsia="仿宋" w:cs="仿宋"/>
                <w:szCs w:val="21"/>
              </w:rPr>
            </w:pPr>
            <w:r>
              <w:rPr>
                <w:rFonts w:hint="eastAsia" w:ascii="仿宋" w:hAnsi="仿宋" w:eastAsia="仿宋" w:cs="仿宋"/>
                <w:szCs w:val="21"/>
              </w:rPr>
              <w:t>桌椅破损、不牢固。</w:t>
            </w:r>
          </w:p>
        </w:tc>
        <w:tc>
          <w:tcPr>
            <w:tcW w:w="3402" w:type="dxa"/>
            <w:vAlign w:val="center"/>
          </w:tcPr>
          <w:p w14:paraId="3548CDB9">
            <w:pPr>
              <w:rPr>
                <w:rFonts w:ascii="仿宋" w:hAnsi="仿宋" w:eastAsia="仿宋" w:cs="仿宋"/>
                <w:szCs w:val="21"/>
              </w:rPr>
            </w:pPr>
            <w:r>
              <w:rPr>
                <w:rFonts w:hint="eastAsia" w:ascii="仿宋" w:hAnsi="仿宋" w:eastAsia="仿宋" w:cs="仿宋"/>
                <w:szCs w:val="21"/>
              </w:rPr>
              <w:t>碰伤学生。</w:t>
            </w:r>
          </w:p>
        </w:tc>
        <w:tc>
          <w:tcPr>
            <w:tcW w:w="851" w:type="dxa"/>
            <w:vAlign w:val="center"/>
          </w:tcPr>
          <w:p w14:paraId="442F5D83">
            <w:pPr>
              <w:jc w:val="center"/>
              <w:rPr>
                <w:rFonts w:ascii="仿宋" w:hAnsi="仿宋" w:eastAsia="仿宋" w:cs="仿宋"/>
                <w:szCs w:val="21"/>
              </w:rPr>
            </w:pPr>
            <w:r>
              <w:rPr>
                <w:rFonts w:hint="eastAsia" w:ascii="仿宋" w:hAnsi="仿宋" w:eastAsia="仿宋" w:cs="仿宋"/>
                <w:szCs w:val="21"/>
              </w:rPr>
              <w:t>Ⅳ级</w:t>
            </w:r>
          </w:p>
        </w:tc>
        <w:tc>
          <w:tcPr>
            <w:tcW w:w="0" w:type="auto"/>
            <w:vAlign w:val="center"/>
          </w:tcPr>
          <w:p w14:paraId="0019C608">
            <w:pPr>
              <w:rPr>
                <w:rFonts w:ascii="仿宋" w:hAnsi="仿宋" w:eastAsia="仿宋" w:cs="仿宋"/>
                <w:szCs w:val="21"/>
              </w:rPr>
            </w:pPr>
            <w:r>
              <w:rPr>
                <w:rFonts w:hint="eastAsia" w:ascii="仿宋" w:hAnsi="仿宋" w:eastAsia="仿宋" w:cs="仿宋"/>
                <w:szCs w:val="21"/>
              </w:rPr>
              <w:t>定期检查加固或更换。</w:t>
            </w:r>
          </w:p>
        </w:tc>
      </w:tr>
      <w:tr w14:paraId="6F22D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2AE25E09">
            <w:pPr>
              <w:jc w:val="center"/>
              <w:rPr>
                <w:rFonts w:ascii="仿宋" w:hAnsi="仿宋" w:eastAsia="仿宋" w:cs="仿宋"/>
                <w:szCs w:val="21"/>
              </w:rPr>
            </w:pPr>
          </w:p>
        </w:tc>
        <w:tc>
          <w:tcPr>
            <w:tcW w:w="3969" w:type="dxa"/>
            <w:vAlign w:val="center"/>
          </w:tcPr>
          <w:p w14:paraId="682AA385">
            <w:pPr>
              <w:rPr>
                <w:rFonts w:ascii="仿宋" w:hAnsi="仿宋" w:eastAsia="仿宋" w:cs="仿宋"/>
                <w:szCs w:val="21"/>
              </w:rPr>
            </w:pPr>
            <w:r>
              <w:rPr>
                <w:rFonts w:hint="eastAsia" w:ascii="仿宋" w:hAnsi="仿宋" w:eastAsia="仿宋" w:cs="仿宋"/>
                <w:szCs w:val="21"/>
              </w:rPr>
              <w:t>学生利用教室插座充电。</w:t>
            </w:r>
          </w:p>
        </w:tc>
        <w:tc>
          <w:tcPr>
            <w:tcW w:w="3402" w:type="dxa"/>
            <w:vAlign w:val="center"/>
          </w:tcPr>
          <w:p w14:paraId="05107616">
            <w:pPr>
              <w:rPr>
                <w:rFonts w:ascii="仿宋" w:hAnsi="仿宋" w:eastAsia="仿宋" w:cs="仿宋"/>
                <w:szCs w:val="21"/>
              </w:rPr>
            </w:pPr>
            <w:r>
              <w:rPr>
                <w:rFonts w:hint="eastAsia" w:ascii="仿宋" w:hAnsi="仿宋" w:eastAsia="仿宋" w:cs="仿宋"/>
                <w:szCs w:val="21"/>
              </w:rPr>
              <w:t>引发火灾事故。</w:t>
            </w:r>
          </w:p>
        </w:tc>
        <w:tc>
          <w:tcPr>
            <w:tcW w:w="851" w:type="dxa"/>
            <w:vAlign w:val="center"/>
          </w:tcPr>
          <w:p w14:paraId="3026BBC3">
            <w:pPr>
              <w:jc w:val="center"/>
              <w:rPr>
                <w:rFonts w:ascii="仿宋" w:hAnsi="仿宋" w:eastAsia="仿宋" w:cs="仿宋"/>
                <w:szCs w:val="21"/>
              </w:rPr>
            </w:pPr>
            <w:r>
              <w:rPr>
                <w:rFonts w:hint="eastAsia" w:ascii="仿宋" w:hAnsi="仿宋" w:eastAsia="仿宋" w:cs="仿宋"/>
                <w:szCs w:val="21"/>
              </w:rPr>
              <w:t>Ⅳ级</w:t>
            </w:r>
          </w:p>
        </w:tc>
        <w:tc>
          <w:tcPr>
            <w:tcW w:w="0" w:type="auto"/>
            <w:vAlign w:val="center"/>
          </w:tcPr>
          <w:p w14:paraId="54C92EDF">
            <w:pPr>
              <w:rPr>
                <w:rFonts w:ascii="仿宋" w:hAnsi="仿宋" w:eastAsia="仿宋" w:cs="仿宋"/>
                <w:szCs w:val="21"/>
              </w:rPr>
            </w:pPr>
            <w:r>
              <w:rPr>
                <w:rFonts w:hint="eastAsia" w:ascii="仿宋" w:hAnsi="仿宋" w:eastAsia="仿宋" w:cs="仿宋"/>
                <w:szCs w:val="21"/>
              </w:rPr>
              <w:t>加强安全教育，严禁此类行为。</w:t>
            </w:r>
          </w:p>
        </w:tc>
      </w:tr>
      <w:tr w14:paraId="6AF45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vAlign w:val="center"/>
          </w:tcPr>
          <w:p w14:paraId="1EB7E9DD">
            <w:pPr>
              <w:jc w:val="center"/>
              <w:rPr>
                <w:rFonts w:ascii="仿宋" w:hAnsi="仿宋" w:eastAsia="仿宋" w:cs="仿宋"/>
                <w:szCs w:val="21"/>
              </w:rPr>
            </w:pPr>
            <w:r>
              <w:rPr>
                <w:rFonts w:hint="eastAsia" w:ascii="仿宋" w:hAnsi="仿宋" w:eastAsia="仿宋" w:cs="仿宋"/>
                <w:szCs w:val="21"/>
              </w:rPr>
              <w:t>5</w:t>
            </w:r>
          </w:p>
          <w:p w14:paraId="1938339C">
            <w:pPr>
              <w:jc w:val="center"/>
              <w:rPr>
                <w:rFonts w:ascii="仿宋" w:hAnsi="仿宋" w:eastAsia="仿宋" w:cs="仿宋"/>
                <w:szCs w:val="21"/>
              </w:rPr>
            </w:pPr>
            <w:r>
              <w:rPr>
                <w:rFonts w:hint="eastAsia" w:ascii="仿宋" w:hAnsi="仿宋" w:eastAsia="仿宋" w:cs="仿宋"/>
                <w:szCs w:val="21"/>
              </w:rPr>
              <w:t>宿舍设施</w:t>
            </w:r>
          </w:p>
        </w:tc>
        <w:tc>
          <w:tcPr>
            <w:tcW w:w="3969" w:type="dxa"/>
            <w:vAlign w:val="center"/>
          </w:tcPr>
          <w:p w14:paraId="0CD1D091">
            <w:pPr>
              <w:rPr>
                <w:rFonts w:ascii="仿宋" w:hAnsi="仿宋" w:eastAsia="仿宋" w:cs="仿宋"/>
                <w:szCs w:val="21"/>
              </w:rPr>
            </w:pPr>
            <w:r>
              <w:rPr>
                <w:rFonts w:hint="eastAsia" w:ascii="仿宋" w:hAnsi="仿宋" w:eastAsia="仿宋" w:cs="仿宋"/>
                <w:szCs w:val="21"/>
              </w:rPr>
              <w:t>楼道堆放垃圾、电动车及电池充电等。</w:t>
            </w:r>
          </w:p>
        </w:tc>
        <w:tc>
          <w:tcPr>
            <w:tcW w:w="3402" w:type="dxa"/>
            <w:vAlign w:val="center"/>
          </w:tcPr>
          <w:p w14:paraId="3B6701E5">
            <w:pPr>
              <w:rPr>
                <w:rFonts w:ascii="仿宋" w:hAnsi="仿宋" w:eastAsia="仿宋" w:cs="仿宋"/>
                <w:szCs w:val="21"/>
              </w:rPr>
            </w:pPr>
            <w:r>
              <w:rPr>
                <w:rFonts w:hint="eastAsia" w:ascii="仿宋" w:hAnsi="仿宋" w:eastAsia="仿宋" w:cs="仿宋"/>
                <w:szCs w:val="21"/>
              </w:rPr>
              <w:t>发生突发事件影响逃生。</w:t>
            </w:r>
          </w:p>
        </w:tc>
        <w:tc>
          <w:tcPr>
            <w:tcW w:w="851" w:type="dxa"/>
            <w:vAlign w:val="center"/>
          </w:tcPr>
          <w:p w14:paraId="28275639">
            <w:pPr>
              <w:jc w:val="center"/>
              <w:rPr>
                <w:rFonts w:ascii="仿宋" w:hAnsi="仿宋" w:eastAsia="仿宋" w:cs="仿宋"/>
                <w:szCs w:val="21"/>
              </w:rPr>
            </w:pPr>
            <w:r>
              <w:rPr>
                <w:rFonts w:hint="eastAsia" w:ascii="仿宋" w:hAnsi="仿宋" w:eastAsia="仿宋" w:cs="仿宋"/>
                <w:szCs w:val="21"/>
              </w:rPr>
              <w:t>Ⅳ级</w:t>
            </w:r>
          </w:p>
        </w:tc>
        <w:tc>
          <w:tcPr>
            <w:tcW w:w="0" w:type="auto"/>
            <w:vAlign w:val="center"/>
          </w:tcPr>
          <w:p w14:paraId="5679C666">
            <w:pPr>
              <w:rPr>
                <w:rFonts w:ascii="仿宋" w:hAnsi="仿宋" w:eastAsia="仿宋" w:cs="仿宋"/>
                <w:szCs w:val="21"/>
              </w:rPr>
            </w:pPr>
            <w:r>
              <w:rPr>
                <w:rFonts w:hint="eastAsia" w:ascii="仿宋" w:hAnsi="仿宋" w:eastAsia="仿宋" w:cs="仿宋"/>
                <w:szCs w:val="21"/>
              </w:rPr>
              <w:t>及时清除，保持畅通。</w:t>
            </w:r>
          </w:p>
        </w:tc>
      </w:tr>
      <w:tr w14:paraId="32A12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64AE23D4">
            <w:pPr>
              <w:jc w:val="center"/>
              <w:rPr>
                <w:rFonts w:ascii="仿宋" w:hAnsi="仿宋" w:eastAsia="仿宋" w:cs="仿宋"/>
                <w:szCs w:val="21"/>
              </w:rPr>
            </w:pPr>
          </w:p>
        </w:tc>
        <w:tc>
          <w:tcPr>
            <w:tcW w:w="3969" w:type="dxa"/>
            <w:vAlign w:val="center"/>
          </w:tcPr>
          <w:p w14:paraId="05E255B2">
            <w:pPr>
              <w:rPr>
                <w:rFonts w:ascii="仿宋" w:hAnsi="仿宋" w:eastAsia="仿宋" w:cs="仿宋"/>
                <w:szCs w:val="21"/>
              </w:rPr>
            </w:pPr>
            <w:r>
              <w:rPr>
                <w:rFonts w:hint="eastAsia" w:ascii="仿宋" w:hAnsi="仿宋" w:eastAsia="仿宋" w:cs="仿宋"/>
                <w:szCs w:val="21"/>
              </w:rPr>
              <w:t>宿舍有电源插座等</w:t>
            </w:r>
            <w:r>
              <w:rPr>
                <w:rFonts w:hint="eastAsia" w:ascii="仿宋" w:hAnsi="仿宋" w:eastAsia="仿宋" w:cs="仿宋"/>
                <w:szCs w:val="21"/>
                <w:lang w:eastAsia="zh-CN"/>
              </w:rPr>
              <w:t>或</w:t>
            </w:r>
            <w:r>
              <w:rPr>
                <w:rFonts w:hint="eastAsia" w:ascii="仿宋" w:hAnsi="仿宋" w:eastAsia="仿宋" w:cs="仿宋"/>
                <w:szCs w:val="21"/>
              </w:rPr>
              <w:t>学生私拉乱接电源线、私用电器。</w:t>
            </w:r>
          </w:p>
        </w:tc>
        <w:tc>
          <w:tcPr>
            <w:tcW w:w="3402" w:type="dxa"/>
            <w:vAlign w:val="center"/>
          </w:tcPr>
          <w:p w14:paraId="41032D4B">
            <w:pPr>
              <w:rPr>
                <w:rFonts w:ascii="仿宋" w:hAnsi="仿宋" w:eastAsia="仿宋" w:cs="仿宋"/>
                <w:szCs w:val="21"/>
              </w:rPr>
            </w:pPr>
            <w:r>
              <w:rPr>
                <w:rFonts w:hint="eastAsia" w:ascii="仿宋" w:hAnsi="仿宋" w:eastAsia="仿宋" w:cs="仿宋"/>
                <w:szCs w:val="21"/>
              </w:rPr>
              <w:t>引发火灾事故难以疏散。</w:t>
            </w:r>
          </w:p>
        </w:tc>
        <w:tc>
          <w:tcPr>
            <w:tcW w:w="851" w:type="dxa"/>
            <w:vAlign w:val="center"/>
          </w:tcPr>
          <w:p w14:paraId="484B24E6">
            <w:pPr>
              <w:jc w:val="center"/>
              <w:rPr>
                <w:rFonts w:ascii="仿宋" w:hAnsi="仿宋" w:eastAsia="仿宋" w:cs="仿宋"/>
                <w:szCs w:val="21"/>
              </w:rPr>
            </w:pPr>
            <w:r>
              <w:rPr>
                <w:rFonts w:hint="eastAsia" w:ascii="仿宋" w:hAnsi="仿宋" w:eastAsia="仿宋" w:cs="仿宋"/>
                <w:szCs w:val="21"/>
              </w:rPr>
              <w:t>Ⅱ级</w:t>
            </w:r>
          </w:p>
        </w:tc>
        <w:tc>
          <w:tcPr>
            <w:tcW w:w="0" w:type="auto"/>
            <w:vAlign w:val="center"/>
          </w:tcPr>
          <w:p w14:paraId="008A7B6F">
            <w:pPr>
              <w:rPr>
                <w:rFonts w:ascii="仿宋" w:hAnsi="仿宋" w:eastAsia="仿宋" w:cs="仿宋"/>
                <w:szCs w:val="21"/>
              </w:rPr>
            </w:pPr>
            <w:r>
              <w:rPr>
                <w:rFonts w:hint="eastAsia" w:ascii="仿宋" w:hAnsi="仿宋" w:eastAsia="仿宋" w:cs="仿宋"/>
                <w:szCs w:val="21"/>
              </w:rPr>
              <w:t>经常检查，及时清除。</w:t>
            </w:r>
          </w:p>
        </w:tc>
      </w:tr>
      <w:tr w14:paraId="00551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40FE97FC">
            <w:pPr>
              <w:jc w:val="center"/>
              <w:rPr>
                <w:rFonts w:ascii="仿宋" w:hAnsi="仿宋" w:eastAsia="仿宋" w:cs="仿宋"/>
                <w:szCs w:val="21"/>
              </w:rPr>
            </w:pPr>
          </w:p>
        </w:tc>
        <w:tc>
          <w:tcPr>
            <w:tcW w:w="3969" w:type="dxa"/>
            <w:vAlign w:val="center"/>
          </w:tcPr>
          <w:p w14:paraId="33D64ACB">
            <w:pPr>
              <w:rPr>
                <w:rFonts w:ascii="仿宋" w:hAnsi="仿宋" w:eastAsia="仿宋" w:cs="仿宋"/>
                <w:szCs w:val="21"/>
              </w:rPr>
            </w:pPr>
            <w:r>
              <w:rPr>
                <w:rFonts w:hint="eastAsia" w:ascii="仿宋" w:hAnsi="仿宋" w:eastAsia="仿宋" w:cs="仿宋"/>
                <w:szCs w:val="21"/>
              </w:rPr>
              <w:t>应急通道或楼梯口堆放物品、加装门窗</w:t>
            </w:r>
            <w:r>
              <w:rPr>
                <w:rFonts w:hint="eastAsia" w:ascii="仿宋" w:hAnsi="仿宋" w:eastAsia="仿宋" w:cs="仿宋"/>
                <w:szCs w:val="21"/>
                <w:lang w:eastAsia="zh-CN"/>
              </w:rPr>
              <w:t>（</w:t>
            </w:r>
            <w:r>
              <w:rPr>
                <w:rFonts w:hint="eastAsia" w:ascii="仿宋" w:hAnsi="仿宋" w:eastAsia="仿宋" w:cs="仿宋"/>
                <w:szCs w:val="21"/>
              </w:rPr>
              <w:t>或将防盗门上锁</w:t>
            </w:r>
            <w:r>
              <w:rPr>
                <w:rFonts w:hint="eastAsia" w:ascii="仿宋" w:hAnsi="仿宋" w:eastAsia="仿宋" w:cs="仿宋"/>
                <w:szCs w:val="21"/>
                <w:lang w:eastAsia="zh-CN"/>
              </w:rPr>
              <w:t>）</w:t>
            </w:r>
            <w:r>
              <w:rPr>
                <w:rFonts w:hint="eastAsia" w:ascii="仿宋" w:hAnsi="仿宋" w:eastAsia="仿宋" w:cs="仿宋"/>
                <w:szCs w:val="21"/>
              </w:rPr>
              <w:t>。</w:t>
            </w:r>
          </w:p>
        </w:tc>
        <w:tc>
          <w:tcPr>
            <w:tcW w:w="3402" w:type="dxa"/>
            <w:vAlign w:val="center"/>
          </w:tcPr>
          <w:p w14:paraId="1EBF5ED7">
            <w:pPr>
              <w:rPr>
                <w:rFonts w:ascii="仿宋" w:hAnsi="仿宋" w:eastAsia="仿宋" w:cs="仿宋"/>
                <w:szCs w:val="21"/>
              </w:rPr>
            </w:pPr>
            <w:r>
              <w:rPr>
                <w:rFonts w:hint="eastAsia" w:ascii="仿宋" w:hAnsi="仿宋" w:eastAsia="仿宋" w:cs="仿宋"/>
                <w:szCs w:val="21"/>
              </w:rPr>
              <w:t>拥挤踩踏。</w:t>
            </w:r>
          </w:p>
        </w:tc>
        <w:tc>
          <w:tcPr>
            <w:tcW w:w="851" w:type="dxa"/>
            <w:vAlign w:val="center"/>
          </w:tcPr>
          <w:p w14:paraId="6F15325B">
            <w:pPr>
              <w:jc w:val="center"/>
              <w:rPr>
                <w:rFonts w:ascii="仿宋" w:hAnsi="仿宋" w:eastAsia="仿宋" w:cs="仿宋"/>
                <w:szCs w:val="21"/>
              </w:rPr>
            </w:pPr>
            <w:r>
              <w:rPr>
                <w:rFonts w:hint="eastAsia" w:ascii="仿宋" w:hAnsi="仿宋" w:eastAsia="仿宋" w:cs="仿宋"/>
                <w:szCs w:val="21"/>
              </w:rPr>
              <w:t>Ⅱ级</w:t>
            </w:r>
          </w:p>
        </w:tc>
        <w:tc>
          <w:tcPr>
            <w:tcW w:w="0" w:type="auto"/>
            <w:vAlign w:val="center"/>
          </w:tcPr>
          <w:p w14:paraId="412AAF68">
            <w:pPr>
              <w:rPr>
                <w:rFonts w:ascii="仿宋" w:hAnsi="仿宋" w:eastAsia="仿宋" w:cs="仿宋"/>
                <w:szCs w:val="21"/>
              </w:rPr>
            </w:pPr>
            <w:r>
              <w:rPr>
                <w:rFonts w:hint="eastAsia" w:ascii="仿宋" w:hAnsi="仿宋" w:eastAsia="仿宋" w:cs="仿宋"/>
                <w:szCs w:val="21"/>
              </w:rPr>
              <w:t>经常检查，及时清除障碍物。</w:t>
            </w:r>
          </w:p>
        </w:tc>
      </w:tr>
      <w:tr w14:paraId="4FB3D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79344BB7">
            <w:pPr>
              <w:jc w:val="center"/>
              <w:rPr>
                <w:rFonts w:ascii="仿宋" w:hAnsi="仿宋" w:eastAsia="仿宋" w:cs="仿宋"/>
                <w:szCs w:val="21"/>
              </w:rPr>
            </w:pPr>
          </w:p>
        </w:tc>
        <w:tc>
          <w:tcPr>
            <w:tcW w:w="3969" w:type="dxa"/>
            <w:vAlign w:val="center"/>
          </w:tcPr>
          <w:p w14:paraId="362797C3">
            <w:pPr>
              <w:rPr>
                <w:rFonts w:ascii="仿宋" w:hAnsi="仿宋" w:eastAsia="仿宋" w:cs="仿宋"/>
                <w:szCs w:val="21"/>
              </w:rPr>
            </w:pPr>
            <w:r>
              <w:rPr>
                <w:rFonts w:hint="eastAsia" w:ascii="仿宋" w:hAnsi="仿宋" w:eastAsia="仿宋" w:cs="仿宋"/>
                <w:szCs w:val="21"/>
              </w:rPr>
              <w:t>吊扇、风扇年久失修。</w:t>
            </w:r>
          </w:p>
        </w:tc>
        <w:tc>
          <w:tcPr>
            <w:tcW w:w="3402" w:type="dxa"/>
            <w:vAlign w:val="center"/>
          </w:tcPr>
          <w:p w14:paraId="19B93BBA">
            <w:pPr>
              <w:rPr>
                <w:rFonts w:ascii="仿宋" w:hAnsi="仿宋" w:eastAsia="仿宋" w:cs="仿宋"/>
                <w:szCs w:val="21"/>
              </w:rPr>
            </w:pPr>
            <w:r>
              <w:rPr>
                <w:rFonts w:hint="eastAsia" w:ascii="仿宋" w:hAnsi="仿宋" w:eastAsia="仿宋" w:cs="仿宋"/>
                <w:szCs w:val="21"/>
              </w:rPr>
              <w:t>坠落伤及学生。</w:t>
            </w:r>
          </w:p>
        </w:tc>
        <w:tc>
          <w:tcPr>
            <w:tcW w:w="851" w:type="dxa"/>
            <w:vAlign w:val="center"/>
          </w:tcPr>
          <w:p w14:paraId="119FA7F9">
            <w:pPr>
              <w:jc w:val="center"/>
              <w:rPr>
                <w:rFonts w:ascii="仿宋" w:hAnsi="仿宋" w:eastAsia="仿宋" w:cs="仿宋"/>
                <w:szCs w:val="21"/>
              </w:rPr>
            </w:pPr>
            <w:r>
              <w:rPr>
                <w:rFonts w:hint="eastAsia" w:ascii="仿宋" w:hAnsi="仿宋" w:eastAsia="仿宋" w:cs="仿宋"/>
                <w:szCs w:val="21"/>
              </w:rPr>
              <w:t>Ⅱ级</w:t>
            </w:r>
          </w:p>
        </w:tc>
        <w:tc>
          <w:tcPr>
            <w:tcW w:w="0" w:type="auto"/>
            <w:vAlign w:val="center"/>
          </w:tcPr>
          <w:p w14:paraId="37DD80B1">
            <w:pPr>
              <w:rPr>
                <w:rFonts w:ascii="仿宋" w:hAnsi="仿宋" w:eastAsia="仿宋" w:cs="仿宋"/>
                <w:szCs w:val="21"/>
              </w:rPr>
            </w:pPr>
            <w:r>
              <w:rPr>
                <w:rFonts w:hint="eastAsia" w:ascii="仿宋" w:hAnsi="仿宋" w:eastAsia="仿宋" w:cs="仿宋"/>
                <w:szCs w:val="21"/>
              </w:rPr>
              <w:t>经常检查，及时检修。</w:t>
            </w:r>
          </w:p>
        </w:tc>
      </w:tr>
      <w:tr w14:paraId="6502B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291E32FD">
            <w:pPr>
              <w:jc w:val="center"/>
              <w:rPr>
                <w:rFonts w:ascii="仿宋" w:hAnsi="仿宋" w:eastAsia="仿宋" w:cs="仿宋"/>
                <w:szCs w:val="21"/>
              </w:rPr>
            </w:pPr>
          </w:p>
        </w:tc>
        <w:tc>
          <w:tcPr>
            <w:tcW w:w="3969" w:type="dxa"/>
            <w:vAlign w:val="center"/>
          </w:tcPr>
          <w:p w14:paraId="19FDFF37">
            <w:pPr>
              <w:rPr>
                <w:rFonts w:ascii="仿宋" w:hAnsi="仿宋" w:eastAsia="仿宋" w:cs="仿宋"/>
                <w:szCs w:val="21"/>
              </w:rPr>
            </w:pPr>
            <w:r>
              <w:rPr>
                <w:rFonts w:hint="eastAsia" w:ascii="仿宋" w:hAnsi="仿宋" w:eastAsia="仿宋" w:cs="仿宋"/>
                <w:szCs w:val="21"/>
              </w:rPr>
              <w:t>洗漱间地面未做防滑处理或容易结冰。</w:t>
            </w:r>
          </w:p>
        </w:tc>
        <w:tc>
          <w:tcPr>
            <w:tcW w:w="3402" w:type="dxa"/>
            <w:vAlign w:val="center"/>
          </w:tcPr>
          <w:p w14:paraId="58B27AB7">
            <w:pPr>
              <w:rPr>
                <w:rFonts w:ascii="仿宋" w:hAnsi="仿宋" w:eastAsia="仿宋" w:cs="仿宋"/>
                <w:szCs w:val="21"/>
              </w:rPr>
            </w:pPr>
            <w:r>
              <w:rPr>
                <w:rFonts w:hint="eastAsia" w:ascii="仿宋" w:hAnsi="仿宋" w:eastAsia="仿宋" w:cs="仿宋"/>
                <w:szCs w:val="21"/>
              </w:rPr>
              <w:t>易滑倒摔伤。</w:t>
            </w:r>
          </w:p>
        </w:tc>
        <w:tc>
          <w:tcPr>
            <w:tcW w:w="851" w:type="dxa"/>
            <w:vAlign w:val="center"/>
          </w:tcPr>
          <w:p w14:paraId="5DAAA0A6">
            <w:pPr>
              <w:jc w:val="center"/>
              <w:rPr>
                <w:rFonts w:ascii="仿宋" w:hAnsi="仿宋" w:eastAsia="仿宋" w:cs="仿宋"/>
                <w:szCs w:val="21"/>
              </w:rPr>
            </w:pPr>
            <w:r>
              <w:rPr>
                <w:rFonts w:hint="eastAsia" w:ascii="仿宋" w:hAnsi="仿宋" w:eastAsia="仿宋" w:cs="仿宋"/>
                <w:szCs w:val="21"/>
              </w:rPr>
              <w:t>Ⅳ级</w:t>
            </w:r>
          </w:p>
        </w:tc>
        <w:tc>
          <w:tcPr>
            <w:tcW w:w="0" w:type="auto"/>
            <w:vAlign w:val="center"/>
          </w:tcPr>
          <w:p w14:paraId="66CDC2E5">
            <w:pPr>
              <w:rPr>
                <w:rFonts w:ascii="仿宋" w:hAnsi="仿宋" w:eastAsia="仿宋" w:cs="仿宋"/>
                <w:szCs w:val="21"/>
              </w:rPr>
            </w:pPr>
            <w:r>
              <w:rPr>
                <w:rFonts w:hint="eastAsia" w:ascii="仿宋" w:hAnsi="仿宋" w:eastAsia="仿宋" w:cs="仿宋"/>
                <w:szCs w:val="21"/>
              </w:rPr>
              <w:t>铺设防滑砖</w:t>
            </w:r>
            <w:r>
              <w:rPr>
                <w:rFonts w:hint="eastAsia" w:ascii="仿宋" w:hAnsi="仿宋" w:eastAsia="仿宋" w:cs="仿宋"/>
                <w:szCs w:val="21"/>
                <w:lang w:eastAsia="zh-CN"/>
              </w:rPr>
              <w:t>（</w:t>
            </w:r>
            <w:r>
              <w:rPr>
                <w:rFonts w:hint="eastAsia" w:ascii="仿宋" w:hAnsi="仿宋" w:eastAsia="仿宋" w:cs="仿宋"/>
                <w:szCs w:val="21"/>
              </w:rPr>
              <w:t>垫</w:t>
            </w:r>
            <w:r>
              <w:rPr>
                <w:rFonts w:hint="eastAsia" w:ascii="仿宋" w:hAnsi="仿宋" w:eastAsia="仿宋" w:cs="仿宋"/>
                <w:szCs w:val="21"/>
                <w:lang w:eastAsia="zh-CN"/>
              </w:rPr>
              <w:t>）</w:t>
            </w:r>
            <w:r>
              <w:rPr>
                <w:rFonts w:hint="eastAsia" w:ascii="仿宋" w:hAnsi="仿宋" w:eastAsia="仿宋" w:cs="仿宋"/>
                <w:szCs w:val="21"/>
              </w:rPr>
              <w:t>经常检查，及时清理积水。</w:t>
            </w:r>
          </w:p>
        </w:tc>
      </w:tr>
      <w:tr w14:paraId="02CA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3113E56A">
            <w:pPr>
              <w:jc w:val="center"/>
              <w:rPr>
                <w:rFonts w:ascii="仿宋" w:hAnsi="仿宋" w:eastAsia="仿宋" w:cs="仿宋"/>
                <w:szCs w:val="21"/>
              </w:rPr>
            </w:pPr>
          </w:p>
        </w:tc>
        <w:tc>
          <w:tcPr>
            <w:tcW w:w="3969" w:type="dxa"/>
            <w:vAlign w:val="center"/>
          </w:tcPr>
          <w:p w14:paraId="19281D5F">
            <w:pPr>
              <w:rPr>
                <w:rFonts w:ascii="仿宋" w:hAnsi="仿宋" w:eastAsia="仿宋" w:cs="仿宋"/>
                <w:szCs w:val="21"/>
              </w:rPr>
            </w:pPr>
            <w:r>
              <w:rPr>
                <w:rFonts w:hint="eastAsia" w:ascii="仿宋" w:hAnsi="仿宋" w:eastAsia="仿宋" w:cs="仿宋"/>
                <w:szCs w:val="21"/>
              </w:rPr>
              <w:t>双层床上铺缺少防坠落措施。</w:t>
            </w:r>
          </w:p>
        </w:tc>
        <w:tc>
          <w:tcPr>
            <w:tcW w:w="3402" w:type="dxa"/>
            <w:vAlign w:val="center"/>
          </w:tcPr>
          <w:p w14:paraId="0E8C6D5B">
            <w:pPr>
              <w:rPr>
                <w:rFonts w:ascii="仿宋" w:hAnsi="仿宋" w:eastAsia="仿宋" w:cs="仿宋"/>
                <w:szCs w:val="21"/>
              </w:rPr>
            </w:pPr>
            <w:r>
              <w:rPr>
                <w:rFonts w:hint="eastAsia" w:ascii="仿宋" w:hAnsi="仿宋" w:eastAsia="仿宋" w:cs="仿宋"/>
                <w:szCs w:val="21"/>
              </w:rPr>
              <w:t>学生坠床受伤。</w:t>
            </w:r>
          </w:p>
        </w:tc>
        <w:tc>
          <w:tcPr>
            <w:tcW w:w="851" w:type="dxa"/>
            <w:vAlign w:val="center"/>
          </w:tcPr>
          <w:p w14:paraId="2BE0AC17">
            <w:pPr>
              <w:jc w:val="center"/>
              <w:rPr>
                <w:rFonts w:ascii="仿宋" w:hAnsi="仿宋" w:eastAsia="仿宋" w:cs="仿宋"/>
                <w:szCs w:val="21"/>
              </w:rPr>
            </w:pPr>
            <w:r>
              <w:rPr>
                <w:rFonts w:hint="eastAsia" w:ascii="仿宋" w:hAnsi="仿宋" w:eastAsia="仿宋" w:cs="仿宋"/>
                <w:szCs w:val="21"/>
              </w:rPr>
              <w:t>Ⅱ级</w:t>
            </w:r>
          </w:p>
        </w:tc>
        <w:tc>
          <w:tcPr>
            <w:tcW w:w="0" w:type="auto"/>
            <w:vAlign w:val="center"/>
          </w:tcPr>
          <w:p w14:paraId="33E0D61A">
            <w:pPr>
              <w:rPr>
                <w:rFonts w:ascii="仿宋" w:hAnsi="仿宋" w:eastAsia="仿宋" w:cs="仿宋"/>
                <w:szCs w:val="21"/>
              </w:rPr>
            </w:pPr>
            <w:r>
              <w:rPr>
                <w:rFonts w:hint="eastAsia" w:ascii="仿宋" w:hAnsi="仿宋" w:eastAsia="仿宋" w:cs="仿宋"/>
                <w:szCs w:val="21"/>
              </w:rPr>
              <w:t>配备符合要求的学生用床。</w:t>
            </w:r>
          </w:p>
        </w:tc>
      </w:tr>
      <w:tr w14:paraId="5118B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265E505B">
            <w:pPr>
              <w:jc w:val="center"/>
              <w:rPr>
                <w:rFonts w:ascii="仿宋" w:hAnsi="仿宋" w:eastAsia="仿宋" w:cs="仿宋"/>
                <w:szCs w:val="21"/>
              </w:rPr>
            </w:pPr>
          </w:p>
        </w:tc>
        <w:tc>
          <w:tcPr>
            <w:tcW w:w="3969" w:type="dxa"/>
            <w:vAlign w:val="center"/>
          </w:tcPr>
          <w:p w14:paraId="4A1DAC4D">
            <w:pPr>
              <w:rPr>
                <w:rFonts w:ascii="仿宋" w:hAnsi="仿宋" w:eastAsia="仿宋" w:cs="仿宋"/>
                <w:szCs w:val="21"/>
              </w:rPr>
            </w:pPr>
            <w:r>
              <w:rPr>
                <w:rFonts w:hint="eastAsia" w:ascii="仿宋" w:hAnsi="仿宋" w:eastAsia="仿宋" w:cs="仿宋"/>
                <w:szCs w:val="21"/>
              </w:rPr>
              <w:t>学生在宿舍吸烟，宿舍内存有大功率电器及打火机、蜡烛等。</w:t>
            </w:r>
          </w:p>
        </w:tc>
        <w:tc>
          <w:tcPr>
            <w:tcW w:w="3402" w:type="dxa"/>
            <w:vAlign w:val="center"/>
          </w:tcPr>
          <w:p w14:paraId="2BF3166C">
            <w:pPr>
              <w:rPr>
                <w:rFonts w:ascii="仿宋" w:hAnsi="仿宋" w:eastAsia="仿宋" w:cs="仿宋"/>
                <w:szCs w:val="21"/>
              </w:rPr>
            </w:pPr>
            <w:r>
              <w:rPr>
                <w:rFonts w:hint="eastAsia" w:ascii="仿宋" w:hAnsi="仿宋" w:eastAsia="仿宋" w:cs="仿宋"/>
                <w:szCs w:val="21"/>
              </w:rPr>
              <w:t>易于引发火灾事故。</w:t>
            </w:r>
          </w:p>
        </w:tc>
        <w:tc>
          <w:tcPr>
            <w:tcW w:w="851" w:type="dxa"/>
            <w:vAlign w:val="center"/>
          </w:tcPr>
          <w:p w14:paraId="7EC0222C">
            <w:pPr>
              <w:jc w:val="center"/>
              <w:rPr>
                <w:rFonts w:ascii="仿宋" w:hAnsi="仿宋" w:eastAsia="仿宋" w:cs="仿宋"/>
                <w:szCs w:val="21"/>
              </w:rPr>
            </w:pPr>
            <w:r>
              <w:rPr>
                <w:rFonts w:hint="eastAsia" w:ascii="仿宋" w:hAnsi="仿宋" w:eastAsia="仿宋" w:cs="仿宋"/>
                <w:szCs w:val="21"/>
              </w:rPr>
              <w:t>Ⅲ级</w:t>
            </w:r>
          </w:p>
        </w:tc>
        <w:tc>
          <w:tcPr>
            <w:tcW w:w="0" w:type="auto"/>
            <w:vAlign w:val="center"/>
          </w:tcPr>
          <w:p w14:paraId="11F3406A">
            <w:pPr>
              <w:rPr>
                <w:rFonts w:ascii="仿宋" w:hAnsi="仿宋" w:eastAsia="仿宋" w:cs="仿宋"/>
                <w:szCs w:val="21"/>
              </w:rPr>
            </w:pPr>
            <w:r>
              <w:rPr>
                <w:rFonts w:hint="eastAsia" w:ascii="仿宋" w:hAnsi="仿宋" w:eastAsia="仿宋" w:cs="仿宋"/>
                <w:szCs w:val="21"/>
              </w:rPr>
              <w:t>1.加强安全教育。</w:t>
            </w:r>
          </w:p>
          <w:p w14:paraId="6EB25AD9">
            <w:pPr>
              <w:rPr>
                <w:rFonts w:ascii="仿宋" w:hAnsi="仿宋" w:eastAsia="仿宋" w:cs="仿宋"/>
                <w:szCs w:val="21"/>
              </w:rPr>
            </w:pPr>
            <w:r>
              <w:rPr>
                <w:rFonts w:hint="eastAsia" w:ascii="仿宋" w:hAnsi="仿宋" w:eastAsia="仿宋" w:cs="仿宋"/>
                <w:szCs w:val="21"/>
              </w:rPr>
              <w:t>2.经常检查，及时收缴。</w:t>
            </w:r>
          </w:p>
        </w:tc>
      </w:tr>
      <w:tr w14:paraId="7A3E5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vAlign w:val="center"/>
          </w:tcPr>
          <w:p w14:paraId="61122633">
            <w:pPr>
              <w:jc w:val="center"/>
              <w:rPr>
                <w:rFonts w:ascii="仿宋" w:hAnsi="仿宋" w:eastAsia="仿宋" w:cs="仿宋"/>
                <w:szCs w:val="21"/>
              </w:rPr>
            </w:pPr>
            <w:r>
              <w:rPr>
                <w:rFonts w:hint="eastAsia" w:ascii="仿宋" w:hAnsi="仿宋" w:eastAsia="仿宋" w:cs="仿宋"/>
                <w:szCs w:val="21"/>
              </w:rPr>
              <w:t>6</w:t>
            </w:r>
          </w:p>
          <w:p w14:paraId="5AB29D1A">
            <w:pPr>
              <w:jc w:val="center"/>
              <w:rPr>
                <w:rFonts w:ascii="仿宋" w:hAnsi="仿宋" w:eastAsia="仿宋" w:cs="仿宋"/>
                <w:szCs w:val="21"/>
              </w:rPr>
            </w:pPr>
            <w:r>
              <w:rPr>
                <w:rFonts w:hint="eastAsia" w:ascii="仿宋" w:hAnsi="仿宋" w:eastAsia="仿宋" w:cs="仿宋"/>
                <w:szCs w:val="21"/>
              </w:rPr>
              <w:t>办公设施</w:t>
            </w:r>
          </w:p>
        </w:tc>
        <w:tc>
          <w:tcPr>
            <w:tcW w:w="3969" w:type="dxa"/>
            <w:vAlign w:val="center"/>
          </w:tcPr>
          <w:p w14:paraId="22902E1A">
            <w:pPr>
              <w:rPr>
                <w:rFonts w:ascii="仿宋" w:hAnsi="仿宋" w:eastAsia="仿宋" w:cs="仿宋"/>
                <w:szCs w:val="21"/>
              </w:rPr>
            </w:pPr>
            <w:r>
              <w:rPr>
                <w:rFonts w:hint="eastAsia" w:ascii="仿宋" w:hAnsi="仿宋" w:eastAsia="仿宋" w:cs="仿宋"/>
                <w:szCs w:val="21"/>
              </w:rPr>
              <w:t>未安装稳压电源。</w:t>
            </w:r>
          </w:p>
        </w:tc>
        <w:tc>
          <w:tcPr>
            <w:tcW w:w="3402" w:type="dxa"/>
            <w:vAlign w:val="center"/>
          </w:tcPr>
          <w:p w14:paraId="131B3BF3">
            <w:pPr>
              <w:rPr>
                <w:rFonts w:ascii="仿宋" w:hAnsi="仿宋" w:eastAsia="仿宋" w:cs="仿宋"/>
                <w:szCs w:val="21"/>
              </w:rPr>
            </w:pPr>
            <w:r>
              <w:rPr>
                <w:rFonts w:hint="eastAsia" w:ascii="仿宋" w:hAnsi="仿宋" w:eastAsia="仿宋" w:cs="仿宋"/>
                <w:szCs w:val="21"/>
              </w:rPr>
              <w:t>损坏微机等设备。</w:t>
            </w:r>
          </w:p>
        </w:tc>
        <w:tc>
          <w:tcPr>
            <w:tcW w:w="851" w:type="dxa"/>
            <w:vAlign w:val="center"/>
          </w:tcPr>
          <w:p w14:paraId="1C36A99C">
            <w:pPr>
              <w:jc w:val="center"/>
              <w:rPr>
                <w:rFonts w:ascii="仿宋" w:hAnsi="仿宋" w:eastAsia="仿宋" w:cs="仿宋"/>
                <w:szCs w:val="21"/>
              </w:rPr>
            </w:pPr>
            <w:r>
              <w:rPr>
                <w:rFonts w:hint="eastAsia" w:ascii="仿宋" w:hAnsi="仿宋" w:eastAsia="仿宋" w:cs="仿宋"/>
                <w:szCs w:val="21"/>
              </w:rPr>
              <w:t>Ⅳ级</w:t>
            </w:r>
          </w:p>
        </w:tc>
        <w:tc>
          <w:tcPr>
            <w:tcW w:w="0" w:type="auto"/>
            <w:vAlign w:val="center"/>
          </w:tcPr>
          <w:p w14:paraId="5786E01D">
            <w:pPr>
              <w:rPr>
                <w:rFonts w:ascii="仿宋" w:hAnsi="仿宋" w:eastAsia="仿宋" w:cs="仿宋"/>
                <w:szCs w:val="21"/>
              </w:rPr>
            </w:pPr>
            <w:r>
              <w:rPr>
                <w:rFonts w:hint="eastAsia" w:ascii="仿宋" w:hAnsi="仿宋" w:eastAsia="仿宋" w:cs="仿宋"/>
                <w:szCs w:val="21"/>
              </w:rPr>
              <w:t>安装稳压电源。</w:t>
            </w:r>
          </w:p>
        </w:tc>
      </w:tr>
      <w:tr w14:paraId="775A2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5EE6DB1B">
            <w:pPr>
              <w:jc w:val="center"/>
              <w:rPr>
                <w:rFonts w:ascii="仿宋" w:hAnsi="仿宋" w:eastAsia="仿宋" w:cs="仿宋"/>
                <w:szCs w:val="21"/>
              </w:rPr>
            </w:pPr>
          </w:p>
        </w:tc>
        <w:tc>
          <w:tcPr>
            <w:tcW w:w="3969" w:type="dxa"/>
            <w:vAlign w:val="center"/>
          </w:tcPr>
          <w:p w14:paraId="5718EB74">
            <w:pPr>
              <w:rPr>
                <w:rFonts w:ascii="仿宋" w:hAnsi="仿宋" w:eastAsia="仿宋" w:cs="仿宋"/>
                <w:szCs w:val="21"/>
              </w:rPr>
            </w:pPr>
            <w:r>
              <w:rPr>
                <w:rFonts w:hint="eastAsia" w:ascii="仿宋" w:hAnsi="仿宋" w:eastAsia="仿宋" w:cs="仿宋"/>
                <w:szCs w:val="21"/>
              </w:rPr>
              <w:t>未经允许使用大功率电器。</w:t>
            </w:r>
          </w:p>
        </w:tc>
        <w:tc>
          <w:tcPr>
            <w:tcW w:w="3402" w:type="dxa"/>
            <w:vAlign w:val="center"/>
          </w:tcPr>
          <w:p w14:paraId="7DCBFF97">
            <w:pPr>
              <w:rPr>
                <w:rFonts w:ascii="仿宋" w:hAnsi="仿宋" w:eastAsia="仿宋" w:cs="仿宋"/>
                <w:szCs w:val="21"/>
              </w:rPr>
            </w:pPr>
            <w:r>
              <w:rPr>
                <w:rFonts w:hint="eastAsia" w:ascii="仿宋" w:hAnsi="仿宋" w:eastAsia="仿宋" w:cs="仿宋"/>
                <w:szCs w:val="21"/>
              </w:rPr>
              <w:t>引发火灾事故。</w:t>
            </w:r>
          </w:p>
        </w:tc>
        <w:tc>
          <w:tcPr>
            <w:tcW w:w="851" w:type="dxa"/>
            <w:vAlign w:val="center"/>
          </w:tcPr>
          <w:p w14:paraId="352DB4D9">
            <w:pPr>
              <w:jc w:val="center"/>
              <w:rPr>
                <w:rFonts w:ascii="仿宋" w:hAnsi="仿宋" w:eastAsia="仿宋" w:cs="仿宋"/>
                <w:szCs w:val="21"/>
              </w:rPr>
            </w:pPr>
            <w:r>
              <w:rPr>
                <w:rFonts w:hint="eastAsia" w:ascii="仿宋" w:hAnsi="仿宋" w:eastAsia="仿宋" w:cs="仿宋"/>
                <w:szCs w:val="21"/>
              </w:rPr>
              <w:t>Ⅲ级</w:t>
            </w:r>
          </w:p>
        </w:tc>
        <w:tc>
          <w:tcPr>
            <w:tcW w:w="0" w:type="auto"/>
            <w:vAlign w:val="center"/>
          </w:tcPr>
          <w:p w14:paraId="4B989D77">
            <w:pPr>
              <w:rPr>
                <w:rFonts w:ascii="仿宋" w:hAnsi="仿宋" w:eastAsia="仿宋" w:cs="仿宋"/>
                <w:szCs w:val="21"/>
              </w:rPr>
            </w:pPr>
            <w:r>
              <w:rPr>
                <w:rFonts w:hint="eastAsia" w:ascii="仿宋" w:hAnsi="仿宋" w:eastAsia="仿宋" w:cs="仿宋"/>
                <w:szCs w:val="21"/>
              </w:rPr>
              <w:t>严禁使用大功率电器。</w:t>
            </w:r>
          </w:p>
        </w:tc>
      </w:tr>
      <w:tr w14:paraId="6AEE6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1DBA34BC">
            <w:pPr>
              <w:jc w:val="center"/>
              <w:rPr>
                <w:rFonts w:ascii="仿宋" w:hAnsi="仿宋" w:eastAsia="仿宋" w:cs="仿宋"/>
                <w:szCs w:val="21"/>
              </w:rPr>
            </w:pPr>
          </w:p>
        </w:tc>
        <w:tc>
          <w:tcPr>
            <w:tcW w:w="3969" w:type="dxa"/>
            <w:vAlign w:val="center"/>
          </w:tcPr>
          <w:p w14:paraId="5D0B9206">
            <w:pPr>
              <w:rPr>
                <w:rFonts w:ascii="仿宋" w:hAnsi="仿宋" w:eastAsia="仿宋" w:cs="仿宋"/>
                <w:szCs w:val="21"/>
              </w:rPr>
            </w:pPr>
            <w:r>
              <w:rPr>
                <w:rFonts w:hint="eastAsia" w:ascii="仿宋" w:hAnsi="仿宋" w:eastAsia="仿宋" w:cs="仿宋"/>
                <w:szCs w:val="21"/>
              </w:rPr>
              <w:t>电器电源不关闭。</w:t>
            </w:r>
          </w:p>
        </w:tc>
        <w:tc>
          <w:tcPr>
            <w:tcW w:w="3402" w:type="dxa"/>
            <w:vMerge w:val="restart"/>
            <w:vAlign w:val="center"/>
          </w:tcPr>
          <w:p w14:paraId="6E902F4E">
            <w:pPr>
              <w:rPr>
                <w:rFonts w:ascii="仿宋" w:hAnsi="仿宋" w:eastAsia="仿宋" w:cs="仿宋"/>
                <w:szCs w:val="21"/>
              </w:rPr>
            </w:pPr>
            <w:r>
              <w:rPr>
                <w:rFonts w:hint="eastAsia" w:ascii="仿宋" w:hAnsi="仿宋" w:eastAsia="仿宋" w:cs="仿宋"/>
                <w:szCs w:val="21"/>
              </w:rPr>
              <w:t>财物失窃。</w:t>
            </w:r>
          </w:p>
        </w:tc>
        <w:tc>
          <w:tcPr>
            <w:tcW w:w="851" w:type="dxa"/>
            <w:vMerge w:val="restart"/>
            <w:vAlign w:val="center"/>
          </w:tcPr>
          <w:p w14:paraId="336FE780">
            <w:pPr>
              <w:jc w:val="center"/>
              <w:rPr>
                <w:rFonts w:ascii="仿宋" w:hAnsi="仿宋" w:eastAsia="仿宋" w:cs="仿宋"/>
                <w:szCs w:val="21"/>
              </w:rPr>
            </w:pPr>
            <w:r>
              <w:rPr>
                <w:rFonts w:hint="eastAsia" w:ascii="仿宋" w:hAnsi="仿宋" w:eastAsia="仿宋" w:cs="仿宋"/>
                <w:szCs w:val="21"/>
              </w:rPr>
              <w:t>Ⅳ级</w:t>
            </w:r>
          </w:p>
        </w:tc>
        <w:tc>
          <w:tcPr>
            <w:tcW w:w="0" w:type="auto"/>
            <w:vAlign w:val="center"/>
          </w:tcPr>
          <w:p w14:paraId="1A726132">
            <w:pPr>
              <w:rPr>
                <w:rFonts w:ascii="仿宋" w:hAnsi="仿宋" w:eastAsia="仿宋" w:cs="仿宋"/>
                <w:szCs w:val="21"/>
              </w:rPr>
            </w:pPr>
            <w:r>
              <w:rPr>
                <w:rFonts w:hint="eastAsia" w:ascii="仿宋" w:hAnsi="仿宋" w:eastAsia="仿宋" w:cs="仿宋"/>
                <w:szCs w:val="21"/>
              </w:rPr>
              <w:t>明确要求，相互监督、提醒，经常检查。</w:t>
            </w:r>
          </w:p>
        </w:tc>
      </w:tr>
      <w:tr w14:paraId="51756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6AA1AC92">
            <w:pPr>
              <w:jc w:val="center"/>
              <w:rPr>
                <w:rFonts w:ascii="仿宋" w:hAnsi="仿宋" w:eastAsia="仿宋" w:cs="仿宋"/>
                <w:szCs w:val="21"/>
              </w:rPr>
            </w:pPr>
          </w:p>
        </w:tc>
        <w:tc>
          <w:tcPr>
            <w:tcW w:w="3969" w:type="dxa"/>
            <w:vAlign w:val="center"/>
          </w:tcPr>
          <w:p w14:paraId="73811F30">
            <w:pPr>
              <w:rPr>
                <w:rFonts w:ascii="仿宋" w:hAnsi="仿宋" w:eastAsia="仿宋" w:cs="仿宋"/>
                <w:szCs w:val="21"/>
              </w:rPr>
            </w:pPr>
            <w:r>
              <w:rPr>
                <w:rFonts w:hint="eastAsia" w:ascii="仿宋" w:hAnsi="仿宋" w:eastAsia="仿宋" w:cs="仿宋"/>
                <w:szCs w:val="21"/>
              </w:rPr>
              <w:t>电脑多、插排多，线路乱。</w:t>
            </w:r>
          </w:p>
        </w:tc>
        <w:tc>
          <w:tcPr>
            <w:tcW w:w="3402" w:type="dxa"/>
            <w:vMerge w:val="continue"/>
            <w:vAlign w:val="center"/>
          </w:tcPr>
          <w:p w14:paraId="42B619CB">
            <w:pPr>
              <w:rPr>
                <w:rFonts w:ascii="仿宋" w:hAnsi="仿宋" w:eastAsia="仿宋" w:cs="仿宋"/>
                <w:szCs w:val="21"/>
              </w:rPr>
            </w:pPr>
          </w:p>
        </w:tc>
        <w:tc>
          <w:tcPr>
            <w:tcW w:w="851" w:type="dxa"/>
            <w:vMerge w:val="continue"/>
            <w:vAlign w:val="center"/>
          </w:tcPr>
          <w:p w14:paraId="54A1CBF5">
            <w:pPr>
              <w:jc w:val="center"/>
              <w:rPr>
                <w:rFonts w:ascii="仿宋" w:hAnsi="仿宋" w:eastAsia="仿宋" w:cs="仿宋"/>
                <w:szCs w:val="21"/>
              </w:rPr>
            </w:pPr>
          </w:p>
        </w:tc>
        <w:tc>
          <w:tcPr>
            <w:tcW w:w="0" w:type="auto"/>
            <w:vAlign w:val="center"/>
          </w:tcPr>
          <w:p w14:paraId="11B818CB">
            <w:pPr>
              <w:rPr>
                <w:rFonts w:ascii="仿宋" w:hAnsi="仿宋" w:eastAsia="仿宋" w:cs="仿宋"/>
                <w:szCs w:val="21"/>
              </w:rPr>
            </w:pPr>
            <w:r>
              <w:rPr>
                <w:rFonts w:hint="eastAsia" w:ascii="仿宋" w:hAnsi="仿宋" w:eastAsia="仿宋" w:cs="仿宋"/>
                <w:szCs w:val="21"/>
              </w:rPr>
              <w:t>清理线路，核定</w:t>
            </w:r>
            <w:r>
              <w:rPr>
                <w:rFonts w:hint="eastAsia" w:ascii="仿宋" w:hAnsi="仿宋" w:eastAsia="仿宋" w:cs="仿宋"/>
                <w:szCs w:val="21"/>
                <w:lang w:eastAsia="zh-CN"/>
              </w:rPr>
              <w:t>用电负荷</w:t>
            </w:r>
            <w:r>
              <w:rPr>
                <w:rFonts w:hint="eastAsia" w:ascii="仿宋" w:hAnsi="仿宋" w:eastAsia="仿宋" w:cs="仿宋"/>
                <w:szCs w:val="21"/>
              </w:rPr>
              <w:t>满足要求。</w:t>
            </w:r>
          </w:p>
        </w:tc>
      </w:tr>
      <w:tr w14:paraId="1E907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25335B66">
            <w:pPr>
              <w:jc w:val="center"/>
              <w:rPr>
                <w:rFonts w:ascii="仿宋" w:hAnsi="仿宋" w:eastAsia="仿宋" w:cs="仿宋"/>
                <w:szCs w:val="21"/>
              </w:rPr>
            </w:pPr>
          </w:p>
        </w:tc>
        <w:tc>
          <w:tcPr>
            <w:tcW w:w="3969" w:type="dxa"/>
            <w:vAlign w:val="center"/>
          </w:tcPr>
          <w:p w14:paraId="28F1E525">
            <w:pPr>
              <w:rPr>
                <w:rFonts w:ascii="仿宋" w:hAnsi="仿宋" w:eastAsia="仿宋" w:cs="仿宋"/>
                <w:szCs w:val="21"/>
              </w:rPr>
            </w:pPr>
            <w:r>
              <w:rPr>
                <w:rFonts w:hint="eastAsia" w:ascii="仿宋" w:hAnsi="仿宋" w:eastAsia="仿宋" w:cs="仿宋"/>
                <w:szCs w:val="21"/>
              </w:rPr>
              <w:t>不及时锁门。</w:t>
            </w:r>
          </w:p>
        </w:tc>
        <w:tc>
          <w:tcPr>
            <w:tcW w:w="3402" w:type="dxa"/>
            <w:vMerge w:val="continue"/>
            <w:vAlign w:val="center"/>
          </w:tcPr>
          <w:p w14:paraId="6C05EBA9">
            <w:pPr>
              <w:rPr>
                <w:rFonts w:ascii="仿宋" w:hAnsi="仿宋" w:eastAsia="仿宋" w:cs="仿宋"/>
                <w:szCs w:val="21"/>
              </w:rPr>
            </w:pPr>
          </w:p>
        </w:tc>
        <w:tc>
          <w:tcPr>
            <w:tcW w:w="851" w:type="dxa"/>
            <w:vMerge w:val="continue"/>
            <w:vAlign w:val="center"/>
          </w:tcPr>
          <w:p w14:paraId="37B26B00">
            <w:pPr>
              <w:jc w:val="center"/>
              <w:rPr>
                <w:rFonts w:ascii="仿宋" w:hAnsi="仿宋" w:eastAsia="仿宋" w:cs="仿宋"/>
                <w:szCs w:val="21"/>
              </w:rPr>
            </w:pPr>
          </w:p>
        </w:tc>
        <w:tc>
          <w:tcPr>
            <w:tcW w:w="0" w:type="auto"/>
            <w:vAlign w:val="center"/>
          </w:tcPr>
          <w:p w14:paraId="73883F59">
            <w:pPr>
              <w:rPr>
                <w:rFonts w:ascii="仿宋" w:hAnsi="仿宋" w:eastAsia="仿宋" w:cs="仿宋"/>
                <w:szCs w:val="21"/>
              </w:rPr>
            </w:pPr>
            <w:r>
              <w:rPr>
                <w:rFonts w:hint="eastAsia" w:ascii="仿宋" w:hAnsi="仿宋" w:eastAsia="仿宋" w:cs="仿宋"/>
                <w:szCs w:val="21"/>
              </w:rPr>
              <w:t>落实责任，及时锁门。</w:t>
            </w:r>
          </w:p>
        </w:tc>
      </w:tr>
      <w:tr w14:paraId="59E49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vAlign w:val="center"/>
          </w:tcPr>
          <w:p w14:paraId="45DB7723">
            <w:pPr>
              <w:jc w:val="center"/>
              <w:rPr>
                <w:rFonts w:ascii="仿宋" w:hAnsi="仿宋" w:eastAsia="仿宋" w:cs="仿宋"/>
                <w:szCs w:val="21"/>
              </w:rPr>
            </w:pPr>
            <w:r>
              <w:rPr>
                <w:rFonts w:hint="eastAsia" w:ascii="仿宋" w:hAnsi="仿宋" w:eastAsia="仿宋" w:cs="仿宋"/>
                <w:szCs w:val="21"/>
              </w:rPr>
              <w:t>7</w:t>
            </w:r>
          </w:p>
          <w:p w14:paraId="3008C9BC">
            <w:pPr>
              <w:jc w:val="center"/>
              <w:rPr>
                <w:rFonts w:ascii="仿宋" w:hAnsi="仿宋" w:eastAsia="仿宋" w:cs="仿宋"/>
                <w:szCs w:val="21"/>
              </w:rPr>
            </w:pPr>
            <w:r>
              <w:rPr>
                <w:rFonts w:hint="eastAsia" w:ascii="仿宋" w:hAnsi="仿宋" w:eastAsia="仿宋" w:cs="仿宋"/>
                <w:szCs w:val="21"/>
              </w:rPr>
              <w:t>图书室</w:t>
            </w:r>
          </w:p>
        </w:tc>
        <w:tc>
          <w:tcPr>
            <w:tcW w:w="3969" w:type="dxa"/>
            <w:vAlign w:val="center"/>
          </w:tcPr>
          <w:p w14:paraId="29E64B88">
            <w:pPr>
              <w:rPr>
                <w:rFonts w:ascii="仿宋" w:hAnsi="仿宋" w:eastAsia="仿宋" w:cs="仿宋"/>
                <w:szCs w:val="21"/>
              </w:rPr>
            </w:pPr>
            <w:r>
              <w:rPr>
                <w:rFonts w:hint="eastAsia" w:ascii="仿宋" w:hAnsi="仿宋" w:eastAsia="仿宋" w:cs="仿宋"/>
                <w:szCs w:val="21"/>
              </w:rPr>
              <w:t>书架、书柜陈旧，不稳定。</w:t>
            </w:r>
          </w:p>
        </w:tc>
        <w:tc>
          <w:tcPr>
            <w:tcW w:w="3402" w:type="dxa"/>
            <w:vAlign w:val="center"/>
          </w:tcPr>
          <w:p w14:paraId="7CA27E63">
            <w:pPr>
              <w:rPr>
                <w:rFonts w:ascii="仿宋" w:hAnsi="仿宋" w:eastAsia="仿宋" w:cs="仿宋"/>
                <w:szCs w:val="21"/>
              </w:rPr>
            </w:pPr>
            <w:r>
              <w:rPr>
                <w:rFonts w:hint="eastAsia" w:ascii="仿宋" w:hAnsi="仿宋" w:eastAsia="仿宋" w:cs="仿宋"/>
                <w:szCs w:val="21"/>
              </w:rPr>
              <w:t>倒塌，砸伤师生。</w:t>
            </w:r>
          </w:p>
        </w:tc>
        <w:tc>
          <w:tcPr>
            <w:tcW w:w="851" w:type="dxa"/>
            <w:vAlign w:val="center"/>
          </w:tcPr>
          <w:p w14:paraId="142D9EB9">
            <w:pPr>
              <w:jc w:val="center"/>
              <w:rPr>
                <w:rFonts w:ascii="仿宋" w:hAnsi="仿宋" w:eastAsia="仿宋" w:cs="仿宋"/>
                <w:szCs w:val="21"/>
              </w:rPr>
            </w:pPr>
            <w:r>
              <w:rPr>
                <w:rFonts w:hint="eastAsia" w:ascii="仿宋" w:hAnsi="仿宋" w:eastAsia="仿宋" w:cs="仿宋"/>
                <w:szCs w:val="21"/>
              </w:rPr>
              <w:t>Ⅲ级</w:t>
            </w:r>
          </w:p>
        </w:tc>
        <w:tc>
          <w:tcPr>
            <w:tcW w:w="0" w:type="auto"/>
            <w:vAlign w:val="center"/>
          </w:tcPr>
          <w:p w14:paraId="66D4C29A">
            <w:pPr>
              <w:rPr>
                <w:rFonts w:ascii="仿宋" w:hAnsi="仿宋" w:eastAsia="仿宋" w:cs="仿宋"/>
                <w:szCs w:val="21"/>
              </w:rPr>
            </w:pPr>
            <w:r>
              <w:rPr>
                <w:rFonts w:hint="eastAsia" w:ascii="仿宋" w:hAnsi="仿宋" w:eastAsia="仿宋" w:cs="仿宋"/>
                <w:szCs w:val="21"/>
              </w:rPr>
              <w:t>经常检查，及时加固或更换。</w:t>
            </w:r>
          </w:p>
        </w:tc>
      </w:tr>
      <w:tr w14:paraId="42DA2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0BD81CEE">
            <w:pPr>
              <w:jc w:val="center"/>
              <w:rPr>
                <w:rFonts w:ascii="仿宋" w:hAnsi="仿宋" w:eastAsia="仿宋" w:cs="仿宋"/>
                <w:szCs w:val="21"/>
              </w:rPr>
            </w:pPr>
          </w:p>
        </w:tc>
        <w:tc>
          <w:tcPr>
            <w:tcW w:w="3969" w:type="dxa"/>
            <w:vAlign w:val="center"/>
          </w:tcPr>
          <w:p w14:paraId="248CC242">
            <w:pPr>
              <w:rPr>
                <w:rFonts w:ascii="仿宋" w:hAnsi="仿宋" w:eastAsia="仿宋" w:cs="仿宋"/>
                <w:szCs w:val="21"/>
              </w:rPr>
            </w:pPr>
            <w:r>
              <w:rPr>
                <w:rFonts w:hint="eastAsia" w:ascii="仿宋" w:hAnsi="仿宋" w:eastAsia="仿宋" w:cs="仿宋"/>
                <w:szCs w:val="21"/>
              </w:rPr>
              <w:t>防火、防潮、防虫措施不到位。</w:t>
            </w:r>
          </w:p>
        </w:tc>
        <w:tc>
          <w:tcPr>
            <w:tcW w:w="3402" w:type="dxa"/>
            <w:vAlign w:val="center"/>
          </w:tcPr>
          <w:p w14:paraId="2DE7FC5E">
            <w:pPr>
              <w:rPr>
                <w:rFonts w:ascii="仿宋" w:hAnsi="仿宋" w:eastAsia="仿宋" w:cs="仿宋"/>
                <w:szCs w:val="21"/>
              </w:rPr>
            </w:pPr>
            <w:r>
              <w:rPr>
                <w:rFonts w:hint="eastAsia" w:ascii="仿宋" w:hAnsi="仿宋" w:eastAsia="仿宋" w:cs="仿宋"/>
                <w:szCs w:val="21"/>
              </w:rPr>
              <w:t>发生火灾，受潮、虫蛀、损毁等。</w:t>
            </w:r>
          </w:p>
        </w:tc>
        <w:tc>
          <w:tcPr>
            <w:tcW w:w="851" w:type="dxa"/>
            <w:vAlign w:val="center"/>
          </w:tcPr>
          <w:p w14:paraId="42C19A1E">
            <w:pPr>
              <w:jc w:val="center"/>
              <w:rPr>
                <w:rFonts w:ascii="仿宋" w:hAnsi="仿宋" w:eastAsia="仿宋" w:cs="仿宋"/>
                <w:szCs w:val="21"/>
              </w:rPr>
            </w:pPr>
            <w:r>
              <w:rPr>
                <w:rFonts w:hint="eastAsia" w:ascii="仿宋" w:hAnsi="仿宋" w:eastAsia="仿宋" w:cs="仿宋"/>
                <w:szCs w:val="21"/>
              </w:rPr>
              <w:t>Ⅳ级</w:t>
            </w:r>
          </w:p>
        </w:tc>
        <w:tc>
          <w:tcPr>
            <w:tcW w:w="0" w:type="auto"/>
            <w:vAlign w:val="center"/>
          </w:tcPr>
          <w:p w14:paraId="4812EDB3">
            <w:pPr>
              <w:rPr>
                <w:rFonts w:ascii="仿宋" w:hAnsi="仿宋" w:eastAsia="仿宋" w:cs="仿宋"/>
                <w:szCs w:val="21"/>
              </w:rPr>
            </w:pPr>
            <w:r>
              <w:rPr>
                <w:rFonts w:hint="eastAsia" w:ascii="仿宋" w:hAnsi="仿宋" w:eastAsia="仿宋" w:cs="仿宋"/>
                <w:szCs w:val="21"/>
              </w:rPr>
              <w:t>增加灭火设施，干湿度计，定时检查。</w:t>
            </w:r>
          </w:p>
        </w:tc>
      </w:tr>
      <w:tr w14:paraId="38056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3AF08393">
            <w:pPr>
              <w:jc w:val="center"/>
              <w:rPr>
                <w:rFonts w:ascii="仿宋" w:hAnsi="仿宋" w:eastAsia="仿宋" w:cs="仿宋"/>
                <w:szCs w:val="21"/>
              </w:rPr>
            </w:pPr>
          </w:p>
        </w:tc>
        <w:tc>
          <w:tcPr>
            <w:tcW w:w="3969" w:type="dxa"/>
            <w:vAlign w:val="center"/>
          </w:tcPr>
          <w:p w14:paraId="0BDE871F">
            <w:pPr>
              <w:rPr>
                <w:rFonts w:ascii="仿宋" w:hAnsi="仿宋" w:eastAsia="仿宋" w:cs="仿宋"/>
                <w:szCs w:val="21"/>
              </w:rPr>
            </w:pPr>
            <w:r>
              <w:rPr>
                <w:rFonts w:hint="eastAsia" w:ascii="仿宋" w:hAnsi="仿宋" w:eastAsia="仿宋" w:cs="仿宋"/>
                <w:szCs w:val="21"/>
              </w:rPr>
              <w:t>未安装防盗门、防盗窗。</w:t>
            </w:r>
          </w:p>
        </w:tc>
        <w:tc>
          <w:tcPr>
            <w:tcW w:w="3402" w:type="dxa"/>
            <w:vAlign w:val="center"/>
          </w:tcPr>
          <w:p w14:paraId="45F265D3">
            <w:pPr>
              <w:rPr>
                <w:rFonts w:ascii="仿宋" w:hAnsi="仿宋" w:eastAsia="仿宋" w:cs="仿宋"/>
                <w:szCs w:val="21"/>
              </w:rPr>
            </w:pPr>
            <w:r>
              <w:rPr>
                <w:rFonts w:hint="eastAsia" w:ascii="仿宋" w:hAnsi="仿宋" w:eastAsia="仿宋" w:cs="仿宋"/>
                <w:szCs w:val="21"/>
              </w:rPr>
              <w:t>图书被盗。</w:t>
            </w:r>
          </w:p>
        </w:tc>
        <w:tc>
          <w:tcPr>
            <w:tcW w:w="851" w:type="dxa"/>
            <w:vAlign w:val="center"/>
          </w:tcPr>
          <w:p w14:paraId="7D46CDA0">
            <w:pPr>
              <w:jc w:val="center"/>
              <w:rPr>
                <w:rFonts w:ascii="仿宋" w:hAnsi="仿宋" w:eastAsia="仿宋" w:cs="仿宋"/>
                <w:szCs w:val="21"/>
              </w:rPr>
            </w:pPr>
            <w:r>
              <w:rPr>
                <w:rFonts w:hint="eastAsia" w:ascii="仿宋" w:hAnsi="仿宋" w:eastAsia="仿宋" w:cs="仿宋"/>
                <w:szCs w:val="21"/>
              </w:rPr>
              <w:t>Ⅳ级</w:t>
            </w:r>
          </w:p>
        </w:tc>
        <w:tc>
          <w:tcPr>
            <w:tcW w:w="0" w:type="auto"/>
            <w:vAlign w:val="center"/>
          </w:tcPr>
          <w:p w14:paraId="0C31C25E">
            <w:pPr>
              <w:rPr>
                <w:rFonts w:ascii="仿宋" w:hAnsi="仿宋" w:eastAsia="仿宋" w:cs="仿宋"/>
                <w:szCs w:val="21"/>
              </w:rPr>
            </w:pPr>
            <w:r>
              <w:rPr>
                <w:rFonts w:hint="eastAsia" w:ascii="仿宋" w:hAnsi="仿宋" w:eastAsia="仿宋" w:cs="仿宋"/>
                <w:szCs w:val="21"/>
              </w:rPr>
              <w:t>安装防盗门、防盗窗，安装红外线报警。</w:t>
            </w:r>
          </w:p>
        </w:tc>
      </w:tr>
      <w:tr w14:paraId="25860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vAlign w:val="center"/>
          </w:tcPr>
          <w:p w14:paraId="6EE570E5">
            <w:pPr>
              <w:jc w:val="center"/>
              <w:rPr>
                <w:rFonts w:ascii="仿宋" w:hAnsi="仿宋" w:eastAsia="仿宋" w:cs="仿宋"/>
                <w:szCs w:val="21"/>
              </w:rPr>
            </w:pPr>
            <w:r>
              <w:rPr>
                <w:rFonts w:hint="eastAsia" w:ascii="仿宋" w:hAnsi="仿宋" w:eastAsia="仿宋" w:cs="仿宋"/>
                <w:szCs w:val="21"/>
              </w:rPr>
              <w:t>8</w:t>
            </w:r>
          </w:p>
          <w:p w14:paraId="5B9BA25F">
            <w:pPr>
              <w:jc w:val="center"/>
              <w:rPr>
                <w:rFonts w:ascii="仿宋" w:hAnsi="仿宋" w:eastAsia="仿宋" w:cs="仿宋"/>
                <w:szCs w:val="21"/>
              </w:rPr>
            </w:pPr>
            <w:r>
              <w:rPr>
                <w:rFonts w:hint="eastAsia" w:ascii="仿宋" w:hAnsi="仿宋" w:eastAsia="仿宋" w:cs="仿宋"/>
                <w:szCs w:val="21"/>
              </w:rPr>
              <w:t>实训室</w:t>
            </w:r>
          </w:p>
        </w:tc>
        <w:tc>
          <w:tcPr>
            <w:tcW w:w="3969" w:type="dxa"/>
            <w:vAlign w:val="center"/>
          </w:tcPr>
          <w:p w14:paraId="3626724E">
            <w:pPr>
              <w:rPr>
                <w:rFonts w:ascii="仿宋" w:hAnsi="仿宋" w:eastAsia="仿宋" w:cs="仿宋"/>
                <w:szCs w:val="21"/>
              </w:rPr>
            </w:pPr>
            <w:r>
              <w:rPr>
                <w:rFonts w:hint="eastAsia" w:ascii="仿宋" w:hAnsi="仿宋" w:eastAsia="仿宋" w:cs="仿宋"/>
                <w:szCs w:val="21"/>
              </w:rPr>
              <w:t>实训室的安全提示标识不</w:t>
            </w:r>
            <w:r>
              <w:rPr>
                <w:rFonts w:hint="eastAsia" w:ascii="仿宋" w:hAnsi="仿宋" w:eastAsia="仿宋" w:cs="仿宋"/>
                <w:szCs w:val="21"/>
                <w:lang w:eastAsia="zh-CN"/>
              </w:rPr>
              <w:t>全</w:t>
            </w:r>
            <w:r>
              <w:rPr>
                <w:rFonts w:hint="eastAsia" w:ascii="仿宋" w:hAnsi="仿宋" w:eastAsia="仿宋" w:cs="仿宋"/>
                <w:szCs w:val="21"/>
              </w:rPr>
              <w:t>。</w:t>
            </w:r>
          </w:p>
        </w:tc>
        <w:tc>
          <w:tcPr>
            <w:tcW w:w="3402" w:type="dxa"/>
            <w:vAlign w:val="center"/>
          </w:tcPr>
          <w:p w14:paraId="6B78A9ED">
            <w:pPr>
              <w:rPr>
                <w:rFonts w:ascii="仿宋" w:hAnsi="仿宋" w:eastAsia="仿宋" w:cs="仿宋"/>
                <w:szCs w:val="21"/>
              </w:rPr>
            </w:pPr>
            <w:r>
              <w:rPr>
                <w:rFonts w:hint="eastAsia" w:ascii="仿宋" w:hAnsi="仿宋" w:eastAsia="仿宋" w:cs="仿宋"/>
                <w:szCs w:val="21"/>
              </w:rPr>
              <w:t>发生学生伤害。</w:t>
            </w:r>
          </w:p>
        </w:tc>
        <w:tc>
          <w:tcPr>
            <w:tcW w:w="851" w:type="dxa"/>
            <w:vAlign w:val="center"/>
          </w:tcPr>
          <w:p w14:paraId="7747C34E">
            <w:pPr>
              <w:jc w:val="center"/>
              <w:rPr>
                <w:rFonts w:ascii="仿宋" w:hAnsi="仿宋" w:eastAsia="仿宋" w:cs="仿宋"/>
                <w:szCs w:val="21"/>
              </w:rPr>
            </w:pPr>
            <w:r>
              <w:rPr>
                <w:rFonts w:hint="eastAsia" w:ascii="仿宋" w:hAnsi="仿宋" w:eastAsia="仿宋" w:cs="仿宋"/>
                <w:szCs w:val="21"/>
              </w:rPr>
              <w:t>Ⅱ级</w:t>
            </w:r>
          </w:p>
        </w:tc>
        <w:tc>
          <w:tcPr>
            <w:tcW w:w="0" w:type="auto"/>
            <w:vAlign w:val="center"/>
          </w:tcPr>
          <w:p w14:paraId="55E4325E">
            <w:pPr>
              <w:rPr>
                <w:rFonts w:ascii="仿宋" w:hAnsi="仿宋" w:eastAsia="仿宋" w:cs="仿宋"/>
                <w:szCs w:val="21"/>
              </w:rPr>
            </w:pPr>
            <w:r>
              <w:rPr>
                <w:rFonts w:hint="eastAsia" w:ascii="仿宋" w:hAnsi="仿宋" w:eastAsia="仿宋" w:cs="仿宋"/>
                <w:szCs w:val="21"/>
              </w:rPr>
              <w:t>完善各类安全标识</w:t>
            </w:r>
          </w:p>
        </w:tc>
      </w:tr>
      <w:tr w14:paraId="04C37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7E256FF8">
            <w:pPr>
              <w:jc w:val="center"/>
              <w:rPr>
                <w:rFonts w:ascii="仿宋" w:hAnsi="仿宋" w:eastAsia="仿宋" w:cs="仿宋"/>
                <w:szCs w:val="21"/>
              </w:rPr>
            </w:pPr>
          </w:p>
        </w:tc>
        <w:tc>
          <w:tcPr>
            <w:tcW w:w="3969" w:type="dxa"/>
            <w:vAlign w:val="center"/>
          </w:tcPr>
          <w:p w14:paraId="521A2270">
            <w:pPr>
              <w:rPr>
                <w:rFonts w:ascii="仿宋" w:hAnsi="仿宋" w:eastAsia="仿宋" w:cs="仿宋"/>
                <w:szCs w:val="21"/>
              </w:rPr>
            </w:pPr>
            <w:r>
              <w:rPr>
                <w:rFonts w:hint="eastAsia" w:ascii="仿宋" w:hAnsi="仿宋" w:eastAsia="仿宋" w:cs="仿宋"/>
                <w:szCs w:val="21"/>
              </w:rPr>
              <w:t>课前操作规范讲解不到位。</w:t>
            </w:r>
          </w:p>
        </w:tc>
        <w:tc>
          <w:tcPr>
            <w:tcW w:w="3402" w:type="dxa"/>
            <w:vAlign w:val="center"/>
          </w:tcPr>
          <w:p w14:paraId="6AFCBD0E">
            <w:pPr>
              <w:rPr>
                <w:rFonts w:ascii="仿宋" w:hAnsi="仿宋" w:eastAsia="仿宋" w:cs="仿宋"/>
                <w:szCs w:val="21"/>
              </w:rPr>
            </w:pPr>
            <w:r>
              <w:rPr>
                <w:rFonts w:hint="eastAsia" w:ascii="仿宋" w:hAnsi="仿宋" w:eastAsia="仿宋" w:cs="仿宋"/>
                <w:szCs w:val="21"/>
              </w:rPr>
              <w:t>学生操作不规范导致事故。</w:t>
            </w:r>
          </w:p>
        </w:tc>
        <w:tc>
          <w:tcPr>
            <w:tcW w:w="851" w:type="dxa"/>
            <w:vAlign w:val="center"/>
          </w:tcPr>
          <w:p w14:paraId="59D72247">
            <w:pPr>
              <w:jc w:val="center"/>
              <w:rPr>
                <w:rFonts w:ascii="仿宋" w:hAnsi="仿宋" w:eastAsia="仿宋" w:cs="仿宋"/>
                <w:szCs w:val="21"/>
              </w:rPr>
            </w:pPr>
            <w:r>
              <w:rPr>
                <w:rFonts w:hint="eastAsia" w:ascii="仿宋" w:hAnsi="仿宋" w:eastAsia="仿宋" w:cs="仿宋"/>
                <w:szCs w:val="21"/>
              </w:rPr>
              <w:t>Ⅱ级</w:t>
            </w:r>
          </w:p>
        </w:tc>
        <w:tc>
          <w:tcPr>
            <w:tcW w:w="0" w:type="auto"/>
            <w:vAlign w:val="center"/>
          </w:tcPr>
          <w:p w14:paraId="4DC49CEA">
            <w:pPr>
              <w:rPr>
                <w:rFonts w:ascii="仿宋" w:hAnsi="仿宋" w:eastAsia="仿宋" w:cs="仿宋"/>
                <w:szCs w:val="21"/>
              </w:rPr>
            </w:pPr>
            <w:r>
              <w:rPr>
                <w:rFonts w:hint="eastAsia" w:ascii="仿宋" w:hAnsi="仿宋" w:eastAsia="仿宋" w:cs="仿宋"/>
                <w:szCs w:val="21"/>
              </w:rPr>
              <w:t>实训开始前，务必强调实训课的规范操作规程</w:t>
            </w:r>
          </w:p>
        </w:tc>
      </w:tr>
      <w:tr w14:paraId="39085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17F8ACAA">
            <w:pPr>
              <w:jc w:val="center"/>
              <w:rPr>
                <w:rFonts w:ascii="仿宋" w:hAnsi="仿宋" w:eastAsia="仿宋" w:cs="仿宋"/>
                <w:szCs w:val="21"/>
              </w:rPr>
            </w:pPr>
          </w:p>
        </w:tc>
        <w:tc>
          <w:tcPr>
            <w:tcW w:w="3969" w:type="dxa"/>
            <w:vAlign w:val="center"/>
          </w:tcPr>
          <w:p w14:paraId="00961497">
            <w:pPr>
              <w:rPr>
                <w:rFonts w:ascii="仿宋" w:hAnsi="仿宋" w:eastAsia="仿宋" w:cs="仿宋"/>
                <w:szCs w:val="21"/>
              </w:rPr>
            </w:pPr>
            <w:r>
              <w:rPr>
                <w:rFonts w:hint="eastAsia" w:ascii="仿宋" w:hAnsi="仿宋" w:eastAsia="仿宋" w:cs="仿宋"/>
                <w:szCs w:val="21"/>
              </w:rPr>
              <w:t>实训课堂纪律混乱</w:t>
            </w:r>
          </w:p>
        </w:tc>
        <w:tc>
          <w:tcPr>
            <w:tcW w:w="3402" w:type="dxa"/>
            <w:vAlign w:val="center"/>
          </w:tcPr>
          <w:p w14:paraId="61DAC923">
            <w:pPr>
              <w:rPr>
                <w:rFonts w:ascii="仿宋" w:hAnsi="仿宋" w:eastAsia="仿宋" w:cs="仿宋"/>
                <w:szCs w:val="21"/>
              </w:rPr>
            </w:pPr>
            <w:r>
              <w:rPr>
                <w:rFonts w:hint="eastAsia" w:ascii="仿宋" w:hAnsi="仿宋" w:eastAsia="仿宋" w:cs="仿宋"/>
                <w:szCs w:val="21"/>
              </w:rPr>
              <w:t>课堂纪律混乱，发生安全事故。</w:t>
            </w:r>
          </w:p>
        </w:tc>
        <w:tc>
          <w:tcPr>
            <w:tcW w:w="851" w:type="dxa"/>
            <w:vAlign w:val="center"/>
          </w:tcPr>
          <w:p w14:paraId="27E75EFC">
            <w:pPr>
              <w:jc w:val="center"/>
              <w:rPr>
                <w:rFonts w:ascii="仿宋" w:hAnsi="仿宋" w:eastAsia="仿宋" w:cs="仿宋"/>
                <w:szCs w:val="21"/>
              </w:rPr>
            </w:pPr>
            <w:r>
              <w:rPr>
                <w:rFonts w:hint="eastAsia" w:ascii="仿宋" w:hAnsi="仿宋" w:eastAsia="仿宋" w:cs="仿宋"/>
                <w:szCs w:val="21"/>
              </w:rPr>
              <w:t>Ⅲ级</w:t>
            </w:r>
          </w:p>
        </w:tc>
        <w:tc>
          <w:tcPr>
            <w:tcW w:w="0" w:type="auto"/>
            <w:vAlign w:val="center"/>
          </w:tcPr>
          <w:p w14:paraId="5E1CD108">
            <w:pPr>
              <w:rPr>
                <w:rFonts w:ascii="仿宋" w:hAnsi="仿宋" w:eastAsia="仿宋" w:cs="仿宋"/>
                <w:szCs w:val="21"/>
              </w:rPr>
            </w:pPr>
            <w:r>
              <w:rPr>
                <w:rFonts w:hint="eastAsia" w:ascii="仿宋" w:hAnsi="仿宋" w:eastAsia="仿宋" w:cs="仿宋"/>
                <w:szCs w:val="21"/>
              </w:rPr>
              <w:t>严格实训课堂纪律，有秩序</w:t>
            </w:r>
            <w:r>
              <w:rPr>
                <w:rFonts w:hint="eastAsia" w:ascii="仿宋" w:hAnsi="仿宋" w:eastAsia="仿宋" w:cs="仿宋"/>
                <w:szCs w:val="21"/>
                <w:lang w:eastAsia="zh-CN"/>
              </w:rPr>
              <w:t>地</w:t>
            </w:r>
            <w:r>
              <w:rPr>
                <w:rFonts w:hint="eastAsia" w:ascii="仿宋" w:hAnsi="仿宋" w:eastAsia="仿宋" w:cs="仿宋"/>
                <w:szCs w:val="21"/>
              </w:rPr>
              <w:t>开展实训学习</w:t>
            </w:r>
          </w:p>
        </w:tc>
      </w:tr>
      <w:tr w14:paraId="0048A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5645907B">
            <w:pPr>
              <w:jc w:val="center"/>
              <w:rPr>
                <w:rFonts w:ascii="仿宋" w:hAnsi="仿宋" w:eastAsia="仿宋" w:cs="仿宋"/>
                <w:szCs w:val="21"/>
              </w:rPr>
            </w:pPr>
          </w:p>
        </w:tc>
        <w:tc>
          <w:tcPr>
            <w:tcW w:w="3969" w:type="dxa"/>
            <w:vAlign w:val="center"/>
          </w:tcPr>
          <w:p w14:paraId="6BF7858F">
            <w:pPr>
              <w:rPr>
                <w:rFonts w:ascii="仿宋" w:hAnsi="仿宋" w:eastAsia="仿宋" w:cs="仿宋"/>
                <w:szCs w:val="21"/>
              </w:rPr>
            </w:pPr>
            <w:r>
              <w:rPr>
                <w:rFonts w:hint="eastAsia" w:ascii="仿宋" w:hAnsi="仿宋" w:eastAsia="仿宋" w:cs="仿宋"/>
                <w:szCs w:val="21"/>
              </w:rPr>
              <w:t>实训课堂发生事故未及时处理并报告</w:t>
            </w:r>
          </w:p>
        </w:tc>
        <w:tc>
          <w:tcPr>
            <w:tcW w:w="3402" w:type="dxa"/>
            <w:vAlign w:val="center"/>
          </w:tcPr>
          <w:p w14:paraId="1162497B">
            <w:pPr>
              <w:rPr>
                <w:rFonts w:ascii="仿宋" w:hAnsi="仿宋" w:eastAsia="仿宋" w:cs="仿宋"/>
                <w:szCs w:val="21"/>
              </w:rPr>
            </w:pPr>
            <w:r>
              <w:rPr>
                <w:rFonts w:hint="eastAsia" w:ascii="仿宋" w:hAnsi="仿宋" w:eastAsia="仿宋" w:cs="仿宋"/>
                <w:szCs w:val="21"/>
              </w:rPr>
              <w:t>未及时处置，造成次生灾害</w:t>
            </w:r>
          </w:p>
        </w:tc>
        <w:tc>
          <w:tcPr>
            <w:tcW w:w="851" w:type="dxa"/>
            <w:vAlign w:val="center"/>
          </w:tcPr>
          <w:p w14:paraId="2895FAB8">
            <w:pPr>
              <w:jc w:val="center"/>
              <w:rPr>
                <w:rFonts w:ascii="仿宋" w:hAnsi="仿宋" w:eastAsia="仿宋" w:cs="仿宋"/>
                <w:szCs w:val="21"/>
              </w:rPr>
            </w:pPr>
            <w:r>
              <w:rPr>
                <w:rFonts w:hint="eastAsia" w:ascii="仿宋" w:hAnsi="仿宋" w:eastAsia="仿宋" w:cs="仿宋"/>
                <w:szCs w:val="21"/>
              </w:rPr>
              <w:t>Ⅲ级</w:t>
            </w:r>
          </w:p>
        </w:tc>
        <w:tc>
          <w:tcPr>
            <w:tcW w:w="0" w:type="auto"/>
            <w:vAlign w:val="center"/>
          </w:tcPr>
          <w:p w14:paraId="4B9E0626">
            <w:pPr>
              <w:rPr>
                <w:rFonts w:ascii="仿宋" w:hAnsi="仿宋" w:eastAsia="仿宋" w:cs="仿宋"/>
                <w:szCs w:val="21"/>
              </w:rPr>
            </w:pPr>
            <w:r>
              <w:rPr>
                <w:rFonts w:hint="eastAsia" w:ascii="仿宋" w:hAnsi="仿宋" w:eastAsia="仿宋" w:cs="仿宋"/>
                <w:szCs w:val="21"/>
              </w:rPr>
              <w:t>发生伤害事故及时妥善处置，并按规定报告</w:t>
            </w:r>
          </w:p>
        </w:tc>
      </w:tr>
      <w:tr w14:paraId="584BC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vAlign w:val="center"/>
          </w:tcPr>
          <w:p w14:paraId="49F7FCBD">
            <w:pPr>
              <w:jc w:val="center"/>
              <w:rPr>
                <w:rFonts w:ascii="仿宋" w:hAnsi="仿宋" w:eastAsia="仿宋" w:cs="仿宋"/>
                <w:szCs w:val="21"/>
              </w:rPr>
            </w:pPr>
            <w:r>
              <w:rPr>
                <w:rFonts w:hint="eastAsia" w:ascii="仿宋" w:hAnsi="仿宋" w:eastAsia="仿宋" w:cs="仿宋"/>
                <w:szCs w:val="21"/>
              </w:rPr>
              <w:t>9</w:t>
            </w:r>
          </w:p>
          <w:p w14:paraId="1F9196BA">
            <w:pPr>
              <w:jc w:val="center"/>
              <w:rPr>
                <w:rFonts w:ascii="仿宋" w:hAnsi="仿宋" w:eastAsia="仿宋" w:cs="仿宋"/>
                <w:szCs w:val="21"/>
              </w:rPr>
            </w:pPr>
            <w:r>
              <w:rPr>
                <w:rFonts w:hint="eastAsia" w:ascii="仿宋" w:hAnsi="仿宋" w:eastAsia="仿宋" w:cs="仿宋"/>
                <w:szCs w:val="21"/>
              </w:rPr>
              <w:t>微机室</w:t>
            </w:r>
          </w:p>
        </w:tc>
        <w:tc>
          <w:tcPr>
            <w:tcW w:w="3969" w:type="dxa"/>
            <w:vAlign w:val="center"/>
          </w:tcPr>
          <w:p w14:paraId="7ED512F2">
            <w:pPr>
              <w:rPr>
                <w:rFonts w:ascii="仿宋" w:hAnsi="仿宋" w:eastAsia="仿宋" w:cs="仿宋"/>
                <w:szCs w:val="21"/>
              </w:rPr>
            </w:pPr>
            <w:r>
              <w:rPr>
                <w:rFonts w:hint="eastAsia" w:ascii="仿宋" w:hAnsi="仿宋" w:eastAsia="仿宋" w:cs="仿宋"/>
                <w:szCs w:val="21"/>
              </w:rPr>
              <w:t>门窗防盗性能差。</w:t>
            </w:r>
          </w:p>
        </w:tc>
        <w:tc>
          <w:tcPr>
            <w:tcW w:w="3402" w:type="dxa"/>
            <w:vAlign w:val="center"/>
          </w:tcPr>
          <w:p w14:paraId="412E22D1">
            <w:pPr>
              <w:rPr>
                <w:rFonts w:ascii="仿宋" w:hAnsi="仿宋" w:eastAsia="仿宋" w:cs="仿宋"/>
                <w:szCs w:val="21"/>
              </w:rPr>
            </w:pPr>
            <w:r>
              <w:rPr>
                <w:rFonts w:hint="eastAsia" w:ascii="仿宋" w:hAnsi="仿宋" w:eastAsia="仿宋" w:cs="仿宋"/>
                <w:szCs w:val="21"/>
              </w:rPr>
              <w:t>失窃事件。</w:t>
            </w:r>
          </w:p>
        </w:tc>
        <w:tc>
          <w:tcPr>
            <w:tcW w:w="851" w:type="dxa"/>
            <w:vAlign w:val="center"/>
          </w:tcPr>
          <w:p w14:paraId="71BEA37A">
            <w:pPr>
              <w:jc w:val="center"/>
              <w:rPr>
                <w:rFonts w:ascii="仿宋" w:hAnsi="仿宋" w:eastAsia="仿宋" w:cs="仿宋"/>
                <w:szCs w:val="21"/>
              </w:rPr>
            </w:pPr>
            <w:r>
              <w:rPr>
                <w:rFonts w:hint="eastAsia" w:ascii="仿宋" w:hAnsi="仿宋" w:eastAsia="仿宋" w:cs="仿宋"/>
                <w:szCs w:val="21"/>
              </w:rPr>
              <w:t>Ⅳ级</w:t>
            </w:r>
          </w:p>
        </w:tc>
        <w:tc>
          <w:tcPr>
            <w:tcW w:w="0" w:type="auto"/>
            <w:vAlign w:val="center"/>
          </w:tcPr>
          <w:p w14:paraId="3E4D3400">
            <w:pPr>
              <w:rPr>
                <w:rFonts w:ascii="仿宋" w:hAnsi="仿宋" w:eastAsia="仿宋" w:cs="仿宋"/>
                <w:szCs w:val="21"/>
              </w:rPr>
            </w:pPr>
            <w:r>
              <w:rPr>
                <w:rFonts w:hint="eastAsia" w:ascii="仿宋" w:hAnsi="仿宋" w:eastAsia="仿宋" w:cs="仿宋"/>
                <w:szCs w:val="21"/>
              </w:rPr>
              <w:t>更新防盗门、防盗窗。</w:t>
            </w:r>
          </w:p>
        </w:tc>
      </w:tr>
      <w:tr w14:paraId="75C72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72247667">
            <w:pPr>
              <w:jc w:val="center"/>
              <w:rPr>
                <w:rFonts w:ascii="仿宋" w:hAnsi="仿宋" w:eastAsia="仿宋" w:cs="仿宋"/>
                <w:szCs w:val="21"/>
              </w:rPr>
            </w:pPr>
          </w:p>
        </w:tc>
        <w:tc>
          <w:tcPr>
            <w:tcW w:w="3969" w:type="dxa"/>
            <w:vAlign w:val="center"/>
          </w:tcPr>
          <w:p w14:paraId="149E0A0B">
            <w:pPr>
              <w:rPr>
                <w:rFonts w:ascii="仿宋" w:hAnsi="仿宋" w:eastAsia="仿宋" w:cs="仿宋"/>
                <w:szCs w:val="21"/>
              </w:rPr>
            </w:pPr>
            <w:r>
              <w:rPr>
                <w:rFonts w:hint="eastAsia" w:ascii="仿宋" w:hAnsi="仿宋" w:eastAsia="仿宋" w:cs="仿宋"/>
                <w:szCs w:val="21"/>
              </w:rPr>
              <w:t>电路、插座等电器功率不匹配。</w:t>
            </w:r>
          </w:p>
        </w:tc>
        <w:tc>
          <w:tcPr>
            <w:tcW w:w="3402" w:type="dxa"/>
            <w:vMerge w:val="restart"/>
            <w:vAlign w:val="center"/>
          </w:tcPr>
          <w:p w14:paraId="6DC2488A">
            <w:pPr>
              <w:rPr>
                <w:rFonts w:ascii="仿宋" w:hAnsi="仿宋" w:eastAsia="仿宋" w:cs="仿宋"/>
                <w:szCs w:val="21"/>
              </w:rPr>
            </w:pPr>
            <w:r>
              <w:rPr>
                <w:rFonts w:hint="eastAsia" w:ascii="仿宋" w:hAnsi="仿宋" w:eastAsia="仿宋" w:cs="仿宋"/>
                <w:szCs w:val="21"/>
              </w:rPr>
              <w:t>火灾事故。</w:t>
            </w:r>
          </w:p>
        </w:tc>
        <w:tc>
          <w:tcPr>
            <w:tcW w:w="851" w:type="dxa"/>
            <w:vMerge w:val="restart"/>
            <w:vAlign w:val="center"/>
          </w:tcPr>
          <w:p w14:paraId="12E1CA49">
            <w:pPr>
              <w:jc w:val="center"/>
              <w:rPr>
                <w:rFonts w:ascii="仿宋" w:hAnsi="仿宋" w:eastAsia="仿宋" w:cs="仿宋"/>
                <w:szCs w:val="21"/>
              </w:rPr>
            </w:pPr>
            <w:r>
              <w:rPr>
                <w:rFonts w:hint="eastAsia" w:ascii="仿宋" w:hAnsi="仿宋" w:eastAsia="仿宋" w:cs="仿宋"/>
                <w:szCs w:val="21"/>
              </w:rPr>
              <w:t>Ⅱ级</w:t>
            </w:r>
          </w:p>
        </w:tc>
        <w:tc>
          <w:tcPr>
            <w:tcW w:w="0" w:type="auto"/>
            <w:vAlign w:val="center"/>
          </w:tcPr>
          <w:p w14:paraId="6BEBDB81">
            <w:pPr>
              <w:rPr>
                <w:rFonts w:ascii="仿宋" w:hAnsi="仿宋" w:eastAsia="仿宋" w:cs="仿宋"/>
                <w:szCs w:val="21"/>
              </w:rPr>
            </w:pPr>
            <w:r>
              <w:rPr>
                <w:rFonts w:hint="eastAsia" w:ascii="仿宋" w:hAnsi="仿宋" w:eastAsia="仿宋" w:cs="仿宋"/>
                <w:szCs w:val="21"/>
              </w:rPr>
              <w:t>更换电路，增加荷载。</w:t>
            </w:r>
          </w:p>
        </w:tc>
      </w:tr>
      <w:tr w14:paraId="6569B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5AC05979">
            <w:pPr>
              <w:jc w:val="center"/>
              <w:rPr>
                <w:rFonts w:ascii="仿宋" w:hAnsi="仿宋" w:eastAsia="仿宋" w:cs="仿宋"/>
                <w:szCs w:val="21"/>
              </w:rPr>
            </w:pPr>
          </w:p>
        </w:tc>
        <w:tc>
          <w:tcPr>
            <w:tcW w:w="3969" w:type="dxa"/>
            <w:vAlign w:val="center"/>
          </w:tcPr>
          <w:p w14:paraId="153509E3">
            <w:pPr>
              <w:rPr>
                <w:rFonts w:ascii="仿宋" w:hAnsi="仿宋" w:eastAsia="仿宋" w:cs="仿宋"/>
                <w:szCs w:val="21"/>
              </w:rPr>
            </w:pPr>
            <w:r>
              <w:rPr>
                <w:rFonts w:hint="eastAsia" w:ascii="仿宋" w:hAnsi="仿宋" w:eastAsia="仿宋" w:cs="仿宋"/>
                <w:szCs w:val="21"/>
              </w:rPr>
              <w:t>总电源或单机电源不及时关闭。</w:t>
            </w:r>
          </w:p>
        </w:tc>
        <w:tc>
          <w:tcPr>
            <w:tcW w:w="3402" w:type="dxa"/>
            <w:vMerge w:val="continue"/>
            <w:vAlign w:val="center"/>
          </w:tcPr>
          <w:p w14:paraId="48CCA773">
            <w:pPr>
              <w:rPr>
                <w:rFonts w:ascii="仿宋" w:hAnsi="仿宋" w:eastAsia="仿宋" w:cs="仿宋"/>
                <w:szCs w:val="21"/>
              </w:rPr>
            </w:pPr>
          </w:p>
        </w:tc>
        <w:tc>
          <w:tcPr>
            <w:tcW w:w="851" w:type="dxa"/>
            <w:vMerge w:val="continue"/>
            <w:vAlign w:val="center"/>
          </w:tcPr>
          <w:p w14:paraId="608124C7">
            <w:pPr>
              <w:jc w:val="center"/>
              <w:rPr>
                <w:rFonts w:ascii="仿宋" w:hAnsi="仿宋" w:eastAsia="仿宋" w:cs="仿宋"/>
                <w:szCs w:val="21"/>
              </w:rPr>
            </w:pPr>
          </w:p>
        </w:tc>
        <w:tc>
          <w:tcPr>
            <w:tcW w:w="0" w:type="auto"/>
            <w:vAlign w:val="center"/>
          </w:tcPr>
          <w:p w14:paraId="4E424512">
            <w:pPr>
              <w:rPr>
                <w:rFonts w:ascii="仿宋" w:hAnsi="仿宋" w:eastAsia="仿宋" w:cs="仿宋"/>
                <w:szCs w:val="21"/>
              </w:rPr>
            </w:pPr>
            <w:r>
              <w:rPr>
                <w:rFonts w:hint="eastAsia" w:ascii="仿宋" w:hAnsi="仿宋" w:eastAsia="仿宋" w:cs="仿宋"/>
                <w:szCs w:val="21"/>
              </w:rPr>
              <w:t>明确责任，专人负责，经常检查。</w:t>
            </w:r>
          </w:p>
        </w:tc>
      </w:tr>
      <w:tr w14:paraId="4471C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785CBB69">
            <w:pPr>
              <w:jc w:val="center"/>
              <w:rPr>
                <w:rFonts w:ascii="仿宋" w:hAnsi="仿宋" w:eastAsia="仿宋" w:cs="仿宋"/>
                <w:szCs w:val="21"/>
              </w:rPr>
            </w:pPr>
          </w:p>
        </w:tc>
        <w:tc>
          <w:tcPr>
            <w:tcW w:w="3969" w:type="dxa"/>
            <w:vAlign w:val="center"/>
          </w:tcPr>
          <w:p w14:paraId="33558576">
            <w:pPr>
              <w:rPr>
                <w:rFonts w:ascii="仿宋" w:hAnsi="仿宋" w:eastAsia="仿宋" w:cs="仿宋"/>
                <w:szCs w:val="21"/>
              </w:rPr>
            </w:pPr>
            <w:r>
              <w:rPr>
                <w:rFonts w:hint="eastAsia" w:ascii="仿宋" w:hAnsi="仿宋" w:eastAsia="仿宋" w:cs="仿宋"/>
                <w:szCs w:val="21"/>
              </w:rPr>
              <w:t>通风排气设备缺失或不足。</w:t>
            </w:r>
          </w:p>
        </w:tc>
        <w:tc>
          <w:tcPr>
            <w:tcW w:w="3402" w:type="dxa"/>
            <w:vAlign w:val="center"/>
          </w:tcPr>
          <w:p w14:paraId="6D67CCDB">
            <w:pPr>
              <w:rPr>
                <w:rFonts w:ascii="仿宋" w:hAnsi="仿宋" w:eastAsia="仿宋" w:cs="仿宋"/>
                <w:szCs w:val="21"/>
              </w:rPr>
            </w:pPr>
            <w:r>
              <w:rPr>
                <w:rFonts w:hint="eastAsia" w:ascii="仿宋" w:hAnsi="仿宋" w:eastAsia="仿宋" w:cs="仿宋"/>
                <w:szCs w:val="21"/>
              </w:rPr>
              <w:t>损害学生健康。</w:t>
            </w:r>
          </w:p>
        </w:tc>
        <w:tc>
          <w:tcPr>
            <w:tcW w:w="851" w:type="dxa"/>
            <w:vAlign w:val="center"/>
          </w:tcPr>
          <w:p w14:paraId="1256F5F5">
            <w:pPr>
              <w:jc w:val="center"/>
              <w:rPr>
                <w:rFonts w:ascii="仿宋" w:hAnsi="仿宋" w:eastAsia="仿宋" w:cs="仿宋"/>
                <w:szCs w:val="21"/>
              </w:rPr>
            </w:pPr>
            <w:r>
              <w:rPr>
                <w:rFonts w:hint="eastAsia" w:ascii="仿宋" w:hAnsi="仿宋" w:eastAsia="仿宋" w:cs="仿宋"/>
                <w:szCs w:val="21"/>
              </w:rPr>
              <w:t>Ⅳ级</w:t>
            </w:r>
          </w:p>
        </w:tc>
        <w:tc>
          <w:tcPr>
            <w:tcW w:w="0" w:type="auto"/>
            <w:vAlign w:val="center"/>
          </w:tcPr>
          <w:p w14:paraId="7C2CCE65">
            <w:pPr>
              <w:rPr>
                <w:rFonts w:ascii="仿宋" w:hAnsi="仿宋" w:eastAsia="仿宋" w:cs="仿宋"/>
                <w:szCs w:val="21"/>
              </w:rPr>
            </w:pPr>
            <w:r>
              <w:rPr>
                <w:rFonts w:hint="eastAsia" w:ascii="仿宋" w:hAnsi="仿宋" w:eastAsia="仿宋" w:cs="仿宋"/>
                <w:szCs w:val="21"/>
              </w:rPr>
              <w:t>补充完善通风排气设备。</w:t>
            </w:r>
          </w:p>
        </w:tc>
      </w:tr>
      <w:tr w14:paraId="4C58D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vAlign w:val="center"/>
          </w:tcPr>
          <w:p w14:paraId="0618978C">
            <w:pPr>
              <w:jc w:val="center"/>
              <w:rPr>
                <w:rFonts w:ascii="仿宋" w:hAnsi="仿宋" w:eastAsia="仿宋" w:cs="仿宋"/>
                <w:szCs w:val="21"/>
              </w:rPr>
            </w:pPr>
            <w:r>
              <w:rPr>
                <w:rFonts w:hint="eastAsia" w:ascii="仿宋" w:hAnsi="仿宋" w:eastAsia="仿宋" w:cs="仿宋"/>
                <w:szCs w:val="21"/>
              </w:rPr>
              <w:t>10</w:t>
            </w:r>
          </w:p>
          <w:p w14:paraId="31D9109E">
            <w:pPr>
              <w:jc w:val="center"/>
              <w:rPr>
                <w:rFonts w:ascii="仿宋" w:hAnsi="仿宋" w:eastAsia="仿宋" w:cs="仿宋"/>
                <w:szCs w:val="21"/>
              </w:rPr>
            </w:pPr>
            <w:r>
              <w:rPr>
                <w:rFonts w:hint="eastAsia" w:ascii="仿宋" w:hAnsi="仿宋" w:eastAsia="仿宋" w:cs="仿宋"/>
                <w:szCs w:val="21"/>
              </w:rPr>
              <w:t>财务室</w:t>
            </w:r>
          </w:p>
        </w:tc>
        <w:tc>
          <w:tcPr>
            <w:tcW w:w="3969" w:type="dxa"/>
            <w:vAlign w:val="center"/>
          </w:tcPr>
          <w:p w14:paraId="2D07DA01">
            <w:pPr>
              <w:rPr>
                <w:rFonts w:ascii="仿宋" w:hAnsi="仿宋" w:eastAsia="仿宋" w:cs="仿宋"/>
                <w:szCs w:val="21"/>
              </w:rPr>
            </w:pPr>
            <w:r>
              <w:rPr>
                <w:rFonts w:hint="eastAsia" w:ascii="仿宋" w:hAnsi="仿宋" w:eastAsia="仿宋" w:cs="仿宋"/>
                <w:szCs w:val="21"/>
              </w:rPr>
              <w:t>无防盗报警设备，监控设施。</w:t>
            </w:r>
          </w:p>
        </w:tc>
        <w:tc>
          <w:tcPr>
            <w:tcW w:w="3402" w:type="dxa"/>
            <w:vAlign w:val="center"/>
          </w:tcPr>
          <w:p w14:paraId="7B219D88">
            <w:pPr>
              <w:rPr>
                <w:rFonts w:ascii="仿宋" w:hAnsi="仿宋" w:eastAsia="仿宋" w:cs="仿宋"/>
                <w:szCs w:val="21"/>
              </w:rPr>
            </w:pPr>
            <w:r>
              <w:rPr>
                <w:rFonts w:hint="eastAsia" w:ascii="仿宋" w:hAnsi="仿宋" w:eastAsia="仿宋" w:cs="仿宋"/>
                <w:szCs w:val="21"/>
              </w:rPr>
              <w:t>无法及时发现隐患。</w:t>
            </w:r>
          </w:p>
        </w:tc>
        <w:tc>
          <w:tcPr>
            <w:tcW w:w="851" w:type="dxa"/>
            <w:vAlign w:val="center"/>
          </w:tcPr>
          <w:p w14:paraId="7B3F9E9C">
            <w:pPr>
              <w:jc w:val="center"/>
              <w:rPr>
                <w:rFonts w:ascii="仿宋" w:hAnsi="仿宋" w:eastAsia="仿宋" w:cs="仿宋"/>
                <w:szCs w:val="21"/>
              </w:rPr>
            </w:pPr>
            <w:r>
              <w:rPr>
                <w:rFonts w:hint="eastAsia" w:ascii="仿宋" w:hAnsi="仿宋" w:eastAsia="仿宋" w:cs="仿宋"/>
                <w:szCs w:val="21"/>
              </w:rPr>
              <w:t>Ⅳ级</w:t>
            </w:r>
          </w:p>
        </w:tc>
        <w:tc>
          <w:tcPr>
            <w:tcW w:w="0" w:type="auto"/>
            <w:vAlign w:val="center"/>
          </w:tcPr>
          <w:p w14:paraId="6C47F134">
            <w:pPr>
              <w:rPr>
                <w:rFonts w:ascii="仿宋" w:hAnsi="仿宋" w:eastAsia="仿宋" w:cs="仿宋"/>
                <w:szCs w:val="21"/>
              </w:rPr>
            </w:pPr>
            <w:r>
              <w:rPr>
                <w:rFonts w:hint="eastAsia" w:ascii="仿宋" w:hAnsi="仿宋" w:eastAsia="仿宋" w:cs="仿宋"/>
                <w:szCs w:val="21"/>
              </w:rPr>
              <w:t>安装红外线报警设备及监控设施。</w:t>
            </w:r>
          </w:p>
        </w:tc>
      </w:tr>
      <w:tr w14:paraId="68061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1F51B9D9">
            <w:pPr>
              <w:jc w:val="center"/>
              <w:rPr>
                <w:rFonts w:ascii="仿宋" w:hAnsi="仿宋" w:eastAsia="仿宋" w:cs="仿宋"/>
                <w:szCs w:val="21"/>
              </w:rPr>
            </w:pPr>
          </w:p>
        </w:tc>
        <w:tc>
          <w:tcPr>
            <w:tcW w:w="3969" w:type="dxa"/>
            <w:vAlign w:val="center"/>
          </w:tcPr>
          <w:p w14:paraId="1173ACB7">
            <w:pPr>
              <w:rPr>
                <w:rFonts w:ascii="仿宋" w:hAnsi="仿宋" w:eastAsia="仿宋" w:cs="仿宋"/>
                <w:szCs w:val="21"/>
              </w:rPr>
            </w:pPr>
            <w:r>
              <w:rPr>
                <w:rFonts w:hint="eastAsia" w:ascii="仿宋" w:hAnsi="仿宋" w:eastAsia="仿宋" w:cs="仿宋"/>
                <w:szCs w:val="21"/>
              </w:rPr>
              <w:t>人员</w:t>
            </w:r>
            <w:r>
              <w:rPr>
                <w:rFonts w:hint="eastAsia" w:ascii="仿宋" w:hAnsi="仿宋" w:eastAsia="仿宋" w:cs="仿宋"/>
                <w:szCs w:val="21"/>
                <w:lang w:eastAsia="zh-CN"/>
              </w:rPr>
              <w:t>出入</w:t>
            </w:r>
            <w:r>
              <w:rPr>
                <w:rFonts w:hint="eastAsia" w:ascii="仿宋" w:hAnsi="仿宋" w:eastAsia="仿宋" w:cs="仿宋"/>
                <w:szCs w:val="21"/>
              </w:rPr>
              <w:t>杂乱。</w:t>
            </w:r>
          </w:p>
        </w:tc>
        <w:tc>
          <w:tcPr>
            <w:tcW w:w="3402" w:type="dxa"/>
            <w:vMerge w:val="restart"/>
            <w:vAlign w:val="center"/>
          </w:tcPr>
          <w:p w14:paraId="2D69D74D">
            <w:pPr>
              <w:rPr>
                <w:rFonts w:ascii="仿宋" w:hAnsi="仿宋" w:eastAsia="仿宋" w:cs="仿宋"/>
                <w:szCs w:val="21"/>
              </w:rPr>
            </w:pPr>
            <w:r>
              <w:rPr>
                <w:rFonts w:hint="eastAsia" w:ascii="仿宋" w:hAnsi="仿宋" w:eastAsia="仿宋" w:cs="仿宋"/>
                <w:szCs w:val="21"/>
              </w:rPr>
              <w:t>失窃事件</w:t>
            </w:r>
          </w:p>
        </w:tc>
        <w:tc>
          <w:tcPr>
            <w:tcW w:w="851" w:type="dxa"/>
            <w:vMerge w:val="restart"/>
            <w:vAlign w:val="center"/>
          </w:tcPr>
          <w:p w14:paraId="05EB38B9">
            <w:pPr>
              <w:jc w:val="center"/>
              <w:rPr>
                <w:rFonts w:ascii="仿宋" w:hAnsi="仿宋" w:eastAsia="仿宋" w:cs="仿宋"/>
                <w:szCs w:val="21"/>
              </w:rPr>
            </w:pPr>
            <w:r>
              <w:rPr>
                <w:rFonts w:hint="eastAsia" w:ascii="仿宋" w:hAnsi="仿宋" w:eastAsia="仿宋" w:cs="仿宋"/>
                <w:szCs w:val="21"/>
              </w:rPr>
              <w:t>Ⅳ级</w:t>
            </w:r>
          </w:p>
        </w:tc>
        <w:tc>
          <w:tcPr>
            <w:tcW w:w="0" w:type="auto"/>
            <w:vAlign w:val="center"/>
          </w:tcPr>
          <w:p w14:paraId="395AA655">
            <w:pPr>
              <w:rPr>
                <w:rFonts w:ascii="仿宋" w:hAnsi="仿宋" w:eastAsia="仿宋" w:cs="仿宋"/>
                <w:szCs w:val="21"/>
              </w:rPr>
            </w:pPr>
            <w:r>
              <w:rPr>
                <w:rFonts w:hint="eastAsia" w:ascii="仿宋" w:hAnsi="仿宋" w:eastAsia="仿宋" w:cs="仿宋"/>
                <w:szCs w:val="21"/>
              </w:rPr>
              <w:t>加强管理，控制闲杂人员进出。</w:t>
            </w:r>
          </w:p>
        </w:tc>
      </w:tr>
      <w:tr w14:paraId="27669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62C371CB">
            <w:pPr>
              <w:jc w:val="center"/>
              <w:rPr>
                <w:rFonts w:ascii="仿宋" w:hAnsi="仿宋" w:eastAsia="仿宋" w:cs="仿宋"/>
                <w:szCs w:val="21"/>
              </w:rPr>
            </w:pPr>
          </w:p>
        </w:tc>
        <w:tc>
          <w:tcPr>
            <w:tcW w:w="3969" w:type="dxa"/>
            <w:vAlign w:val="center"/>
          </w:tcPr>
          <w:p w14:paraId="2E2B3D85">
            <w:pPr>
              <w:rPr>
                <w:rFonts w:ascii="仿宋" w:hAnsi="仿宋" w:eastAsia="仿宋" w:cs="仿宋"/>
                <w:szCs w:val="21"/>
              </w:rPr>
            </w:pPr>
            <w:r>
              <w:rPr>
                <w:rFonts w:hint="eastAsia" w:ascii="仿宋" w:hAnsi="仿宋" w:eastAsia="仿宋" w:cs="仿宋"/>
                <w:szCs w:val="21"/>
              </w:rPr>
              <w:t>防盗门窗、保险柜配备不符合要求。</w:t>
            </w:r>
          </w:p>
        </w:tc>
        <w:tc>
          <w:tcPr>
            <w:tcW w:w="3402" w:type="dxa"/>
            <w:vMerge w:val="continue"/>
            <w:vAlign w:val="center"/>
          </w:tcPr>
          <w:p w14:paraId="61975795">
            <w:pPr>
              <w:rPr>
                <w:rFonts w:ascii="仿宋" w:hAnsi="仿宋" w:eastAsia="仿宋" w:cs="仿宋"/>
                <w:szCs w:val="21"/>
              </w:rPr>
            </w:pPr>
          </w:p>
        </w:tc>
        <w:tc>
          <w:tcPr>
            <w:tcW w:w="851" w:type="dxa"/>
            <w:vMerge w:val="continue"/>
            <w:vAlign w:val="center"/>
          </w:tcPr>
          <w:p w14:paraId="0F2D7237">
            <w:pPr>
              <w:jc w:val="center"/>
              <w:rPr>
                <w:rFonts w:ascii="仿宋" w:hAnsi="仿宋" w:eastAsia="仿宋" w:cs="仿宋"/>
                <w:szCs w:val="21"/>
              </w:rPr>
            </w:pPr>
          </w:p>
        </w:tc>
        <w:tc>
          <w:tcPr>
            <w:tcW w:w="0" w:type="auto"/>
            <w:vAlign w:val="center"/>
          </w:tcPr>
          <w:p w14:paraId="36D0CA3E">
            <w:pPr>
              <w:rPr>
                <w:rFonts w:ascii="仿宋" w:hAnsi="仿宋" w:eastAsia="仿宋" w:cs="仿宋"/>
                <w:szCs w:val="21"/>
              </w:rPr>
            </w:pPr>
            <w:r>
              <w:rPr>
                <w:rFonts w:hint="eastAsia" w:ascii="仿宋" w:hAnsi="仿宋" w:eastAsia="仿宋" w:cs="仿宋"/>
                <w:szCs w:val="21"/>
              </w:rPr>
              <w:t>按规定配备防盗门窗、保险柜。</w:t>
            </w:r>
          </w:p>
        </w:tc>
      </w:tr>
      <w:tr w14:paraId="3A2C6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vAlign w:val="center"/>
          </w:tcPr>
          <w:p w14:paraId="2A7C7BEC">
            <w:pPr>
              <w:jc w:val="center"/>
              <w:rPr>
                <w:rFonts w:ascii="仿宋" w:hAnsi="仿宋" w:eastAsia="仿宋" w:cs="仿宋"/>
                <w:szCs w:val="21"/>
              </w:rPr>
            </w:pPr>
            <w:r>
              <w:rPr>
                <w:rFonts w:hint="eastAsia" w:ascii="仿宋" w:hAnsi="仿宋" w:eastAsia="仿宋" w:cs="仿宋"/>
                <w:szCs w:val="21"/>
              </w:rPr>
              <w:t>11</w:t>
            </w:r>
          </w:p>
          <w:p w14:paraId="634BFF39">
            <w:pPr>
              <w:jc w:val="center"/>
              <w:rPr>
                <w:rFonts w:ascii="仿宋" w:hAnsi="仿宋" w:eastAsia="仿宋" w:cs="仿宋"/>
                <w:szCs w:val="21"/>
              </w:rPr>
            </w:pPr>
            <w:r>
              <w:rPr>
                <w:rFonts w:hint="eastAsia" w:ascii="仿宋" w:hAnsi="仿宋" w:eastAsia="仿宋" w:cs="仿宋"/>
                <w:szCs w:val="21"/>
              </w:rPr>
              <w:t>其他</w:t>
            </w:r>
          </w:p>
        </w:tc>
        <w:tc>
          <w:tcPr>
            <w:tcW w:w="3969" w:type="dxa"/>
            <w:vAlign w:val="center"/>
          </w:tcPr>
          <w:p w14:paraId="6E0725ED">
            <w:pPr>
              <w:rPr>
                <w:rFonts w:ascii="仿宋" w:hAnsi="仿宋" w:eastAsia="仿宋" w:cs="仿宋"/>
                <w:szCs w:val="21"/>
              </w:rPr>
            </w:pPr>
            <w:r>
              <w:rPr>
                <w:rFonts w:hint="eastAsia" w:ascii="仿宋" w:hAnsi="仿宋" w:eastAsia="仿宋" w:cs="仿宋"/>
                <w:szCs w:val="21"/>
              </w:rPr>
              <w:t>配电室周围无防护设施。</w:t>
            </w:r>
          </w:p>
        </w:tc>
        <w:tc>
          <w:tcPr>
            <w:tcW w:w="3402" w:type="dxa"/>
            <w:vAlign w:val="center"/>
          </w:tcPr>
          <w:p w14:paraId="118739C0">
            <w:pPr>
              <w:rPr>
                <w:rFonts w:ascii="仿宋" w:hAnsi="仿宋" w:eastAsia="仿宋" w:cs="仿宋"/>
                <w:szCs w:val="21"/>
              </w:rPr>
            </w:pPr>
            <w:r>
              <w:rPr>
                <w:rFonts w:hint="eastAsia" w:ascii="仿宋" w:hAnsi="仿宋" w:eastAsia="仿宋" w:cs="仿宋"/>
                <w:szCs w:val="21"/>
              </w:rPr>
              <w:t>易发生触电事故。</w:t>
            </w:r>
          </w:p>
        </w:tc>
        <w:tc>
          <w:tcPr>
            <w:tcW w:w="851" w:type="dxa"/>
            <w:vAlign w:val="center"/>
          </w:tcPr>
          <w:p w14:paraId="5C5ADB7C">
            <w:pPr>
              <w:jc w:val="center"/>
              <w:rPr>
                <w:rFonts w:ascii="仿宋" w:hAnsi="仿宋" w:eastAsia="仿宋" w:cs="仿宋"/>
                <w:szCs w:val="21"/>
              </w:rPr>
            </w:pPr>
            <w:r>
              <w:rPr>
                <w:rFonts w:hint="eastAsia" w:ascii="仿宋" w:hAnsi="仿宋" w:eastAsia="仿宋" w:cs="仿宋"/>
                <w:szCs w:val="21"/>
              </w:rPr>
              <w:t>Ⅲ级</w:t>
            </w:r>
          </w:p>
        </w:tc>
        <w:tc>
          <w:tcPr>
            <w:tcW w:w="0" w:type="auto"/>
            <w:vAlign w:val="center"/>
          </w:tcPr>
          <w:p w14:paraId="64530CAB">
            <w:pPr>
              <w:rPr>
                <w:rFonts w:ascii="仿宋" w:hAnsi="仿宋" w:eastAsia="仿宋" w:cs="仿宋"/>
                <w:szCs w:val="21"/>
              </w:rPr>
            </w:pPr>
            <w:r>
              <w:rPr>
                <w:rFonts w:hint="eastAsia" w:ascii="仿宋" w:hAnsi="仿宋" w:eastAsia="仿宋" w:cs="仿宋"/>
                <w:szCs w:val="21"/>
              </w:rPr>
              <w:t>安装防护设施和警示牌。</w:t>
            </w:r>
          </w:p>
        </w:tc>
      </w:tr>
      <w:tr w14:paraId="0BED3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73BA4DBB">
            <w:pPr>
              <w:jc w:val="center"/>
              <w:rPr>
                <w:rFonts w:ascii="仿宋" w:hAnsi="仿宋" w:eastAsia="仿宋" w:cs="仿宋"/>
                <w:szCs w:val="21"/>
              </w:rPr>
            </w:pPr>
          </w:p>
        </w:tc>
        <w:tc>
          <w:tcPr>
            <w:tcW w:w="3969" w:type="dxa"/>
            <w:vAlign w:val="center"/>
          </w:tcPr>
          <w:p w14:paraId="1B133334">
            <w:pPr>
              <w:rPr>
                <w:rFonts w:ascii="仿宋" w:hAnsi="仿宋" w:eastAsia="仿宋" w:cs="仿宋"/>
                <w:szCs w:val="21"/>
              </w:rPr>
            </w:pPr>
            <w:r>
              <w:rPr>
                <w:rFonts w:hint="eastAsia" w:ascii="仿宋" w:hAnsi="仿宋" w:eastAsia="仿宋" w:cs="仿宋"/>
                <w:szCs w:val="21"/>
              </w:rPr>
              <w:t>简易餐厅、自行车棚等不牢固。</w:t>
            </w:r>
          </w:p>
        </w:tc>
        <w:tc>
          <w:tcPr>
            <w:tcW w:w="3402" w:type="dxa"/>
            <w:vAlign w:val="center"/>
          </w:tcPr>
          <w:p w14:paraId="53C061F7">
            <w:pPr>
              <w:rPr>
                <w:rFonts w:ascii="仿宋" w:hAnsi="仿宋" w:eastAsia="仿宋" w:cs="仿宋"/>
                <w:szCs w:val="21"/>
              </w:rPr>
            </w:pPr>
            <w:r>
              <w:rPr>
                <w:rFonts w:hint="eastAsia" w:ascii="仿宋" w:hAnsi="仿宋" w:eastAsia="仿宋" w:cs="仿宋"/>
                <w:szCs w:val="21"/>
              </w:rPr>
              <w:t>坍塌事故，砸伤师生。</w:t>
            </w:r>
          </w:p>
        </w:tc>
        <w:tc>
          <w:tcPr>
            <w:tcW w:w="851" w:type="dxa"/>
            <w:vAlign w:val="center"/>
          </w:tcPr>
          <w:p w14:paraId="5B46E9E1">
            <w:pPr>
              <w:jc w:val="center"/>
              <w:rPr>
                <w:rFonts w:ascii="仿宋" w:hAnsi="仿宋" w:eastAsia="仿宋" w:cs="仿宋"/>
                <w:szCs w:val="21"/>
              </w:rPr>
            </w:pPr>
            <w:r>
              <w:rPr>
                <w:rFonts w:hint="eastAsia" w:ascii="仿宋" w:hAnsi="仿宋" w:eastAsia="仿宋" w:cs="仿宋"/>
                <w:szCs w:val="21"/>
              </w:rPr>
              <w:t>Ⅲ级</w:t>
            </w:r>
          </w:p>
        </w:tc>
        <w:tc>
          <w:tcPr>
            <w:tcW w:w="0" w:type="auto"/>
            <w:vAlign w:val="center"/>
          </w:tcPr>
          <w:p w14:paraId="3B09E840">
            <w:pPr>
              <w:rPr>
                <w:rFonts w:ascii="仿宋" w:hAnsi="仿宋" w:eastAsia="仿宋" w:cs="仿宋"/>
                <w:szCs w:val="21"/>
              </w:rPr>
            </w:pPr>
            <w:r>
              <w:rPr>
                <w:rFonts w:hint="eastAsia" w:ascii="仿宋" w:hAnsi="仿宋" w:eastAsia="仿宋" w:cs="仿宋"/>
                <w:szCs w:val="21"/>
              </w:rPr>
              <w:t>经常检查，发现问题及时维修。</w:t>
            </w:r>
          </w:p>
        </w:tc>
      </w:tr>
    </w:tbl>
    <w:p w14:paraId="19AC06E3">
      <w:pPr>
        <w:jc w:val="center"/>
        <w:rPr>
          <w:rFonts w:ascii="仿宋" w:hAnsi="仿宋" w:eastAsia="仿宋" w:cs="仿宋"/>
          <w:b/>
          <w:sz w:val="30"/>
          <w:szCs w:val="30"/>
        </w:rPr>
      </w:pPr>
      <w:r>
        <w:rPr>
          <w:rFonts w:hint="eastAsia" w:ascii="仿宋" w:hAnsi="仿宋" w:eastAsia="仿宋" w:cs="仿宋"/>
          <w:b/>
          <w:sz w:val="30"/>
          <w:szCs w:val="30"/>
        </w:rPr>
        <w:t>07.食品安全</w:t>
      </w:r>
    </w:p>
    <w:tbl>
      <w:tblPr>
        <w:tblStyle w:val="15"/>
        <w:tblW w:w="15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3969"/>
        <w:gridCol w:w="3402"/>
        <w:gridCol w:w="851"/>
        <w:gridCol w:w="5670"/>
      </w:tblGrid>
      <w:tr w14:paraId="60252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14:paraId="4070E154">
            <w:pPr>
              <w:jc w:val="center"/>
              <w:rPr>
                <w:rFonts w:ascii="仿宋" w:hAnsi="仿宋" w:eastAsia="仿宋" w:cs="仿宋"/>
                <w:szCs w:val="21"/>
              </w:rPr>
            </w:pPr>
            <w:r>
              <w:rPr>
                <w:rFonts w:hint="eastAsia" w:ascii="仿宋" w:hAnsi="仿宋" w:eastAsia="仿宋" w:cs="仿宋"/>
                <w:szCs w:val="21"/>
              </w:rPr>
              <w:t>管理</w:t>
            </w:r>
          </w:p>
          <w:p w14:paraId="3538CA77">
            <w:pPr>
              <w:jc w:val="center"/>
              <w:rPr>
                <w:rFonts w:ascii="仿宋" w:hAnsi="仿宋" w:eastAsia="仿宋" w:cs="仿宋"/>
                <w:szCs w:val="21"/>
              </w:rPr>
            </w:pPr>
            <w:r>
              <w:rPr>
                <w:rFonts w:hint="eastAsia" w:ascii="仿宋" w:hAnsi="仿宋" w:eastAsia="仿宋" w:cs="仿宋"/>
                <w:szCs w:val="21"/>
              </w:rPr>
              <w:t>类别</w:t>
            </w:r>
          </w:p>
        </w:tc>
        <w:tc>
          <w:tcPr>
            <w:tcW w:w="3969" w:type="dxa"/>
            <w:vAlign w:val="center"/>
          </w:tcPr>
          <w:p w14:paraId="6FE61B46">
            <w:pPr>
              <w:jc w:val="center"/>
              <w:rPr>
                <w:rFonts w:ascii="仿宋" w:hAnsi="仿宋" w:eastAsia="仿宋" w:cs="仿宋"/>
                <w:szCs w:val="21"/>
              </w:rPr>
            </w:pPr>
            <w:r>
              <w:rPr>
                <w:rFonts w:hint="eastAsia" w:ascii="仿宋" w:hAnsi="仿宋" w:eastAsia="仿宋" w:cs="仿宋"/>
                <w:szCs w:val="21"/>
              </w:rPr>
              <w:t>潜在隐患</w:t>
            </w:r>
          </w:p>
        </w:tc>
        <w:tc>
          <w:tcPr>
            <w:tcW w:w="3402" w:type="dxa"/>
            <w:vAlign w:val="center"/>
          </w:tcPr>
          <w:p w14:paraId="64462D63">
            <w:pPr>
              <w:jc w:val="center"/>
              <w:rPr>
                <w:rFonts w:ascii="仿宋" w:hAnsi="仿宋" w:eastAsia="仿宋" w:cs="仿宋"/>
                <w:szCs w:val="21"/>
              </w:rPr>
            </w:pPr>
            <w:r>
              <w:rPr>
                <w:rFonts w:hint="eastAsia" w:ascii="仿宋" w:hAnsi="仿宋" w:eastAsia="仿宋" w:cs="仿宋"/>
                <w:szCs w:val="21"/>
              </w:rPr>
              <w:t>易发风险</w:t>
            </w:r>
          </w:p>
        </w:tc>
        <w:tc>
          <w:tcPr>
            <w:tcW w:w="851" w:type="dxa"/>
            <w:vAlign w:val="center"/>
          </w:tcPr>
          <w:p w14:paraId="75AA3CDA">
            <w:pPr>
              <w:jc w:val="center"/>
              <w:rPr>
                <w:rFonts w:ascii="仿宋" w:hAnsi="仿宋" w:eastAsia="仿宋" w:cs="仿宋"/>
                <w:szCs w:val="21"/>
              </w:rPr>
            </w:pPr>
            <w:r>
              <w:rPr>
                <w:rFonts w:hint="eastAsia" w:ascii="仿宋" w:hAnsi="仿宋" w:eastAsia="仿宋" w:cs="仿宋"/>
                <w:szCs w:val="21"/>
              </w:rPr>
              <w:t>风险</w:t>
            </w:r>
          </w:p>
          <w:p w14:paraId="7155A5A7">
            <w:pPr>
              <w:jc w:val="center"/>
              <w:rPr>
                <w:rFonts w:ascii="仿宋" w:hAnsi="仿宋" w:eastAsia="仿宋" w:cs="仿宋"/>
                <w:szCs w:val="21"/>
              </w:rPr>
            </w:pPr>
            <w:r>
              <w:rPr>
                <w:rFonts w:hint="eastAsia" w:ascii="仿宋" w:hAnsi="仿宋" w:eastAsia="仿宋" w:cs="仿宋"/>
                <w:szCs w:val="21"/>
              </w:rPr>
              <w:t>等级</w:t>
            </w:r>
          </w:p>
        </w:tc>
        <w:tc>
          <w:tcPr>
            <w:tcW w:w="5670" w:type="dxa"/>
            <w:vAlign w:val="center"/>
          </w:tcPr>
          <w:p w14:paraId="309EEFB3">
            <w:pPr>
              <w:jc w:val="center"/>
              <w:rPr>
                <w:rFonts w:ascii="仿宋" w:hAnsi="仿宋" w:eastAsia="仿宋" w:cs="仿宋"/>
                <w:szCs w:val="21"/>
              </w:rPr>
            </w:pPr>
            <w:r>
              <w:rPr>
                <w:rFonts w:hint="eastAsia" w:ascii="仿宋" w:hAnsi="仿宋" w:eastAsia="仿宋" w:cs="仿宋"/>
                <w:szCs w:val="21"/>
              </w:rPr>
              <w:t>整改措施</w:t>
            </w:r>
          </w:p>
        </w:tc>
      </w:tr>
      <w:tr w14:paraId="5DA46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Align w:val="center"/>
          </w:tcPr>
          <w:p w14:paraId="6D7C3475">
            <w:pPr>
              <w:jc w:val="center"/>
              <w:rPr>
                <w:rFonts w:ascii="仿宋" w:hAnsi="仿宋" w:eastAsia="仿宋" w:cs="仿宋"/>
                <w:szCs w:val="21"/>
              </w:rPr>
            </w:pPr>
            <w:r>
              <w:rPr>
                <w:rFonts w:hint="eastAsia" w:ascii="仿宋" w:hAnsi="仿宋" w:eastAsia="仿宋" w:cs="仿宋"/>
                <w:szCs w:val="21"/>
              </w:rPr>
              <w:t>1</w:t>
            </w:r>
          </w:p>
          <w:p w14:paraId="64F45EC0">
            <w:pPr>
              <w:jc w:val="center"/>
              <w:rPr>
                <w:rFonts w:ascii="仿宋" w:hAnsi="仿宋" w:eastAsia="仿宋" w:cs="仿宋"/>
                <w:szCs w:val="21"/>
              </w:rPr>
            </w:pPr>
            <w:r>
              <w:rPr>
                <w:rFonts w:hint="eastAsia" w:ascii="仿宋" w:hAnsi="仿宋" w:eastAsia="仿宋" w:cs="仿宋"/>
                <w:szCs w:val="21"/>
              </w:rPr>
              <w:t>食堂资质</w:t>
            </w:r>
          </w:p>
        </w:tc>
        <w:tc>
          <w:tcPr>
            <w:tcW w:w="3969" w:type="dxa"/>
            <w:vAlign w:val="center"/>
          </w:tcPr>
          <w:p w14:paraId="2CB15766">
            <w:pPr>
              <w:rPr>
                <w:rFonts w:ascii="仿宋" w:hAnsi="仿宋" w:eastAsia="仿宋" w:cs="仿宋"/>
                <w:szCs w:val="21"/>
              </w:rPr>
            </w:pPr>
            <w:r>
              <w:rPr>
                <w:rFonts w:hint="eastAsia" w:ascii="仿宋" w:hAnsi="仿宋" w:eastAsia="仿宋" w:cs="仿宋"/>
                <w:szCs w:val="21"/>
              </w:rPr>
              <w:t>未取得餐饮经营许可证。</w:t>
            </w:r>
          </w:p>
        </w:tc>
        <w:tc>
          <w:tcPr>
            <w:tcW w:w="3402" w:type="dxa"/>
            <w:vAlign w:val="center"/>
          </w:tcPr>
          <w:p w14:paraId="5BF20C99">
            <w:pPr>
              <w:rPr>
                <w:rFonts w:ascii="仿宋" w:hAnsi="仿宋" w:eastAsia="仿宋" w:cs="仿宋"/>
                <w:szCs w:val="21"/>
              </w:rPr>
            </w:pPr>
            <w:r>
              <w:rPr>
                <w:rFonts w:hint="eastAsia" w:ascii="仿宋" w:hAnsi="仿宋" w:eastAsia="仿宋" w:cs="仿宋"/>
                <w:szCs w:val="21"/>
              </w:rPr>
              <w:t>违规经营，责任不清。</w:t>
            </w:r>
          </w:p>
        </w:tc>
        <w:tc>
          <w:tcPr>
            <w:tcW w:w="851" w:type="dxa"/>
            <w:vAlign w:val="center"/>
          </w:tcPr>
          <w:p w14:paraId="792C3FF8">
            <w:pPr>
              <w:jc w:val="center"/>
              <w:rPr>
                <w:rFonts w:ascii="仿宋" w:hAnsi="仿宋" w:eastAsia="仿宋" w:cs="仿宋"/>
                <w:szCs w:val="21"/>
              </w:rPr>
            </w:pPr>
            <w:r>
              <w:rPr>
                <w:rFonts w:hint="eastAsia" w:ascii="仿宋" w:hAnsi="仿宋" w:eastAsia="仿宋" w:cs="仿宋"/>
                <w:szCs w:val="21"/>
              </w:rPr>
              <w:t>I级</w:t>
            </w:r>
          </w:p>
        </w:tc>
        <w:tc>
          <w:tcPr>
            <w:tcW w:w="5670" w:type="dxa"/>
            <w:vAlign w:val="center"/>
          </w:tcPr>
          <w:p w14:paraId="5B9416E0">
            <w:pPr>
              <w:rPr>
                <w:rFonts w:ascii="仿宋" w:hAnsi="仿宋" w:eastAsia="仿宋" w:cs="仿宋"/>
                <w:szCs w:val="21"/>
              </w:rPr>
            </w:pPr>
            <w:r>
              <w:rPr>
                <w:rFonts w:hint="eastAsia" w:ascii="仿宋" w:hAnsi="仿宋" w:eastAsia="仿宋" w:cs="仿宋"/>
                <w:szCs w:val="21"/>
              </w:rPr>
              <w:t>取得资质方可开展生产经营活动。</w:t>
            </w:r>
          </w:p>
        </w:tc>
      </w:tr>
      <w:tr w14:paraId="5F56F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restart"/>
            <w:vAlign w:val="center"/>
          </w:tcPr>
          <w:p w14:paraId="5C338122">
            <w:pPr>
              <w:jc w:val="center"/>
              <w:rPr>
                <w:rFonts w:ascii="仿宋" w:hAnsi="仿宋" w:eastAsia="仿宋" w:cs="仿宋"/>
                <w:szCs w:val="21"/>
              </w:rPr>
            </w:pPr>
            <w:r>
              <w:rPr>
                <w:rFonts w:hint="eastAsia" w:ascii="仿宋" w:hAnsi="仿宋" w:eastAsia="仿宋" w:cs="仿宋"/>
                <w:szCs w:val="21"/>
              </w:rPr>
              <w:t>2</w:t>
            </w:r>
          </w:p>
          <w:p w14:paraId="1CE4FFD9">
            <w:pPr>
              <w:jc w:val="center"/>
              <w:rPr>
                <w:rFonts w:ascii="仿宋" w:hAnsi="仿宋" w:eastAsia="仿宋" w:cs="仿宋"/>
                <w:szCs w:val="21"/>
              </w:rPr>
            </w:pPr>
            <w:r>
              <w:rPr>
                <w:rFonts w:hint="eastAsia" w:ascii="仿宋" w:hAnsi="仿宋" w:eastAsia="仿宋" w:cs="仿宋"/>
                <w:szCs w:val="21"/>
              </w:rPr>
              <w:t>工作人员</w:t>
            </w:r>
          </w:p>
        </w:tc>
        <w:tc>
          <w:tcPr>
            <w:tcW w:w="3969" w:type="dxa"/>
            <w:vAlign w:val="center"/>
          </w:tcPr>
          <w:p w14:paraId="78C5A5F8">
            <w:pPr>
              <w:rPr>
                <w:rFonts w:ascii="仿宋" w:hAnsi="仿宋" w:eastAsia="仿宋" w:cs="仿宋"/>
                <w:szCs w:val="21"/>
              </w:rPr>
            </w:pPr>
            <w:r>
              <w:rPr>
                <w:rFonts w:hint="eastAsia" w:ascii="仿宋" w:hAnsi="仿宋" w:eastAsia="仿宋" w:cs="仿宋"/>
                <w:szCs w:val="21"/>
              </w:rPr>
              <w:t>未健康体检，无健康证明。</w:t>
            </w:r>
          </w:p>
        </w:tc>
        <w:tc>
          <w:tcPr>
            <w:tcW w:w="3402" w:type="dxa"/>
            <w:vAlign w:val="center"/>
          </w:tcPr>
          <w:p w14:paraId="17B28B53">
            <w:pPr>
              <w:rPr>
                <w:rFonts w:ascii="仿宋" w:hAnsi="仿宋" w:eastAsia="仿宋" w:cs="仿宋"/>
                <w:szCs w:val="21"/>
              </w:rPr>
            </w:pPr>
            <w:r>
              <w:rPr>
                <w:rFonts w:hint="eastAsia" w:ascii="仿宋" w:hAnsi="仿宋" w:eastAsia="仿宋" w:cs="仿宋"/>
                <w:szCs w:val="21"/>
              </w:rPr>
              <w:t>身体健康状况不清楚，引发传染病疫情。</w:t>
            </w:r>
          </w:p>
        </w:tc>
        <w:tc>
          <w:tcPr>
            <w:tcW w:w="851" w:type="dxa"/>
            <w:vAlign w:val="center"/>
          </w:tcPr>
          <w:p w14:paraId="55A79EC8">
            <w:pPr>
              <w:jc w:val="center"/>
              <w:rPr>
                <w:rFonts w:ascii="仿宋" w:hAnsi="仿宋" w:eastAsia="仿宋" w:cs="仿宋"/>
                <w:szCs w:val="21"/>
              </w:rPr>
            </w:pPr>
            <w:r>
              <w:rPr>
                <w:rFonts w:hint="eastAsia" w:ascii="仿宋" w:hAnsi="仿宋" w:eastAsia="仿宋" w:cs="仿宋"/>
                <w:szCs w:val="21"/>
              </w:rPr>
              <w:t>Ⅱ级</w:t>
            </w:r>
          </w:p>
        </w:tc>
        <w:tc>
          <w:tcPr>
            <w:tcW w:w="5670" w:type="dxa"/>
            <w:vAlign w:val="center"/>
          </w:tcPr>
          <w:p w14:paraId="09EB4DA1">
            <w:pPr>
              <w:rPr>
                <w:rFonts w:ascii="仿宋" w:hAnsi="仿宋" w:eastAsia="仿宋" w:cs="仿宋"/>
                <w:szCs w:val="21"/>
              </w:rPr>
            </w:pPr>
            <w:r>
              <w:rPr>
                <w:rFonts w:hint="eastAsia" w:ascii="仿宋" w:hAnsi="仿宋" w:eastAsia="仿宋" w:cs="仿宋"/>
                <w:szCs w:val="21"/>
              </w:rPr>
              <w:t>经过有资质单位体检，取得健康证上岗。</w:t>
            </w:r>
          </w:p>
        </w:tc>
      </w:tr>
      <w:tr w14:paraId="03033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48909996">
            <w:pPr>
              <w:jc w:val="center"/>
              <w:rPr>
                <w:rFonts w:ascii="仿宋" w:hAnsi="仿宋" w:eastAsia="仿宋" w:cs="仿宋"/>
                <w:szCs w:val="21"/>
              </w:rPr>
            </w:pPr>
          </w:p>
        </w:tc>
        <w:tc>
          <w:tcPr>
            <w:tcW w:w="3969" w:type="dxa"/>
            <w:vAlign w:val="center"/>
          </w:tcPr>
          <w:p w14:paraId="00F1FCF3">
            <w:pPr>
              <w:rPr>
                <w:rFonts w:ascii="仿宋" w:hAnsi="仿宋" w:eastAsia="仿宋" w:cs="仿宋"/>
                <w:szCs w:val="21"/>
              </w:rPr>
            </w:pPr>
            <w:r>
              <w:rPr>
                <w:rFonts w:hint="eastAsia" w:ascii="仿宋" w:hAnsi="仿宋" w:eastAsia="仿宋" w:cs="仿宋"/>
                <w:szCs w:val="21"/>
              </w:rPr>
              <w:t>未岗前培训，无培训证。</w:t>
            </w:r>
          </w:p>
        </w:tc>
        <w:tc>
          <w:tcPr>
            <w:tcW w:w="3402" w:type="dxa"/>
            <w:vAlign w:val="center"/>
          </w:tcPr>
          <w:p w14:paraId="47F43519">
            <w:pPr>
              <w:rPr>
                <w:rFonts w:ascii="仿宋" w:hAnsi="仿宋" w:eastAsia="仿宋" w:cs="仿宋"/>
                <w:szCs w:val="21"/>
              </w:rPr>
            </w:pPr>
            <w:r>
              <w:rPr>
                <w:rFonts w:hint="eastAsia" w:ascii="仿宋" w:hAnsi="仿宋" w:eastAsia="仿宋" w:cs="仿宋"/>
                <w:szCs w:val="21"/>
              </w:rPr>
              <w:t>操作不规范，易于引发食品卫生事故。</w:t>
            </w:r>
          </w:p>
        </w:tc>
        <w:tc>
          <w:tcPr>
            <w:tcW w:w="851" w:type="dxa"/>
            <w:vAlign w:val="center"/>
          </w:tcPr>
          <w:p w14:paraId="17981DE8">
            <w:pPr>
              <w:jc w:val="center"/>
              <w:rPr>
                <w:rFonts w:ascii="仿宋" w:hAnsi="仿宋" w:eastAsia="仿宋" w:cs="仿宋"/>
                <w:szCs w:val="21"/>
              </w:rPr>
            </w:pPr>
            <w:r>
              <w:rPr>
                <w:rFonts w:hint="eastAsia" w:ascii="仿宋" w:hAnsi="仿宋" w:eastAsia="仿宋" w:cs="仿宋"/>
                <w:szCs w:val="21"/>
              </w:rPr>
              <w:t>Ⅲ级</w:t>
            </w:r>
          </w:p>
        </w:tc>
        <w:tc>
          <w:tcPr>
            <w:tcW w:w="5670" w:type="dxa"/>
            <w:vAlign w:val="center"/>
          </w:tcPr>
          <w:p w14:paraId="04F61ADA">
            <w:pPr>
              <w:rPr>
                <w:rFonts w:ascii="仿宋" w:hAnsi="仿宋" w:eastAsia="仿宋" w:cs="仿宋"/>
                <w:szCs w:val="21"/>
              </w:rPr>
            </w:pPr>
            <w:r>
              <w:rPr>
                <w:rFonts w:hint="eastAsia" w:ascii="仿宋" w:hAnsi="仿宋" w:eastAsia="仿宋" w:cs="仿宋"/>
                <w:szCs w:val="21"/>
              </w:rPr>
              <w:t>参加培训合格后上岗。</w:t>
            </w:r>
          </w:p>
        </w:tc>
      </w:tr>
      <w:tr w14:paraId="2D317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2849ED1A">
            <w:pPr>
              <w:jc w:val="center"/>
              <w:rPr>
                <w:rFonts w:ascii="仿宋" w:hAnsi="仿宋" w:eastAsia="仿宋" w:cs="仿宋"/>
                <w:szCs w:val="21"/>
              </w:rPr>
            </w:pPr>
          </w:p>
        </w:tc>
        <w:tc>
          <w:tcPr>
            <w:tcW w:w="3969" w:type="dxa"/>
            <w:vAlign w:val="center"/>
          </w:tcPr>
          <w:p w14:paraId="5E8D8639">
            <w:pPr>
              <w:rPr>
                <w:rFonts w:ascii="仿宋" w:hAnsi="仿宋" w:eastAsia="仿宋" w:cs="仿宋"/>
                <w:szCs w:val="21"/>
              </w:rPr>
            </w:pPr>
            <w:r>
              <w:rPr>
                <w:rFonts w:hint="eastAsia" w:ascii="仿宋" w:hAnsi="仿宋" w:eastAsia="仿宋" w:cs="仿宋"/>
                <w:szCs w:val="21"/>
              </w:rPr>
              <w:t>非工作人员随便出入食品操作间。</w:t>
            </w:r>
          </w:p>
        </w:tc>
        <w:tc>
          <w:tcPr>
            <w:tcW w:w="3402" w:type="dxa"/>
            <w:vAlign w:val="center"/>
          </w:tcPr>
          <w:p w14:paraId="52BAE536">
            <w:pPr>
              <w:rPr>
                <w:rFonts w:ascii="仿宋" w:hAnsi="仿宋" w:eastAsia="仿宋" w:cs="仿宋"/>
                <w:szCs w:val="21"/>
              </w:rPr>
            </w:pPr>
            <w:r>
              <w:rPr>
                <w:rFonts w:hint="eastAsia" w:ascii="仿宋" w:hAnsi="仿宋" w:eastAsia="仿宋" w:cs="仿宋"/>
                <w:szCs w:val="21"/>
              </w:rPr>
              <w:t>污染食品或引发投毒事故。</w:t>
            </w:r>
          </w:p>
        </w:tc>
        <w:tc>
          <w:tcPr>
            <w:tcW w:w="851" w:type="dxa"/>
            <w:vAlign w:val="center"/>
          </w:tcPr>
          <w:p w14:paraId="38C24919">
            <w:pPr>
              <w:jc w:val="center"/>
              <w:rPr>
                <w:rFonts w:ascii="仿宋" w:hAnsi="仿宋" w:eastAsia="仿宋" w:cs="仿宋"/>
                <w:szCs w:val="21"/>
              </w:rPr>
            </w:pPr>
            <w:r>
              <w:rPr>
                <w:rFonts w:hint="eastAsia" w:ascii="仿宋" w:hAnsi="仿宋" w:eastAsia="仿宋" w:cs="仿宋"/>
                <w:szCs w:val="21"/>
              </w:rPr>
              <w:t>Ⅱ级</w:t>
            </w:r>
          </w:p>
        </w:tc>
        <w:tc>
          <w:tcPr>
            <w:tcW w:w="5670" w:type="dxa"/>
            <w:vAlign w:val="center"/>
          </w:tcPr>
          <w:p w14:paraId="7403D993">
            <w:pPr>
              <w:rPr>
                <w:rFonts w:ascii="仿宋" w:hAnsi="仿宋" w:eastAsia="仿宋" w:cs="仿宋"/>
                <w:szCs w:val="21"/>
              </w:rPr>
            </w:pPr>
            <w:r>
              <w:rPr>
                <w:rFonts w:hint="eastAsia" w:ascii="仿宋" w:hAnsi="仿宋" w:eastAsia="仿宋" w:cs="仿宋"/>
                <w:szCs w:val="21"/>
              </w:rPr>
              <w:t>加强管理，严禁非工作人员随意进入操作间。</w:t>
            </w:r>
          </w:p>
        </w:tc>
      </w:tr>
      <w:tr w14:paraId="66492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6A96B74B">
            <w:pPr>
              <w:jc w:val="center"/>
              <w:rPr>
                <w:rFonts w:ascii="仿宋" w:hAnsi="仿宋" w:eastAsia="仿宋" w:cs="仿宋"/>
                <w:szCs w:val="21"/>
              </w:rPr>
            </w:pPr>
          </w:p>
        </w:tc>
        <w:tc>
          <w:tcPr>
            <w:tcW w:w="3969" w:type="dxa"/>
            <w:vAlign w:val="center"/>
          </w:tcPr>
          <w:p w14:paraId="57BDFA4B">
            <w:pPr>
              <w:rPr>
                <w:rFonts w:ascii="仿宋" w:hAnsi="仿宋" w:eastAsia="仿宋" w:cs="仿宋"/>
                <w:szCs w:val="21"/>
              </w:rPr>
            </w:pPr>
            <w:r>
              <w:rPr>
                <w:rFonts w:hint="eastAsia" w:ascii="仿宋" w:hAnsi="仿宋" w:eastAsia="仿宋" w:cs="仿宋"/>
                <w:szCs w:val="21"/>
              </w:rPr>
              <w:t>工作人员佩戴首饰、涂指甲油等。</w:t>
            </w:r>
          </w:p>
        </w:tc>
        <w:tc>
          <w:tcPr>
            <w:tcW w:w="3402" w:type="dxa"/>
            <w:vMerge w:val="restart"/>
            <w:vAlign w:val="center"/>
          </w:tcPr>
          <w:p w14:paraId="42F6DC0C">
            <w:pPr>
              <w:rPr>
                <w:rFonts w:ascii="仿宋" w:hAnsi="仿宋" w:eastAsia="仿宋" w:cs="仿宋"/>
                <w:szCs w:val="21"/>
              </w:rPr>
            </w:pPr>
            <w:r>
              <w:rPr>
                <w:rFonts w:hint="eastAsia" w:ascii="仿宋" w:hAnsi="仿宋" w:eastAsia="仿宋" w:cs="仿宋"/>
                <w:szCs w:val="21"/>
              </w:rPr>
              <w:t>污染食品，引发食品卫生事故。</w:t>
            </w:r>
          </w:p>
        </w:tc>
        <w:tc>
          <w:tcPr>
            <w:tcW w:w="851" w:type="dxa"/>
            <w:vMerge w:val="restart"/>
            <w:vAlign w:val="center"/>
          </w:tcPr>
          <w:p w14:paraId="3603FF68">
            <w:pPr>
              <w:jc w:val="center"/>
              <w:rPr>
                <w:rFonts w:ascii="仿宋" w:hAnsi="仿宋" w:eastAsia="仿宋" w:cs="仿宋"/>
                <w:szCs w:val="21"/>
              </w:rPr>
            </w:pPr>
            <w:r>
              <w:rPr>
                <w:rFonts w:hint="eastAsia" w:ascii="仿宋" w:hAnsi="仿宋" w:eastAsia="仿宋" w:cs="仿宋"/>
                <w:szCs w:val="21"/>
              </w:rPr>
              <w:t>Ⅳ级</w:t>
            </w:r>
          </w:p>
        </w:tc>
        <w:tc>
          <w:tcPr>
            <w:tcW w:w="5670" w:type="dxa"/>
            <w:vAlign w:val="center"/>
          </w:tcPr>
          <w:p w14:paraId="10ECD0A5">
            <w:pPr>
              <w:rPr>
                <w:rFonts w:ascii="仿宋" w:hAnsi="仿宋" w:eastAsia="仿宋" w:cs="仿宋"/>
                <w:szCs w:val="21"/>
              </w:rPr>
            </w:pPr>
            <w:r>
              <w:rPr>
                <w:rFonts w:hint="eastAsia" w:ascii="仿宋" w:hAnsi="仿宋" w:eastAsia="仿宋" w:cs="仿宋"/>
                <w:szCs w:val="21"/>
              </w:rPr>
              <w:t>严格管理，禁止工作人员佩戴首饰、涂指甲油。</w:t>
            </w:r>
          </w:p>
        </w:tc>
      </w:tr>
      <w:tr w14:paraId="6143F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35E3668D">
            <w:pPr>
              <w:jc w:val="center"/>
              <w:rPr>
                <w:rFonts w:ascii="仿宋" w:hAnsi="仿宋" w:eastAsia="仿宋" w:cs="仿宋"/>
                <w:szCs w:val="21"/>
              </w:rPr>
            </w:pPr>
          </w:p>
        </w:tc>
        <w:tc>
          <w:tcPr>
            <w:tcW w:w="3969" w:type="dxa"/>
            <w:vAlign w:val="center"/>
          </w:tcPr>
          <w:p w14:paraId="35B678ED">
            <w:pPr>
              <w:rPr>
                <w:rFonts w:ascii="仿宋" w:hAnsi="仿宋" w:eastAsia="仿宋" w:cs="仿宋"/>
                <w:szCs w:val="21"/>
              </w:rPr>
            </w:pPr>
            <w:r>
              <w:rPr>
                <w:rFonts w:hint="eastAsia" w:ascii="仿宋" w:hAnsi="仿宋" w:eastAsia="仿宋" w:cs="仿宋"/>
                <w:szCs w:val="21"/>
              </w:rPr>
              <w:t>工作不规范，接钱的手直接取放食品。</w:t>
            </w:r>
          </w:p>
        </w:tc>
        <w:tc>
          <w:tcPr>
            <w:tcW w:w="3402" w:type="dxa"/>
            <w:vMerge w:val="continue"/>
            <w:vAlign w:val="center"/>
          </w:tcPr>
          <w:p w14:paraId="5CC0C733">
            <w:pPr>
              <w:rPr>
                <w:rFonts w:ascii="仿宋" w:hAnsi="仿宋" w:eastAsia="仿宋" w:cs="仿宋"/>
                <w:szCs w:val="21"/>
              </w:rPr>
            </w:pPr>
          </w:p>
        </w:tc>
        <w:tc>
          <w:tcPr>
            <w:tcW w:w="851" w:type="dxa"/>
            <w:vMerge w:val="continue"/>
            <w:vAlign w:val="center"/>
          </w:tcPr>
          <w:p w14:paraId="5FE8D73F">
            <w:pPr>
              <w:jc w:val="center"/>
              <w:rPr>
                <w:rFonts w:ascii="仿宋" w:hAnsi="仿宋" w:eastAsia="仿宋" w:cs="仿宋"/>
                <w:szCs w:val="21"/>
              </w:rPr>
            </w:pPr>
          </w:p>
        </w:tc>
        <w:tc>
          <w:tcPr>
            <w:tcW w:w="5670" w:type="dxa"/>
            <w:vAlign w:val="center"/>
          </w:tcPr>
          <w:p w14:paraId="015606EA">
            <w:pPr>
              <w:rPr>
                <w:rFonts w:ascii="仿宋" w:hAnsi="仿宋" w:eastAsia="仿宋" w:cs="仿宋"/>
                <w:szCs w:val="21"/>
              </w:rPr>
            </w:pPr>
            <w:r>
              <w:rPr>
                <w:rFonts w:hint="eastAsia" w:ascii="仿宋" w:hAnsi="仿宋" w:eastAsia="仿宋" w:cs="仿宋"/>
                <w:szCs w:val="21"/>
              </w:rPr>
              <w:t>严格管理，按照规程操作。</w:t>
            </w:r>
          </w:p>
        </w:tc>
      </w:tr>
      <w:tr w14:paraId="5C203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vAlign w:val="center"/>
          </w:tcPr>
          <w:p w14:paraId="469078BD">
            <w:pPr>
              <w:jc w:val="center"/>
              <w:rPr>
                <w:rFonts w:ascii="仿宋" w:hAnsi="仿宋" w:eastAsia="仿宋" w:cs="仿宋"/>
                <w:szCs w:val="21"/>
              </w:rPr>
            </w:pPr>
            <w:r>
              <w:rPr>
                <w:rFonts w:hint="eastAsia" w:ascii="仿宋" w:hAnsi="仿宋" w:eastAsia="仿宋" w:cs="仿宋"/>
                <w:szCs w:val="21"/>
              </w:rPr>
              <w:t>3</w:t>
            </w:r>
          </w:p>
          <w:p w14:paraId="434A9B5F">
            <w:pPr>
              <w:jc w:val="center"/>
              <w:rPr>
                <w:rFonts w:ascii="仿宋" w:hAnsi="仿宋" w:eastAsia="仿宋" w:cs="仿宋"/>
                <w:szCs w:val="21"/>
              </w:rPr>
            </w:pPr>
            <w:r>
              <w:rPr>
                <w:rFonts w:hint="eastAsia" w:ascii="仿宋" w:hAnsi="仿宋" w:eastAsia="仿宋" w:cs="仿宋"/>
                <w:szCs w:val="21"/>
              </w:rPr>
              <w:t>食堂设施</w:t>
            </w:r>
          </w:p>
        </w:tc>
        <w:tc>
          <w:tcPr>
            <w:tcW w:w="3969" w:type="dxa"/>
            <w:vAlign w:val="center"/>
          </w:tcPr>
          <w:p w14:paraId="0804EEAB">
            <w:pPr>
              <w:rPr>
                <w:rFonts w:ascii="仿宋" w:hAnsi="仿宋" w:eastAsia="仿宋" w:cs="仿宋"/>
                <w:szCs w:val="21"/>
              </w:rPr>
            </w:pPr>
            <w:r>
              <w:rPr>
                <w:rFonts w:hint="eastAsia" w:ascii="仿宋" w:hAnsi="仿宋" w:eastAsia="仿宋" w:cs="仿宋"/>
                <w:szCs w:val="21"/>
              </w:rPr>
              <w:t>液化气罐未按规定定期检验，使用时离火源近，导管老化。</w:t>
            </w:r>
          </w:p>
        </w:tc>
        <w:tc>
          <w:tcPr>
            <w:tcW w:w="3402" w:type="dxa"/>
            <w:vAlign w:val="center"/>
          </w:tcPr>
          <w:p w14:paraId="03947CBF">
            <w:pPr>
              <w:rPr>
                <w:rFonts w:ascii="仿宋" w:hAnsi="仿宋" w:eastAsia="仿宋" w:cs="仿宋"/>
                <w:szCs w:val="21"/>
              </w:rPr>
            </w:pPr>
            <w:r>
              <w:rPr>
                <w:rFonts w:hint="eastAsia" w:ascii="仿宋" w:hAnsi="仿宋" w:eastAsia="仿宋" w:cs="仿宋"/>
                <w:szCs w:val="21"/>
              </w:rPr>
              <w:t>发生火灾或爆炸事故。</w:t>
            </w:r>
          </w:p>
        </w:tc>
        <w:tc>
          <w:tcPr>
            <w:tcW w:w="851" w:type="dxa"/>
            <w:vAlign w:val="center"/>
          </w:tcPr>
          <w:p w14:paraId="56F4964C">
            <w:pPr>
              <w:jc w:val="center"/>
              <w:rPr>
                <w:rFonts w:ascii="仿宋" w:hAnsi="仿宋" w:eastAsia="仿宋" w:cs="仿宋"/>
                <w:szCs w:val="21"/>
              </w:rPr>
            </w:pPr>
            <w:r>
              <w:rPr>
                <w:rFonts w:hint="eastAsia" w:ascii="仿宋" w:hAnsi="仿宋" w:eastAsia="仿宋" w:cs="仿宋"/>
                <w:szCs w:val="21"/>
              </w:rPr>
              <w:t>I级</w:t>
            </w:r>
          </w:p>
        </w:tc>
        <w:tc>
          <w:tcPr>
            <w:tcW w:w="5670" w:type="dxa"/>
            <w:vAlign w:val="center"/>
          </w:tcPr>
          <w:p w14:paraId="31E112EC">
            <w:pPr>
              <w:rPr>
                <w:rFonts w:ascii="仿宋" w:hAnsi="仿宋" w:eastAsia="仿宋" w:cs="仿宋"/>
                <w:szCs w:val="21"/>
              </w:rPr>
            </w:pPr>
            <w:r>
              <w:rPr>
                <w:rFonts w:hint="eastAsia" w:ascii="仿宋" w:hAnsi="仿宋" w:eastAsia="仿宋" w:cs="仿宋"/>
                <w:szCs w:val="21"/>
              </w:rPr>
              <w:t>1.使用经过检验的燃气罐。</w:t>
            </w:r>
          </w:p>
          <w:p w14:paraId="22111686">
            <w:pPr>
              <w:rPr>
                <w:rFonts w:ascii="仿宋" w:hAnsi="仿宋" w:eastAsia="仿宋" w:cs="仿宋"/>
                <w:szCs w:val="21"/>
              </w:rPr>
            </w:pPr>
            <w:r>
              <w:rPr>
                <w:rFonts w:hint="eastAsia" w:ascii="仿宋" w:hAnsi="仿宋" w:eastAsia="仿宋" w:cs="仿宋"/>
                <w:szCs w:val="21"/>
              </w:rPr>
              <w:t>2.液化气罐与灶头保持安全距离，尽可能移到操作间外面。</w:t>
            </w:r>
          </w:p>
          <w:p w14:paraId="57D1952E">
            <w:pPr>
              <w:rPr>
                <w:rFonts w:ascii="仿宋" w:hAnsi="仿宋" w:eastAsia="仿宋" w:cs="仿宋"/>
                <w:szCs w:val="21"/>
              </w:rPr>
            </w:pPr>
            <w:r>
              <w:rPr>
                <w:rFonts w:hint="eastAsia" w:ascii="仿宋" w:hAnsi="仿宋" w:eastAsia="仿宋" w:cs="仿宋"/>
                <w:szCs w:val="21"/>
              </w:rPr>
              <w:t>3.定期检查，定期更换导管。</w:t>
            </w:r>
          </w:p>
        </w:tc>
      </w:tr>
      <w:tr w14:paraId="44FF4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498833A4">
            <w:pPr>
              <w:jc w:val="center"/>
              <w:rPr>
                <w:rFonts w:ascii="仿宋" w:hAnsi="仿宋" w:eastAsia="仿宋" w:cs="仿宋"/>
                <w:szCs w:val="21"/>
              </w:rPr>
            </w:pPr>
          </w:p>
        </w:tc>
        <w:tc>
          <w:tcPr>
            <w:tcW w:w="3969" w:type="dxa"/>
            <w:vAlign w:val="center"/>
          </w:tcPr>
          <w:p w14:paraId="29F2EC87">
            <w:pPr>
              <w:rPr>
                <w:rFonts w:ascii="仿宋" w:hAnsi="仿宋" w:eastAsia="仿宋" w:cs="仿宋"/>
                <w:szCs w:val="21"/>
              </w:rPr>
            </w:pPr>
            <w:r>
              <w:rPr>
                <w:rFonts w:hint="eastAsia" w:ascii="仿宋" w:hAnsi="仿宋" w:eastAsia="仿宋" w:cs="仿宋"/>
                <w:szCs w:val="21"/>
              </w:rPr>
              <w:t>用燃气后未及时关闭。</w:t>
            </w:r>
          </w:p>
        </w:tc>
        <w:tc>
          <w:tcPr>
            <w:tcW w:w="3402" w:type="dxa"/>
            <w:vAlign w:val="center"/>
          </w:tcPr>
          <w:p w14:paraId="29EE2DDA">
            <w:pPr>
              <w:rPr>
                <w:rFonts w:ascii="仿宋" w:hAnsi="仿宋" w:eastAsia="仿宋" w:cs="仿宋"/>
                <w:szCs w:val="21"/>
              </w:rPr>
            </w:pPr>
            <w:r>
              <w:rPr>
                <w:rFonts w:hint="eastAsia" w:ascii="仿宋" w:hAnsi="仿宋" w:eastAsia="仿宋" w:cs="仿宋"/>
                <w:szCs w:val="21"/>
              </w:rPr>
              <w:t>引发火灾或爆炸。</w:t>
            </w:r>
          </w:p>
        </w:tc>
        <w:tc>
          <w:tcPr>
            <w:tcW w:w="851" w:type="dxa"/>
            <w:vAlign w:val="center"/>
          </w:tcPr>
          <w:p w14:paraId="57D65564">
            <w:pPr>
              <w:jc w:val="center"/>
              <w:rPr>
                <w:rFonts w:ascii="仿宋" w:hAnsi="仿宋" w:eastAsia="仿宋" w:cs="仿宋"/>
                <w:szCs w:val="21"/>
              </w:rPr>
            </w:pPr>
            <w:r>
              <w:rPr>
                <w:rFonts w:hint="eastAsia" w:ascii="仿宋" w:hAnsi="仿宋" w:eastAsia="仿宋" w:cs="仿宋"/>
                <w:szCs w:val="21"/>
              </w:rPr>
              <w:t>Ⅰ级</w:t>
            </w:r>
          </w:p>
        </w:tc>
        <w:tc>
          <w:tcPr>
            <w:tcW w:w="5670" w:type="dxa"/>
            <w:vAlign w:val="center"/>
          </w:tcPr>
          <w:p w14:paraId="19060D04">
            <w:pPr>
              <w:rPr>
                <w:rFonts w:ascii="仿宋" w:hAnsi="仿宋" w:eastAsia="仿宋" w:cs="仿宋"/>
                <w:szCs w:val="21"/>
              </w:rPr>
            </w:pPr>
            <w:r>
              <w:rPr>
                <w:rFonts w:hint="eastAsia" w:ascii="仿宋" w:hAnsi="仿宋" w:eastAsia="仿宋" w:cs="仿宋"/>
                <w:szCs w:val="21"/>
              </w:rPr>
              <w:t>严格按规程操作，及时关闭。</w:t>
            </w:r>
          </w:p>
        </w:tc>
      </w:tr>
      <w:tr w14:paraId="364C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7A316FC7">
            <w:pPr>
              <w:jc w:val="center"/>
              <w:rPr>
                <w:rFonts w:ascii="仿宋" w:hAnsi="仿宋" w:eastAsia="仿宋" w:cs="仿宋"/>
                <w:szCs w:val="21"/>
              </w:rPr>
            </w:pPr>
          </w:p>
        </w:tc>
        <w:tc>
          <w:tcPr>
            <w:tcW w:w="3969" w:type="dxa"/>
            <w:vAlign w:val="center"/>
          </w:tcPr>
          <w:p w14:paraId="5088C9D9">
            <w:pPr>
              <w:rPr>
                <w:rFonts w:ascii="仿宋" w:hAnsi="仿宋" w:eastAsia="仿宋" w:cs="仿宋"/>
                <w:szCs w:val="21"/>
              </w:rPr>
            </w:pPr>
            <w:r>
              <w:rPr>
                <w:rFonts w:hint="eastAsia" w:ascii="仿宋" w:hAnsi="仿宋" w:eastAsia="仿宋" w:cs="仿宋"/>
                <w:szCs w:val="21"/>
              </w:rPr>
              <w:t>用电线路混乱，私接乱拉，电器超负荷。</w:t>
            </w:r>
          </w:p>
        </w:tc>
        <w:tc>
          <w:tcPr>
            <w:tcW w:w="3402" w:type="dxa"/>
            <w:vAlign w:val="center"/>
          </w:tcPr>
          <w:p w14:paraId="0FEA2B2C">
            <w:pPr>
              <w:rPr>
                <w:rFonts w:ascii="仿宋" w:hAnsi="仿宋" w:eastAsia="仿宋" w:cs="仿宋"/>
                <w:szCs w:val="21"/>
              </w:rPr>
            </w:pPr>
            <w:r>
              <w:rPr>
                <w:rFonts w:hint="eastAsia" w:ascii="仿宋" w:hAnsi="仿宋" w:eastAsia="仿宋" w:cs="仿宋"/>
                <w:szCs w:val="21"/>
              </w:rPr>
              <w:t>引发火灾事故。</w:t>
            </w:r>
          </w:p>
        </w:tc>
        <w:tc>
          <w:tcPr>
            <w:tcW w:w="851" w:type="dxa"/>
            <w:vAlign w:val="center"/>
          </w:tcPr>
          <w:p w14:paraId="60B1DF98">
            <w:pPr>
              <w:jc w:val="center"/>
              <w:rPr>
                <w:rFonts w:ascii="仿宋" w:hAnsi="仿宋" w:eastAsia="仿宋" w:cs="仿宋"/>
                <w:szCs w:val="21"/>
              </w:rPr>
            </w:pPr>
            <w:r>
              <w:rPr>
                <w:rFonts w:hint="eastAsia" w:ascii="仿宋" w:hAnsi="仿宋" w:eastAsia="仿宋" w:cs="仿宋"/>
                <w:szCs w:val="21"/>
              </w:rPr>
              <w:t>Ⅱ级</w:t>
            </w:r>
          </w:p>
        </w:tc>
        <w:tc>
          <w:tcPr>
            <w:tcW w:w="5670" w:type="dxa"/>
            <w:vAlign w:val="center"/>
          </w:tcPr>
          <w:p w14:paraId="15A0A5CC">
            <w:pPr>
              <w:rPr>
                <w:rFonts w:ascii="仿宋" w:hAnsi="仿宋" w:eastAsia="仿宋" w:cs="仿宋"/>
                <w:szCs w:val="21"/>
              </w:rPr>
            </w:pPr>
            <w:r>
              <w:rPr>
                <w:rFonts w:hint="eastAsia" w:ascii="仿宋" w:hAnsi="仿宋" w:eastAsia="仿宋" w:cs="仿宋"/>
                <w:szCs w:val="21"/>
              </w:rPr>
              <w:t>1.按规定安装电路。</w:t>
            </w:r>
          </w:p>
          <w:p w14:paraId="48AF0A35">
            <w:pPr>
              <w:rPr>
                <w:rFonts w:ascii="仿宋" w:hAnsi="仿宋" w:eastAsia="仿宋" w:cs="仿宋"/>
                <w:szCs w:val="21"/>
              </w:rPr>
            </w:pPr>
            <w:r>
              <w:rPr>
                <w:rFonts w:hint="eastAsia" w:ascii="仿宋" w:hAnsi="仿宋" w:eastAsia="仿宋" w:cs="仿宋"/>
                <w:szCs w:val="21"/>
              </w:rPr>
              <w:t>2.严格要求禁止私扯电线。</w:t>
            </w:r>
          </w:p>
        </w:tc>
      </w:tr>
      <w:tr w14:paraId="1C052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57DFCCD7">
            <w:pPr>
              <w:jc w:val="center"/>
              <w:rPr>
                <w:rFonts w:ascii="仿宋" w:hAnsi="仿宋" w:eastAsia="仿宋" w:cs="仿宋"/>
                <w:szCs w:val="21"/>
              </w:rPr>
            </w:pPr>
          </w:p>
        </w:tc>
        <w:tc>
          <w:tcPr>
            <w:tcW w:w="3969" w:type="dxa"/>
            <w:vAlign w:val="center"/>
          </w:tcPr>
          <w:p w14:paraId="571E3DBE">
            <w:pPr>
              <w:rPr>
                <w:rFonts w:ascii="仿宋" w:hAnsi="仿宋" w:eastAsia="仿宋" w:cs="仿宋"/>
                <w:szCs w:val="21"/>
              </w:rPr>
            </w:pPr>
            <w:r>
              <w:rPr>
                <w:rFonts w:hint="eastAsia" w:ascii="仿宋" w:hAnsi="仿宋" w:eastAsia="仿宋" w:cs="仿宋"/>
                <w:szCs w:val="21"/>
              </w:rPr>
              <w:t>炊具清洗不及时，卫生条件差。</w:t>
            </w:r>
          </w:p>
        </w:tc>
        <w:tc>
          <w:tcPr>
            <w:tcW w:w="3402" w:type="dxa"/>
            <w:vAlign w:val="center"/>
          </w:tcPr>
          <w:p w14:paraId="6EB8CF52">
            <w:pPr>
              <w:rPr>
                <w:rFonts w:ascii="仿宋" w:hAnsi="仿宋" w:eastAsia="仿宋" w:cs="仿宋"/>
                <w:szCs w:val="21"/>
              </w:rPr>
            </w:pPr>
            <w:r>
              <w:rPr>
                <w:rFonts w:hint="eastAsia" w:ascii="仿宋" w:hAnsi="仿宋" w:eastAsia="仿宋" w:cs="仿宋"/>
                <w:szCs w:val="21"/>
              </w:rPr>
              <w:t>污损食物，引发食品安全事故，危害师生健康。</w:t>
            </w:r>
          </w:p>
        </w:tc>
        <w:tc>
          <w:tcPr>
            <w:tcW w:w="851" w:type="dxa"/>
            <w:vAlign w:val="center"/>
          </w:tcPr>
          <w:p w14:paraId="77DE6602">
            <w:pPr>
              <w:jc w:val="center"/>
              <w:rPr>
                <w:rFonts w:ascii="仿宋" w:hAnsi="仿宋" w:eastAsia="仿宋" w:cs="仿宋"/>
                <w:szCs w:val="21"/>
              </w:rPr>
            </w:pPr>
            <w:r>
              <w:rPr>
                <w:rFonts w:hint="eastAsia" w:ascii="仿宋" w:hAnsi="仿宋" w:eastAsia="仿宋" w:cs="仿宋"/>
                <w:szCs w:val="21"/>
              </w:rPr>
              <w:t>Ⅲ级</w:t>
            </w:r>
          </w:p>
        </w:tc>
        <w:tc>
          <w:tcPr>
            <w:tcW w:w="5670" w:type="dxa"/>
            <w:vAlign w:val="center"/>
          </w:tcPr>
          <w:p w14:paraId="60151E54">
            <w:pPr>
              <w:rPr>
                <w:rFonts w:ascii="仿宋" w:hAnsi="仿宋" w:eastAsia="仿宋" w:cs="仿宋"/>
                <w:szCs w:val="21"/>
              </w:rPr>
            </w:pPr>
            <w:r>
              <w:rPr>
                <w:rFonts w:hint="eastAsia" w:ascii="仿宋" w:hAnsi="仿宋" w:eastAsia="仿宋" w:cs="仿宋"/>
                <w:szCs w:val="21"/>
              </w:rPr>
              <w:t>及时清洗，保持清洁卫生。</w:t>
            </w:r>
          </w:p>
        </w:tc>
      </w:tr>
      <w:tr w14:paraId="43776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64810C7A">
            <w:pPr>
              <w:jc w:val="center"/>
              <w:rPr>
                <w:rFonts w:ascii="仿宋" w:hAnsi="仿宋" w:eastAsia="仿宋" w:cs="仿宋"/>
                <w:szCs w:val="21"/>
              </w:rPr>
            </w:pPr>
          </w:p>
        </w:tc>
        <w:tc>
          <w:tcPr>
            <w:tcW w:w="3969" w:type="dxa"/>
            <w:vAlign w:val="center"/>
          </w:tcPr>
          <w:p w14:paraId="1C87968B">
            <w:pPr>
              <w:rPr>
                <w:rFonts w:ascii="仿宋" w:hAnsi="仿宋" w:eastAsia="仿宋" w:cs="仿宋"/>
                <w:szCs w:val="21"/>
              </w:rPr>
            </w:pPr>
            <w:r>
              <w:rPr>
                <w:rFonts w:hint="eastAsia" w:ascii="仿宋" w:hAnsi="仿宋" w:eastAsia="仿宋" w:cs="仿宋"/>
                <w:szCs w:val="21"/>
              </w:rPr>
              <w:t>餐具器械消毒不及时，不符合要求。</w:t>
            </w:r>
          </w:p>
        </w:tc>
        <w:tc>
          <w:tcPr>
            <w:tcW w:w="3402" w:type="dxa"/>
            <w:vAlign w:val="center"/>
          </w:tcPr>
          <w:p w14:paraId="6C57CC69">
            <w:pPr>
              <w:rPr>
                <w:rFonts w:ascii="仿宋" w:hAnsi="仿宋" w:eastAsia="仿宋" w:cs="仿宋"/>
                <w:szCs w:val="21"/>
              </w:rPr>
            </w:pPr>
            <w:r>
              <w:rPr>
                <w:rFonts w:hint="eastAsia" w:ascii="仿宋" w:hAnsi="仿宋" w:eastAsia="仿宋" w:cs="仿宋"/>
                <w:szCs w:val="21"/>
              </w:rPr>
              <w:t>引发食物中毒。</w:t>
            </w:r>
          </w:p>
        </w:tc>
        <w:tc>
          <w:tcPr>
            <w:tcW w:w="851" w:type="dxa"/>
            <w:vAlign w:val="center"/>
          </w:tcPr>
          <w:p w14:paraId="77DB0E96">
            <w:pPr>
              <w:jc w:val="center"/>
              <w:rPr>
                <w:rFonts w:ascii="仿宋" w:hAnsi="仿宋" w:eastAsia="仿宋" w:cs="仿宋"/>
                <w:szCs w:val="21"/>
              </w:rPr>
            </w:pPr>
            <w:r>
              <w:rPr>
                <w:rFonts w:hint="eastAsia" w:ascii="仿宋" w:hAnsi="仿宋" w:eastAsia="仿宋" w:cs="仿宋"/>
                <w:szCs w:val="21"/>
              </w:rPr>
              <w:t>Ⅲ级</w:t>
            </w:r>
          </w:p>
        </w:tc>
        <w:tc>
          <w:tcPr>
            <w:tcW w:w="5670" w:type="dxa"/>
            <w:vAlign w:val="center"/>
          </w:tcPr>
          <w:p w14:paraId="3353E6D2">
            <w:pPr>
              <w:rPr>
                <w:rFonts w:ascii="仿宋" w:hAnsi="仿宋" w:eastAsia="仿宋" w:cs="仿宋"/>
                <w:szCs w:val="21"/>
              </w:rPr>
            </w:pPr>
            <w:r>
              <w:rPr>
                <w:rFonts w:hint="eastAsia" w:ascii="仿宋" w:hAnsi="仿宋" w:eastAsia="仿宋" w:cs="仿宋"/>
                <w:szCs w:val="21"/>
              </w:rPr>
              <w:t>按要求配备消毒设施，及时对餐具器械进行消毒处理。</w:t>
            </w:r>
          </w:p>
        </w:tc>
      </w:tr>
      <w:tr w14:paraId="5D68D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172E3301">
            <w:pPr>
              <w:jc w:val="center"/>
              <w:rPr>
                <w:rFonts w:ascii="仿宋" w:hAnsi="仿宋" w:eastAsia="仿宋" w:cs="仿宋"/>
                <w:szCs w:val="21"/>
              </w:rPr>
            </w:pPr>
          </w:p>
        </w:tc>
        <w:tc>
          <w:tcPr>
            <w:tcW w:w="3969" w:type="dxa"/>
            <w:vAlign w:val="center"/>
          </w:tcPr>
          <w:p w14:paraId="509C1B19">
            <w:pPr>
              <w:rPr>
                <w:rFonts w:ascii="仿宋" w:hAnsi="仿宋" w:eastAsia="仿宋" w:cs="仿宋"/>
                <w:szCs w:val="21"/>
              </w:rPr>
            </w:pPr>
            <w:r>
              <w:rPr>
                <w:rFonts w:hint="eastAsia" w:ascii="仿宋" w:hAnsi="仿宋" w:eastAsia="仿宋" w:cs="仿宋"/>
                <w:szCs w:val="21"/>
              </w:rPr>
              <w:t>生熟案板混用，案板不能定时消毒。</w:t>
            </w:r>
          </w:p>
        </w:tc>
        <w:tc>
          <w:tcPr>
            <w:tcW w:w="3402" w:type="dxa"/>
            <w:vAlign w:val="center"/>
          </w:tcPr>
          <w:p w14:paraId="0AD23B62">
            <w:pPr>
              <w:rPr>
                <w:rFonts w:ascii="仿宋" w:hAnsi="仿宋" w:eastAsia="仿宋" w:cs="仿宋"/>
                <w:szCs w:val="21"/>
              </w:rPr>
            </w:pPr>
            <w:r>
              <w:rPr>
                <w:rFonts w:hint="eastAsia" w:ascii="仿宋" w:hAnsi="仿宋" w:eastAsia="仿宋" w:cs="仿宋"/>
                <w:szCs w:val="21"/>
              </w:rPr>
              <w:t>交叉感染，造成食物中毒事故。</w:t>
            </w:r>
          </w:p>
        </w:tc>
        <w:tc>
          <w:tcPr>
            <w:tcW w:w="851" w:type="dxa"/>
            <w:vAlign w:val="center"/>
          </w:tcPr>
          <w:p w14:paraId="04F05A25">
            <w:pPr>
              <w:jc w:val="center"/>
              <w:rPr>
                <w:rFonts w:ascii="仿宋" w:hAnsi="仿宋" w:eastAsia="仿宋" w:cs="仿宋"/>
                <w:szCs w:val="21"/>
              </w:rPr>
            </w:pPr>
            <w:r>
              <w:rPr>
                <w:rFonts w:hint="eastAsia" w:ascii="仿宋" w:hAnsi="仿宋" w:eastAsia="仿宋" w:cs="仿宋"/>
                <w:szCs w:val="21"/>
              </w:rPr>
              <w:t>Ⅲ级</w:t>
            </w:r>
          </w:p>
        </w:tc>
        <w:tc>
          <w:tcPr>
            <w:tcW w:w="5670" w:type="dxa"/>
            <w:vAlign w:val="center"/>
          </w:tcPr>
          <w:p w14:paraId="11025F38">
            <w:pPr>
              <w:rPr>
                <w:rFonts w:ascii="仿宋" w:hAnsi="仿宋" w:eastAsia="仿宋" w:cs="仿宋"/>
                <w:szCs w:val="21"/>
              </w:rPr>
            </w:pPr>
            <w:r>
              <w:rPr>
                <w:rFonts w:hint="eastAsia" w:ascii="仿宋" w:hAnsi="仿宋" w:eastAsia="仿宋" w:cs="仿宋"/>
                <w:szCs w:val="21"/>
              </w:rPr>
              <w:t>1.生熟案板全部贴标签，分开使用。</w:t>
            </w:r>
          </w:p>
          <w:p w14:paraId="7D94AE11">
            <w:pPr>
              <w:rPr>
                <w:rFonts w:ascii="仿宋" w:hAnsi="仿宋" w:eastAsia="仿宋" w:cs="仿宋"/>
                <w:szCs w:val="21"/>
              </w:rPr>
            </w:pPr>
            <w:r>
              <w:rPr>
                <w:rFonts w:hint="eastAsia" w:ascii="仿宋" w:hAnsi="仿宋" w:eastAsia="仿宋" w:cs="仿宋"/>
                <w:szCs w:val="21"/>
              </w:rPr>
              <w:t>2.定期用蒸汽高温消毒。</w:t>
            </w:r>
          </w:p>
        </w:tc>
      </w:tr>
      <w:tr w14:paraId="1677F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363C628B">
            <w:pPr>
              <w:jc w:val="center"/>
              <w:rPr>
                <w:rFonts w:ascii="仿宋" w:hAnsi="仿宋" w:eastAsia="仿宋" w:cs="仿宋"/>
                <w:szCs w:val="21"/>
              </w:rPr>
            </w:pPr>
          </w:p>
        </w:tc>
        <w:tc>
          <w:tcPr>
            <w:tcW w:w="3969" w:type="dxa"/>
            <w:vAlign w:val="center"/>
          </w:tcPr>
          <w:p w14:paraId="736EA782">
            <w:pPr>
              <w:rPr>
                <w:rFonts w:ascii="仿宋" w:hAnsi="仿宋" w:eastAsia="仿宋" w:cs="仿宋"/>
                <w:szCs w:val="21"/>
              </w:rPr>
            </w:pPr>
            <w:r>
              <w:rPr>
                <w:rFonts w:hint="eastAsia" w:ascii="仿宋" w:hAnsi="仿宋" w:eastAsia="仿宋" w:cs="仿宋"/>
                <w:szCs w:val="21"/>
              </w:rPr>
              <w:t>冰箱生熟食品混放。</w:t>
            </w:r>
          </w:p>
        </w:tc>
        <w:tc>
          <w:tcPr>
            <w:tcW w:w="3402" w:type="dxa"/>
            <w:vAlign w:val="center"/>
          </w:tcPr>
          <w:p w14:paraId="231D3C09">
            <w:pPr>
              <w:rPr>
                <w:rFonts w:ascii="仿宋" w:hAnsi="仿宋" w:eastAsia="仿宋" w:cs="仿宋"/>
                <w:szCs w:val="21"/>
              </w:rPr>
            </w:pPr>
            <w:r>
              <w:rPr>
                <w:rFonts w:hint="eastAsia" w:ascii="仿宋" w:hAnsi="仿宋" w:eastAsia="仿宋" w:cs="仿宋"/>
                <w:szCs w:val="21"/>
              </w:rPr>
              <w:t>交叉感染，造成食物中毒事故。</w:t>
            </w:r>
          </w:p>
        </w:tc>
        <w:tc>
          <w:tcPr>
            <w:tcW w:w="851" w:type="dxa"/>
            <w:vAlign w:val="center"/>
          </w:tcPr>
          <w:p w14:paraId="7EF32936">
            <w:pPr>
              <w:jc w:val="center"/>
              <w:rPr>
                <w:rFonts w:ascii="仿宋" w:hAnsi="仿宋" w:eastAsia="仿宋" w:cs="仿宋"/>
                <w:szCs w:val="21"/>
              </w:rPr>
            </w:pPr>
            <w:r>
              <w:rPr>
                <w:rFonts w:hint="eastAsia" w:ascii="仿宋" w:hAnsi="仿宋" w:eastAsia="仿宋" w:cs="仿宋"/>
                <w:szCs w:val="21"/>
              </w:rPr>
              <w:t>Ⅲ级</w:t>
            </w:r>
          </w:p>
        </w:tc>
        <w:tc>
          <w:tcPr>
            <w:tcW w:w="5670" w:type="dxa"/>
            <w:vAlign w:val="center"/>
          </w:tcPr>
          <w:p w14:paraId="25855972">
            <w:pPr>
              <w:rPr>
                <w:rFonts w:ascii="仿宋" w:hAnsi="仿宋" w:eastAsia="仿宋" w:cs="仿宋"/>
                <w:szCs w:val="21"/>
              </w:rPr>
            </w:pPr>
            <w:r>
              <w:rPr>
                <w:rFonts w:hint="eastAsia" w:ascii="仿宋" w:hAnsi="仿宋" w:eastAsia="仿宋" w:cs="仿宋"/>
                <w:szCs w:val="21"/>
              </w:rPr>
              <w:t>生熟食品存放要分开。</w:t>
            </w:r>
          </w:p>
        </w:tc>
      </w:tr>
      <w:tr w14:paraId="0CDAC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06E744F4">
            <w:pPr>
              <w:jc w:val="center"/>
              <w:rPr>
                <w:rFonts w:ascii="仿宋" w:hAnsi="仿宋" w:eastAsia="仿宋" w:cs="仿宋"/>
                <w:szCs w:val="21"/>
              </w:rPr>
            </w:pPr>
          </w:p>
        </w:tc>
        <w:tc>
          <w:tcPr>
            <w:tcW w:w="3969" w:type="dxa"/>
            <w:vAlign w:val="center"/>
          </w:tcPr>
          <w:p w14:paraId="44AF461E">
            <w:pPr>
              <w:rPr>
                <w:rFonts w:ascii="仿宋" w:hAnsi="仿宋" w:eastAsia="仿宋" w:cs="仿宋"/>
                <w:szCs w:val="21"/>
              </w:rPr>
            </w:pPr>
            <w:r>
              <w:rPr>
                <w:rFonts w:hint="eastAsia" w:ascii="仿宋" w:hAnsi="仿宋" w:eastAsia="仿宋" w:cs="仿宋"/>
                <w:szCs w:val="21"/>
              </w:rPr>
              <w:t>留样冰箱非专用。</w:t>
            </w:r>
          </w:p>
        </w:tc>
        <w:tc>
          <w:tcPr>
            <w:tcW w:w="3402" w:type="dxa"/>
            <w:vAlign w:val="center"/>
          </w:tcPr>
          <w:p w14:paraId="3FBCE4C2">
            <w:pPr>
              <w:rPr>
                <w:rFonts w:ascii="仿宋" w:hAnsi="仿宋" w:eastAsia="仿宋" w:cs="仿宋"/>
                <w:szCs w:val="21"/>
              </w:rPr>
            </w:pPr>
            <w:r>
              <w:rPr>
                <w:rFonts w:hint="eastAsia" w:ascii="仿宋" w:hAnsi="仿宋" w:eastAsia="仿宋" w:cs="仿宋"/>
                <w:szCs w:val="21"/>
              </w:rPr>
              <w:t>留样交叉感染，留样无意义。</w:t>
            </w:r>
          </w:p>
        </w:tc>
        <w:tc>
          <w:tcPr>
            <w:tcW w:w="851" w:type="dxa"/>
            <w:vAlign w:val="center"/>
          </w:tcPr>
          <w:p w14:paraId="74E6ED3A">
            <w:pPr>
              <w:jc w:val="center"/>
              <w:rPr>
                <w:rFonts w:ascii="仿宋" w:hAnsi="仿宋" w:eastAsia="仿宋" w:cs="仿宋"/>
                <w:szCs w:val="21"/>
              </w:rPr>
            </w:pPr>
            <w:r>
              <w:rPr>
                <w:rFonts w:hint="eastAsia" w:ascii="仿宋" w:hAnsi="仿宋" w:eastAsia="仿宋" w:cs="仿宋"/>
                <w:szCs w:val="21"/>
              </w:rPr>
              <w:t>Ⅳ级</w:t>
            </w:r>
          </w:p>
        </w:tc>
        <w:tc>
          <w:tcPr>
            <w:tcW w:w="5670" w:type="dxa"/>
            <w:vAlign w:val="center"/>
          </w:tcPr>
          <w:p w14:paraId="198A1D54">
            <w:pPr>
              <w:rPr>
                <w:rFonts w:ascii="仿宋" w:hAnsi="仿宋" w:eastAsia="仿宋" w:cs="仿宋"/>
                <w:szCs w:val="21"/>
              </w:rPr>
            </w:pPr>
            <w:r>
              <w:rPr>
                <w:rFonts w:hint="eastAsia" w:ascii="仿宋" w:hAnsi="仿宋" w:eastAsia="仿宋" w:cs="仿宋"/>
                <w:szCs w:val="21"/>
              </w:rPr>
              <w:t>配备专用留样冰箱。</w:t>
            </w:r>
          </w:p>
        </w:tc>
      </w:tr>
      <w:tr w14:paraId="6DD2D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1B969CBC">
            <w:pPr>
              <w:jc w:val="center"/>
              <w:rPr>
                <w:rFonts w:ascii="仿宋" w:hAnsi="仿宋" w:eastAsia="仿宋" w:cs="仿宋"/>
                <w:szCs w:val="21"/>
              </w:rPr>
            </w:pPr>
          </w:p>
        </w:tc>
        <w:tc>
          <w:tcPr>
            <w:tcW w:w="3969" w:type="dxa"/>
            <w:vAlign w:val="center"/>
          </w:tcPr>
          <w:p w14:paraId="037FF8B6">
            <w:pPr>
              <w:rPr>
                <w:rFonts w:ascii="仿宋" w:hAnsi="仿宋" w:eastAsia="仿宋" w:cs="仿宋"/>
                <w:szCs w:val="21"/>
              </w:rPr>
            </w:pPr>
            <w:r>
              <w:rPr>
                <w:rFonts w:hint="eastAsia" w:ascii="仿宋" w:hAnsi="仿宋" w:eastAsia="仿宋" w:cs="仿宋"/>
                <w:szCs w:val="21"/>
              </w:rPr>
              <w:t>食堂地面湿滑。</w:t>
            </w:r>
          </w:p>
        </w:tc>
        <w:tc>
          <w:tcPr>
            <w:tcW w:w="3402" w:type="dxa"/>
            <w:vAlign w:val="center"/>
          </w:tcPr>
          <w:p w14:paraId="6E70C199">
            <w:pPr>
              <w:rPr>
                <w:rFonts w:ascii="仿宋" w:hAnsi="仿宋" w:eastAsia="仿宋" w:cs="仿宋"/>
                <w:szCs w:val="21"/>
              </w:rPr>
            </w:pPr>
            <w:r>
              <w:rPr>
                <w:rFonts w:hint="eastAsia" w:ascii="仿宋" w:hAnsi="仿宋" w:eastAsia="仿宋" w:cs="仿宋"/>
                <w:szCs w:val="21"/>
              </w:rPr>
              <w:t>人员滑倒摔伤。</w:t>
            </w:r>
          </w:p>
        </w:tc>
        <w:tc>
          <w:tcPr>
            <w:tcW w:w="851" w:type="dxa"/>
            <w:vAlign w:val="center"/>
          </w:tcPr>
          <w:p w14:paraId="0BDDCC5B">
            <w:pPr>
              <w:jc w:val="center"/>
              <w:rPr>
                <w:rFonts w:ascii="仿宋" w:hAnsi="仿宋" w:eastAsia="仿宋" w:cs="仿宋"/>
                <w:szCs w:val="21"/>
              </w:rPr>
            </w:pPr>
            <w:r>
              <w:rPr>
                <w:rFonts w:hint="eastAsia" w:ascii="仿宋" w:hAnsi="仿宋" w:eastAsia="仿宋" w:cs="仿宋"/>
                <w:szCs w:val="21"/>
              </w:rPr>
              <w:t>Ⅳ级</w:t>
            </w:r>
          </w:p>
        </w:tc>
        <w:tc>
          <w:tcPr>
            <w:tcW w:w="5670" w:type="dxa"/>
            <w:vAlign w:val="center"/>
          </w:tcPr>
          <w:p w14:paraId="1FC304FD">
            <w:pPr>
              <w:rPr>
                <w:rFonts w:ascii="仿宋" w:hAnsi="仿宋" w:eastAsia="仿宋" w:cs="仿宋"/>
                <w:szCs w:val="21"/>
              </w:rPr>
            </w:pPr>
            <w:r>
              <w:rPr>
                <w:rFonts w:hint="eastAsia" w:ascii="仿宋" w:hAnsi="仿宋" w:eastAsia="仿宋" w:cs="仿宋"/>
                <w:szCs w:val="21"/>
              </w:rPr>
              <w:t>及时清理，关键部位增加防滑垫等设施。</w:t>
            </w:r>
          </w:p>
        </w:tc>
      </w:tr>
      <w:tr w14:paraId="5967A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29713993">
            <w:pPr>
              <w:jc w:val="center"/>
              <w:rPr>
                <w:rFonts w:ascii="仿宋" w:hAnsi="仿宋" w:eastAsia="仿宋" w:cs="仿宋"/>
                <w:szCs w:val="21"/>
              </w:rPr>
            </w:pPr>
          </w:p>
        </w:tc>
        <w:tc>
          <w:tcPr>
            <w:tcW w:w="3969" w:type="dxa"/>
            <w:vAlign w:val="center"/>
          </w:tcPr>
          <w:p w14:paraId="2772C9BF">
            <w:pPr>
              <w:rPr>
                <w:rFonts w:ascii="仿宋" w:hAnsi="仿宋" w:eastAsia="仿宋" w:cs="仿宋"/>
                <w:szCs w:val="21"/>
              </w:rPr>
            </w:pPr>
            <w:r>
              <w:rPr>
                <w:rFonts w:hint="eastAsia" w:ascii="仿宋" w:hAnsi="仿宋" w:eastAsia="仿宋" w:cs="仿宋"/>
                <w:szCs w:val="21"/>
              </w:rPr>
              <w:t>操作间消防设施不足。</w:t>
            </w:r>
          </w:p>
        </w:tc>
        <w:tc>
          <w:tcPr>
            <w:tcW w:w="3402" w:type="dxa"/>
            <w:vAlign w:val="center"/>
          </w:tcPr>
          <w:p w14:paraId="1BE282D6">
            <w:pPr>
              <w:rPr>
                <w:rFonts w:ascii="仿宋" w:hAnsi="仿宋" w:eastAsia="仿宋" w:cs="仿宋"/>
                <w:szCs w:val="21"/>
              </w:rPr>
            </w:pPr>
            <w:r>
              <w:rPr>
                <w:rFonts w:hint="eastAsia" w:ascii="仿宋" w:hAnsi="仿宋" w:eastAsia="仿宋" w:cs="仿宋"/>
                <w:szCs w:val="21"/>
              </w:rPr>
              <w:t>不能及时消灭初始火情。</w:t>
            </w:r>
          </w:p>
        </w:tc>
        <w:tc>
          <w:tcPr>
            <w:tcW w:w="851" w:type="dxa"/>
            <w:vAlign w:val="center"/>
          </w:tcPr>
          <w:p w14:paraId="1FC85084">
            <w:pPr>
              <w:jc w:val="center"/>
              <w:rPr>
                <w:rFonts w:ascii="仿宋" w:hAnsi="仿宋" w:eastAsia="仿宋" w:cs="仿宋"/>
                <w:szCs w:val="21"/>
              </w:rPr>
            </w:pPr>
            <w:r>
              <w:rPr>
                <w:rFonts w:hint="eastAsia" w:ascii="仿宋" w:hAnsi="仿宋" w:eastAsia="仿宋" w:cs="仿宋"/>
                <w:szCs w:val="21"/>
              </w:rPr>
              <w:t>Ⅲ级</w:t>
            </w:r>
          </w:p>
        </w:tc>
        <w:tc>
          <w:tcPr>
            <w:tcW w:w="5670" w:type="dxa"/>
            <w:vAlign w:val="center"/>
          </w:tcPr>
          <w:p w14:paraId="4AB87C08">
            <w:pPr>
              <w:rPr>
                <w:rFonts w:ascii="仿宋" w:hAnsi="仿宋" w:eastAsia="仿宋" w:cs="仿宋"/>
                <w:szCs w:val="21"/>
              </w:rPr>
            </w:pPr>
            <w:r>
              <w:rPr>
                <w:rFonts w:hint="eastAsia" w:ascii="仿宋" w:hAnsi="仿宋" w:eastAsia="仿宋" w:cs="仿宋"/>
                <w:szCs w:val="21"/>
              </w:rPr>
              <w:t>按要求配足消防设施。</w:t>
            </w:r>
          </w:p>
        </w:tc>
      </w:tr>
      <w:tr w14:paraId="61F80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6B8655AC">
            <w:pPr>
              <w:jc w:val="center"/>
              <w:rPr>
                <w:rFonts w:ascii="仿宋" w:hAnsi="仿宋" w:eastAsia="仿宋" w:cs="仿宋"/>
                <w:szCs w:val="21"/>
              </w:rPr>
            </w:pPr>
          </w:p>
        </w:tc>
        <w:tc>
          <w:tcPr>
            <w:tcW w:w="3969" w:type="dxa"/>
            <w:vAlign w:val="center"/>
          </w:tcPr>
          <w:p w14:paraId="24E9F8C5">
            <w:pPr>
              <w:rPr>
                <w:rFonts w:ascii="仿宋" w:hAnsi="仿宋" w:eastAsia="仿宋" w:cs="仿宋"/>
                <w:szCs w:val="21"/>
              </w:rPr>
            </w:pPr>
            <w:r>
              <w:rPr>
                <w:rFonts w:hint="eastAsia" w:ascii="仿宋" w:hAnsi="仿宋" w:eastAsia="仿宋" w:cs="仿宋"/>
                <w:szCs w:val="21"/>
              </w:rPr>
              <w:t>压力锅炉，操作工未经专业培训，未取得上岗证。</w:t>
            </w:r>
          </w:p>
        </w:tc>
        <w:tc>
          <w:tcPr>
            <w:tcW w:w="3402" w:type="dxa"/>
            <w:vAlign w:val="center"/>
          </w:tcPr>
          <w:p w14:paraId="0576301E">
            <w:pPr>
              <w:rPr>
                <w:rFonts w:ascii="仿宋" w:hAnsi="仿宋" w:eastAsia="仿宋" w:cs="仿宋"/>
                <w:szCs w:val="21"/>
              </w:rPr>
            </w:pPr>
            <w:r>
              <w:rPr>
                <w:rFonts w:hint="eastAsia" w:ascii="仿宋" w:hAnsi="仿宋" w:eastAsia="仿宋" w:cs="仿宋"/>
                <w:szCs w:val="21"/>
              </w:rPr>
              <w:t>违规操作，引发重大安全事故。</w:t>
            </w:r>
          </w:p>
        </w:tc>
        <w:tc>
          <w:tcPr>
            <w:tcW w:w="851" w:type="dxa"/>
            <w:vAlign w:val="center"/>
          </w:tcPr>
          <w:p w14:paraId="2119C59A">
            <w:pPr>
              <w:jc w:val="center"/>
              <w:rPr>
                <w:rFonts w:ascii="仿宋" w:hAnsi="仿宋" w:eastAsia="仿宋" w:cs="仿宋"/>
                <w:szCs w:val="21"/>
              </w:rPr>
            </w:pPr>
            <w:r>
              <w:rPr>
                <w:rFonts w:hint="eastAsia" w:ascii="仿宋" w:hAnsi="仿宋" w:eastAsia="仿宋" w:cs="仿宋"/>
                <w:szCs w:val="21"/>
              </w:rPr>
              <w:t>Ⅰ级</w:t>
            </w:r>
          </w:p>
        </w:tc>
        <w:tc>
          <w:tcPr>
            <w:tcW w:w="5670" w:type="dxa"/>
            <w:vAlign w:val="center"/>
          </w:tcPr>
          <w:p w14:paraId="787C8159">
            <w:pPr>
              <w:rPr>
                <w:rFonts w:ascii="仿宋" w:hAnsi="仿宋" w:eastAsia="仿宋" w:cs="仿宋"/>
                <w:szCs w:val="21"/>
              </w:rPr>
            </w:pPr>
            <w:r>
              <w:rPr>
                <w:rFonts w:hint="eastAsia" w:ascii="仿宋" w:hAnsi="仿宋" w:eastAsia="仿宋" w:cs="仿宋"/>
                <w:szCs w:val="21"/>
              </w:rPr>
              <w:t>聘用合格的锅炉工持证上岗</w:t>
            </w:r>
          </w:p>
        </w:tc>
      </w:tr>
      <w:tr w14:paraId="72337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00174347">
            <w:pPr>
              <w:jc w:val="center"/>
              <w:rPr>
                <w:rFonts w:ascii="仿宋" w:hAnsi="仿宋" w:eastAsia="仿宋" w:cs="仿宋"/>
                <w:szCs w:val="21"/>
              </w:rPr>
            </w:pPr>
          </w:p>
        </w:tc>
        <w:tc>
          <w:tcPr>
            <w:tcW w:w="3969" w:type="dxa"/>
            <w:vAlign w:val="center"/>
          </w:tcPr>
          <w:p w14:paraId="1226A2FE">
            <w:pPr>
              <w:rPr>
                <w:rFonts w:ascii="仿宋" w:hAnsi="仿宋" w:eastAsia="仿宋" w:cs="仿宋"/>
                <w:szCs w:val="21"/>
              </w:rPr>
            </w:pPr>
            <w:r>
              <w:rPr>
                <w:rFonts w:hint="eastAsia" w:ascii="仿宋" w:hAnsi="仿宋" w:eastAsia="仿宋" w:cs="仿宋"/>
                <w:szCs w:val="21"/>
              </w:rPr>
              <w:t>私自改装锅炉。</w:t>
            </w:r>
          </w:p>
        </w:tc>
        <w:tc>
          <w:tcPr>
            <w:tcW w:w="3402" w:type="dxa"/>
            <w:vAlign w:val="center"/>
          </w:tcPr>
          <w:p w14:paraId="52404BE0">
            <w:pPr>
              <w:rPr>
                <w:rFonts w:ascii="仿宋" w:hAnsi="仿宋" w:eastAsia="仿宋" w:cs="仿宋"/>
                <w:szCs w:val="21"/>
              </w:rPr>
            </w:pPr>
            <w:r>
              <w:rPr>
                <w:rFonts w:hint="eastAsia" w:ascii="仿宋" w:hAnsi="仿宋" w:eastAsia="仿宋" w:cs="仿宋"/>
                <w:szCs w:val="21"/>
              </w:rPr>
              <w:t>爆炸，引发重大安全事故。</w:t>
            </w:r>
          </w:p>
        </w:tc>
        <w:tc>
          <w:tcPr>
            <w:tcW w:w="851" w:type="dxa"/>
            <w:vAlign w:val="center"/>
          </w:tcPr>
          <w:p w14:paraId="61AE0D7E">
            <w:pPr>
              <w:jc w:val="center"/>
              <w:rPr>
                <w:rFonts w:ascii="仿宋" w:hAnsi="仿宋" w:eastAsia="仿宋" w:cs="仿宋"/>
                <w:szCs w:val="21"/>
              </w:rPr>
            </w:pPr>
            <w:r>
              <w:rPr>
                <w:rFonts w:hint="eastAsia" w:ascii="仿宋" w:hAnsi="仿宋" w:eastAsia="仿宋" w:cs="仿宋"/>
                <w:szCs w:val="21"/>
              </w:rPr>
              <w:t>Ⅰ级</w:t>
            </w:r>
          </w:p>
        </w:tc>
        <w:tc>
          <w:tcPr>
            <w:tcW w:w="5670" w:type="dxa"/>
            <w:vAlign w:val="center"/>
          </w:tcPr>
          <w:p w14:paraId="4263F6EF">
            <w:pPr>
              <w:rPr>
                <w:rFonts w:ascii="仿宋" w:hAnsi="仿宋" w:eastAsia="仿宋" w:cs="仿宋"/>
                <w:szCs w:val="21"/>
              </w:rPr>
            </w:pPr>
            <w:r>
              <w:rPr>
                <w:rFonts w:hint="eastAsia" w:ascii="仿宋" w:hAnsi="仿宋" w:eastAsia="仿宋" w:cs="仿宋"/>
                <w:szCs w:val="21"/>
              </w:rPr>
              <w:t>立即停止使用改装锅炉，购买经过检测的合格产品。</w:t>
            </w:r>
          </w:p>
        </w:tc>
      </w:tr>
      <w:tr w14:paraId="0AAE0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73BE3C2E">
            <w:pPr>
              <w:jc w:val="center"/>
              <w:rPr>
                <w:rFonts w:ascii="仿宋" w:hAnsi="仿宋" w:eastAsia="仿宋" w:cs="仿宋"/>
                <w:szCs w:val="21"/>
              </w:rPr>
            </w:pPr>
          </w:p>
        </w:tc>
        <w:tc>
          <w:tcPr>
            <w:tcW w:w="3969" w:type="dxa"/>
            <w:vAlign w:val="center"/>
          </w:tcPr>
          <w:p w14:paraId="48F3952C">
            <w:pPr>
              <w:rPr>
                <w:rFonts w:ascii="仿宋" w:hAnsi="仿宋" w:eastAsia="仿宋" w:cs="仿宋"/>
                <w:szCs w:val="21"/>
              </w:rPr>
            </w:pPr>
            <w:r>
              <w:rPr>
                <w:rFonts w:hint="eastAsia" w:ascii="仿宋" w:hAnsi="仿宋" w:eastAsia="仿宋" w:cs="仿宋"/>
                <w:szCs w:val="21"/>
              </w:rPr>
              <w:t>锅炉房有大量纸张、纸板、木材等易燃物。</w:t>
            </w:r>
          </w:p>
        </w:tc>
        <w:tc>
          <w:tcPr>
            <w:tcW w:w="3402" w:type="dxa"/>
            <w:vAlign w:val="center"/>
          </w:tcPr>
          <w:p w14:paraId="18CA88A6">
            <w:pPr>
              <w:rPr>
                <w:rFonts w:ascii="仿宋" w:hAnsi="仿宋" w:eastAsia="仿宋" w:cs="仿宋"/>
                <w:szCs w:val="21"/>
              </w:rPr>
            </w:pPr>
            <w:r>
              <w:rPr>
                <w:rFonts w:hint="eastAsia" w:ascii="仿宋" w:hAnsi="仿宋" w:eastAsia="仿宋" w:cs="仿宋"/>
                <w:szCs w:val="21"/>
              </w:rPr>
              <w:t>引发火灾事故。</w:t>
            </w:r>
          </w:p>
        </w:tc>
        <w:tc>
          <w:tcPr>
            <w:tcW w:w="851" w:type="dxa"/>
            <w:vAlign w:val="center"/>
          </w:tcPr>
          <w:p w14:paraId="1A68EA29">
            <w:pPr>
              <w:jc w:val="center"/>
              <w:rPr>
                <w:rFonts w:ascii="仿宋" w:hAnsi="仿宋" w:eastAsia="仿宋" w:cs="仿宋"/>
                <w:szCs w:val="21"/>
              </w:rPr>
            </w:pPr>
            <w:r>
              <w:rPr>
                <w:rFonts w:hint="eastAsia" w:ascii="仿宋" w:hAnsi="仿宋" w:eastAsia="仿宋" w:cs="仿宋"/>
                <w:szCs w:val="21"/>
              </w:rPr>
              <w:t>Ⅱ级</w:t>
            </w:r>
          </w:p>
        </w:tc>
        <w:tc>
          <w:tcPr>
            <w:tcW w:w="5670" w:type="dxa"/>
            <w:vAlign w:val="center"/>
          </w:tcPr>
          <w:p w14:paraId="071BBEDA">
            <w:pPr>
              <w:rPr>
                <w:rFonts w:ascii="仿宋" w:hAnsi="仿宋" w:eastAsia="仿宋" w:cs="仿宋"/>
                <w:szCs w:val="21"/>
              </w:rPr>
            </w:pPr>
            <w:r>
              <w:rPr>
                <w:rFonts w:hint="eastAsia" w:ascii="仿宋" w:hAnsi="仿宋" w:eastAsia="仿宋" w:cs="仿宋"/>
                <w:szCs w:val="21"/>
              </w:rPr>
              <w:t>禁止在锅炉房堆放大量的废纸、桌椅板凳等，可留少量引火物。</w:t>
            </w:r>
          </w:p>
        </w:tc>
      </w:tr>
      <w:tr w14:paraId="6E756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6F2C6F7E">
            <w:pPr>
              <w:jc w:val="center"/>
              <w:rPr>
                <w:rFonts w:ascii="仿宋" w:hAnsi="仿宋" w:eastAsia="仿宋" w:cs="仿宋"/>
                <w:szCs w:val="21"/>
              </w:rPr>
            </w:pPr>
          </w:p>
        </w:tc>
        <w:tc>
          <w:tcPr>
            <w:tcW w:w="3969" w:type="dxa"/>
            <w:vAlign w:val="center"/>
          </w:tcPr>
          <w:p w14:paraId="68572C5F">
            <w:pPr>
              <w:rPr>
                <w:rFonts w:ascii="仿宋" w:hAnsi="仿宋" w:eastAsia="仿宋" w:cs="仿宋"/>
                <w:szCs w:val="21"/>
              </w:rPr>
            </w:pPr>
            <w:r>
              <w:rPr>
                <w:rFonts w:hint="eastAsia" w:ascii="仿宋" w:hAnsi="仿宋" w:eastAsia="仿宋" w:cs="仿宋"/>
                <w:szCs w:val="21"/>
              </w:rPr>
              <w:t>其他人员擅自操作使用锅炉。</w:t>
            </w:r>
          </w:p>
        </w:tc>
        <w:tc>
          <w:tcPr>
            <w:tcW w:w="3402" w:type="dxa"/>
            <w:vAlign w:val="center"/>
          </w:tcPr>
          <w:p w14:paraId="1A83945C">
            <w:pPr>
              <w:rPr>
                <w:rFonts w:ascii="仿宋" w:hAnsi="仿宋" w:eastAsia="仿宋" w:cs="仿宋"/>
                <w:szCs w:val="21"/>
              </w:rPr>
            </w:pPr>
            <w:r>
              <w:rPr>
                <w:rFonts w:hint="eastAsia" w:ascii="仿宋" w:hAnsi="仿宋" w:eastAsia="仿宋" w:cs="仿宋"/>
                <w:szCs w:val="21"/>
              </w:rPr>
              <w:t>操作失误引发重大安全事故。</w:t>
            </w:r>
          </w:p>
        </w:tc>
        <w:tc>
          <w:tcPr>
            <w:tcW w:w="851" w:type="dxa"/>
            <w:vAlign w:val="center"/>
          </w:tcPr>
          <w:p w14:paraId="451A6C40">
            <w:pPr>
              <w:jc w:val="center"/>
              <w:rPr>
                <w:rFonts w:ascii="仿宋" w:hAnsi="仿宋" w:eastAsia="仿宋" w:cs="仿宋"/>
                <w:szCs w:val="21"/>
              </w:rPr>
            </w:pPr>
            <w:r>
              <w:rPr>
                <w:rFonts w:hint="eastAsia" w:ascii="仿宋" w:hAnsi="仿宋" w:eastAsia="仿宋" w:cs="仿宋"/>
                <w:szCs w:val="21"/>
              </w:rPr>
              <w:t>Ⅰ级</w:t>
            </w:r>
          </w:p>
        </w:tc>
        <w:tc>
          <w:tcPr>
            <w:tcW w:w="5670" w:type="dxa"/>
            <w:vAlign w:val="center"/>
          </w:tcPr>
          <w:p w14:paraId="052386F5">
            <w:pPr>
              <w:rPr>
                <w:rFonts w:ascii="仿宋" w:hAnsi="仿宋" w:eastAsia="仿宋" w:cs="仿宋"/>
                <w:szCs w:val="21"/>
              </w:rPr>
            </w:pPr>
            <w:r>
              <w:rPr>
                <w:rFonts w:hint="eastAsia" w:ascii="仿宋" w:hAnsi="仿宋" w:eastAsia="仿宋" w:cs="仿宋"/>
                <w:szCs w:val="21"/>
              </w:rPr>
              <w:t>严禁无资质人员操作使用锅炉。</w:t>
            </w:r>
          </w:p>
        </w:tc>
      </w:tr>
      <w:tr w14:paraId="6C03F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restart"/>
            <w:vAlign w:val="center"/>
          </w:tcPr>
          <w:p w14:paraId="2D8FA1B4">
            <w:pPr>
              <w:jc w:val="center"/>
              <w:rPr>
                <w:rFonts w:ascii="仿宋" w:hAnsi="仿宋" w:eastAsia="仿宋" w:cs="仿宋"/>
                <w:szCs w:val="21"/>
              </w:rPr>
            </w:pPr>
            <w:r>
              <w:rPr>
                <w:rFonts w:hint="eastAsia" w:ascii="仿宋" w:hAnsi="仿宋" w:eastAsia="仿宋" w:cs="仿宋"/>
                <w:szCs w:val="21"/>
              </w:rPr>
              <w:t>4</w:t>
            </w:r>
          </w:p>
          <w:p w14:paraId="7C036C37">
            <w:pPr>
              <w:jc w:val="center"/>
              <w:rPr>
                <w:rFonts w:ascii="仿宋" w:hAnsi="仿宋" w:eastAsia="仿宋" w:cs="仿宋"/>
                <w:szCs w:val="21"/>
              </w:rPr>
            </w:pPr>
            <w:r>
              <w:rPr>
                <w:rFonts w:hint="eastAsia" w:ascii="仿宋" w:hAnsi="仿宋" w:eastAsia="仿宋" w:cs="仿宋"/>
                <w:szCs w:val="21"/>
              </w:rPr>
              <w:t>食品储存</w:t>
            </w:r>
          </w:p>
        </w:tc>
        <w:tc>
          <w:tcPr>
            <w:tcW w:w="3969" w:type="dxa"/>
            <w:vAlign w:val="center"/>
          </w:tcPr>
          <w:p w14:paraId="77F843A6">
            <w:pPr>
              <w:rPr>
                <w:rFonts w:ascii="仿宋" w:hAnsi="仿宋" w:eastAsia="仿宋" w:cs="仿宋"/>
                <w:szCs w:val="21"/>
              </w:rPr>
            </w:pPr>
            <w:r>
              <w:rPr>
                <w:rFonts w:hint="eastAsia" w:ascii="仿宋" w:hAnsi="仿宋" w:eastAsia="仿宋" w:cs="仿宋"/>
                <w:szCs w:val="21"/>
              </w:rPr>
              <w:t>原材料存在“三无”产品或已经超期变质。</w:t>
            </w:r>
          </w:p>
        </w:tc>
        <w:tc>
          <w:tcPr>
            <w:tcW w:w="3402" w:type="dxa"/>
            <w:vAlign w:val="center"/>
          </w:tcPr>
          <w:p w14:paraId="2DEB9F4C">
            <w:pPr>
              <w:rPr>
                <w:rFonts w:ascii="仿宋" w:hAnsi="仿宋" w:eastAsia="仿宋" w:cs="仿宋"/>
                <w:szCs w:val="21"/>
              </w:rPr>
            </w:pPr>
            <w:r>
              <w:rPr>
                <w:rFonts w:hint="eastAsia" w:ascii="仿宋" w:hAnsi="仿宋" w:eastAsia="仿宋" w:cs="仿宋"/>
                <w:szCs w:val="21"/>
              </w:rPr>
              <w:t>引发食物中毒事故。</w:t>
            </w:r>
          </w:p>
        </w:tc>
        <w:tc>
          <w:tcPr>
            <w:tcW w:w="851" w:type="dxa"/>
            <w:vAlign w:val="center"/>
          </w:tcPr>
          <w:p w14:paraId="28D13E1C">
            <w:pPr>
              <w:jc w:val="center"/>
              <w:rPr>
                <w:rFonts w:ascii="仿宋" w:hAnsi="仿宋" w:eastAsia="仿宋" w:cs="仿宋"/>
                <w:szCs w:val="21"/>
              </w:rPr>
            </w:pPr>
            <w:r>
              <w:rPr>
                <w:rFonts w:hint="eastAsia" w:ascii="仿宋" w:hAnsi="仿宋" w:eastAsia="仿宋" w:cs="仿宋"/>
                <w:szCs w:val="21"/>
              </w:rPr>
              <w:t>Ⅰ级</w:t>
            </w:r>
          </w:p>
        </w:tc>
        <w:tc>
          <w:tcPr>
            <w:tcW w:w="5670" w:type="dxa"/>
            <w:vAlign w:val="center"/>
          </w:tcPr>
          <w:p w14:paraId="1DA8F5FE">
            <w:pPr>
              <w:rPr>
                <w:rFonts w:ascii="仿宋" w:hAnsi="仿宋" w:eastAsia="仿宋" w:cs="仿宋"/>
                <w:szCs w:val="21"/>
              </w:rPr>
            </w:pPr>
            <w:r>
              <w:rPr>
                <w:rFonts w:hint="eastAsia" w:ascii="仿宋" w:hAnsi="仿宋" w:eastAsia="仿宋" w:cs="仿宋"/>
                <w:szCs w:val="21"/>
              </w:rPr>
              <w:t>1.严格原材料采购及登记制度。</w:t>
            </w:r>
          </w:p>
          <w:p w14:paraId="7F55C4DC">
            <w:pPr>
              <w:rPr>
                <w:rFonts w:ascii="仿宋" w:hAnsi="仿宋" w:eastAsia="仿宋" w:cs="仿宋"/>
                <w:szCs w:val="21"/>
              </w:rPr>
            </w:pPr>
            <w:r>
              <w:rPr>
                <w:rFonts w:hint="eastAsia" w:ascii="仿宋" w:hAnsi="仿宋" w:eastAsia="仿宋" w:cs="仿宋"/>
                <w:szCs w:val="21"/>
              </w:rPr>
              <w:t>2.加强原材料库存、落实先进先出原则。</w:t>
            </w:r>
          </w:p>
        </w:tc>
      </w:tr>
      <w:tr w14:paraId="69F1F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26448BB4">
            <w:pPr>
              <w:jc w:val="center"/>
              <w:rPr>
                <w:rFonts w:ascii="仿宋" w:hAnsi="仿宋" w:eastAsia="仿宋" w:cs="仿宋"/>
                <w:szCs w:val="21"/>
              </w:rPr>
            </w:pPr>
          </w:p>
        </w:tc>
        <w:tc>
          <w:tcPr>
            <w:tcW w:w="3969" w:type="dxa"/>
            <w:vAlign w:val="center"/>
          </w:tcPr>
          <w:p w14:paraId="46EC83C3">
            <w:pPr>
              <w:rPr>
                <w:rFonts w:ascii="仿宋" w:hAnsi="仿宋" w:eastAsia="仿宋" w:cs="仿宋"/>
                <w:szCs w:val="21"/>
              </w:rPr>
            </w:pPr>
            <w:r>
              <w:rPr>
                <w:rFonts w:hint="eastAsia" w:ascii="仿宋" w:hAnsi="仿宋" w:eastAsia="仿宋" w:cs="仿宋"/>
                <w:szCs w:val="21"/>
              </w:rPr>
              <w:t>使用发芽土豆、豆角、韭菜等食材。</w:t>
            </w:r>
          </w:p>
        </w:tc>
        <w:tc>
          <w:tcPr>
            <w:tcW w:w="3402" w:type="dxa"/>
            <w:vAlign w:val="center"/>
          </w:tcPr>
          <w:p w14:paraId="3D7571BF">
            <w:pPr>
              <w:rPr>
                <w:rFonts w:ascii="仿宋" w:hAnsi="仿宋" w:eastAsia="仿宋" w:cs="仿宋"/>
                <w:szCs w:val="21"/>
              </w:rPr>
            </w:pPr>
            <w:r>
              <w:rPr>
                <w:rFonts w:hint="eastAsia" w:ascii="仿宋" w:hAnsi="仿宋" w:eastAsia="仿宋" w:cs="仿宋"/>
                <w:szCs w:val="21"/>
              </w:rPr>
              <w:t>易造成食物中毒。</w:t>
            </w:r>
          </w:p>
        </w:tc>
        <w:tc>
          <w:tcPr>
            <w:tcW w:w="851" w:type="dxa"/>
            <w:vAlign w:val="center"/>
          </w:tcPr>
          <w:p w14:paraId="2802170F">
            <w:pPr>
              <w:jc w:val="center"/>
              <w:rPr>
                <w:rFonts w:ascii="仿宋" w:hAnsi="仿宋" w:eastAsia="仿宋" w:cs="仿宋"/>
                <w:szCs w:val="21"/>
              </w:rPr>
            </w:pPr>
            <w:r>
              <w:rPr>
                <w:rFonts w:hint="eastAsia" w:ascii="仿宋" w:hAnsi="仿宋" w:eastAsia="仿宋" w:cs="仿宋"/>
                <w:szCs w:val="21"/>
              </w:rPr>
              <w:t>I级</w:t>
            </w:r>
          </w:p>
        </w:tc>
        <w:tc>
          <w:tcPr>
            <w:tcW w:w="5670" w:type="dxa"/>
            <w:vAlign w:val="center"/>
          </w:tcPr>
          <w:p w14:paraId="74D06EB7">
            <w:pPr>
              <w:rPr>
                <w:rFonts w:ascii="仿宋" w:hAnsi="仿宋" w:eastAsia="仿宋" w:cs="仿宋"/>
                <w:szCs w:val="21"/>
              </w:rPr>
            </w:pPr>
            <w:r>
              <w:rPr>
                <w:rFonts w:hint="eastAsia" w:ascii="仿宋" w:hAnsi="仿宋" w:eastAsia="仿宋" w:cs="仿宋"/>
                <w:szCs w:val="21"/>
              </w:rPr>
              <w:t>禁止加工发芽土豆，严格限制加工豆角、韭菜等食材。</w:t>
            </w:r>
          </w:p>
        </w:tc>
      </w:tr>
      <w:tr w14:paraId="3CC47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7BCAF3B4">
            <w:pPr>
              <w:jc w:val="center"/>
              <w:rPr>
                <w:rFonts w:ascii="仿宋" w:hAnsi="仿宋" w:eastAsia="仿宋" w:cs="仿宋"/>
                <w:szCs w:val="21"/>
              </w:rPr>
            </w:pPr>
          </w:p>
        </w:tc>
        <w:tc>
          <w:tcPr>
            <w:tcW w:w="3969" w:type="dxa"/>
            <w:vAlign w:val="center"/>
          </w:tcPr>
          <w:p w14:paraId="30BD9819">
            <w:pPr>
              <w:rPr>
                <w:rFonts w:ascii="仿宋" w:hAnsi="仿宋" w:eastAsia="仿宋" w:cs="仿宋"/>
                <w:szCs w:val="21"/>
              </w:rPr>
            </w:pPr>
            <w:r>
              <w:rPr>
                <w:rFonts w:hint="eastAsia" w:ascii="仿宋" w:hAnsi="仿宋" w:eastAsia="仿宋" w:cs="仿宋"/>
                <w:szCs w:val="21"/>
              </w:rPr>
              <w:t>原材料未离地离墙存放。</w:t>
            </w:r>
          </w:p>
        </w:tc>
        <w:tc>
          <w:tcPr>
            <w:tcW w:w="3402" w:type="dxa"/>
            <w:vAlign w:val="center"/>
          </w:tcPr>
          <w:p w14:paraId="2572F2B2">
            <w:pPr>
              <w:rPr>
                <w:rFonts w:ascii="仿宋" w:hAnsi="仿宋" w:eastAsia="仿宋" w:cs="仿宋"/>
                <w:szCs w:val="21"/>
              </w:rPr>
            </w:pPr>
            <w:r>
              <w:rPr>
                <w:rFonts w:hint="eastAsia" w:ascii="仿宋" w:hAnsi="仿宋" w:eastAsia="仿宋" w:cs="仿宋"/>
                <w:szCs w:val="21"/>
              </w:rPr>
              <w:t>原材料变质导致食物中毒事故。</w:t>
            </w:r>
          </w:p>
        </w:tc>
        <w:tc>
          <w:tcPr>
            <w:tcW w:w="851" w:type="dxa"/>
            <w:vAlign w:val="center"/>
          </w:tcPr>
          <w:p w14:paraId="5A421E35">
            <w:pPr>
              <w:jc w:val="center"/>
              <w:rPr>
                <w:rFonts w:ascii="仿宋" w:hAnsi="仿宋" w:eastAsia="仿宋" w:cs="仿宋"/>
                <w:szCs w:val="21"/>
              </w:rPr>
            </w:pPr>
            <w:r>
              <w:rPr>
                <w:rFonts w:hint="eastAsia" w:ascii="仿宋" w:hAnsi="仿宋" w:eastAsia="仿宋" w:cs="仿宋"/>
                <w:szCs w:val="21"/>
              </w:rPr>
              <w:t>Ⅰ级</w:t>
            </w:r>
          </w:p>
        </w:tc>
        <w:tc>
          <w:tcPr>
            <w:tcW w:w="5670" w:type="dxa"/>
            <w:vAlign w:val="center"/>
          </w:tcPr>
          <w:p w14:paraId="35EB10E2">
            <w:pPr>
              <w:rPr>
                <w:rFonts w:ascii="仿宋" w:hAnsi="仿宋" w:eastAsia="仿宋" w:cs="仿宋"/>
                <w:szCs w:val="21"/>
              </w:rPr>
            </w:pPr>
            <w:r>
              <w:rPr>
                <w:rFonts w:hint="eastAsia" w:ascii="仿宋" w:hAnsi="仿宋" w:eastAsia="仿宋" w:cs="仿宋"/>
                <w:szCs w:val="21"/>
              </w:rPr>
              <w:t>严格按照离地离墙等要求存放。</w:t>
            </w:r>
          </w:p>
        </w:tc>
      </w:tr>
      <w:tr w14:paraId="7D672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04FEAC79">
            <w:pPr>
              <w:jc w:val="center"/>
              <w:rPr>
                <w:rFonts w:ascii="仿宋" w:hAnsi="仿宋" w:eastAsia="仿宋" w:cs="仿宋"/>
                <w:szCs w:val="21"/>
              </w:rPr>
            </w:pPr>
          </w:p>
        </w:tc>
        <w:tc>
          <w:tcPr>
            <w:tcW w:w="3969" w:type="dxa"/>
            <w:vAlign w:val="center"/>
          </w:tcPr>
          <w:p w14:paraId="21F3FE55">
            <w:pPr>
              <w:rPr>
                <w:rFonts w:ascii="仿宋" w:hAnsi="仿宋" w:eastAsia="仿宋" w:cs="仿宋"/>
                <w:szCs w:val="21"/>
              </w:rPr>
            </w:pPr>
            <w:r>
              <w:rPr>
                <w:rFonts w:hint="eastAsia" w:ascii="仿宋" w:hAnsi="仿宋" w:eastAsia="仿宋" w:cs="仿宋"/>
                <w:szCs w:val="21"/>
              </w:rPr>
              <w:t>食堂门口、库房门口及下水道未按要求安装挡鼠板、挡鼠网。</w:t>
            </w:r>
          </w:p>
        </w:tc>
        <w:tc>
          <w:tcPr>
            <w:tcW w:w="3402" w:type="dxa"/>
            <w:vAlign w:val="center"/>
          </w:tcPr>
          <w:p w14:paraId="5F1DA2E1">
            <w:pPr>
              <w:rPr>
                <w:rFonts w:ascii="仿宋" w:hAnsi="仿宋" w:eastAsia="仿宋" w:cs="仿宋"/>
                <w:szCs w:val="21"/>
              </w:rPr>
            </w:pPr>
            <w:r>
              <w:rPr>
                <w:rFonts w:hint="eastAsia" w:ascii="仿宋" w:hAnsi="仿宋" w:eastAsia="仿宋" w:cs="仿宋"/>
                <w:szCs w:val="21"/>
              </w:rPr>
              <w:t>原材料被老鼠啃咬，引发鼠疫。</w:t>
            </w:r>
          </w:p>
        </w:tc>
        <w:tc>
          <w:tcPr>
            <w:tcW w:w="851" w:type="dxa"/>
            <w:vAlign w:val="center"/>
          </w:tcPr>
          <w:p w14:paraId="36433065">
            <w:pPr>
              <w:jc w:val="center"/>
              <w:rPr>
                <w:rFonts w:ascii="仿宋" w:hAnsi="仿宋" w:eastAsia="仿宋" w:cs="仿宋"/>
                <w:szCs w:val="21"/>
              </w:rPr>
            </w:pPr>
            <w:r>
              <w:rPr>
                <w:rFonts w:hint="eastAsia" w:ascii="仿宋" w:hAnsi="仿宋" w:eastAsia="仿宋" w:cs="仿宋"/>
                <w:szCs w:val="21"/>
              </w:rPr>
              <w:t>Ⅲ级</w:t>
            </w:r>
          </w:p>
        </w:tc>
        <w:tc>
          <w:tcPr>
            <w:tcW w:w="5670" w:type="dxa"/>
            <w:vAlign w:val="center"/>
          </w:tcPr>
          <w:p w14:paraId="00F9C708">
            <w:pPr>
              <w:rPr>
                <w:rFonts w:ascii="仿宋" w:hAnsi="仿宋" w:eastAsia="仿宋" w:cs="仿宋"/>
                <w:szCs w:val="21"/>
              </w:rPr>
            </w:pPr>
            <w:r>
              <w:rPr>
                <w:rFonts w:hint="eastAsia" w:ascii="仿宋" w:hAnsi="仿宋" w:eastAsia="仿宋" w:cs="仿宋"/>
                <w:szCs w:val="21"/>
              </w:rPr>
              <w:t>全部安装挡鼠板、挡鼠网。</w:t>
            </w:r>
          </w:p>
        </w:tc>
      </w:tr>
      <w:tr w14:paraId="6F28B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60462EB4">
            <w:pPr>
              <w:jc w:val="center"/>
              <w:rPr>
                <w:rFonts w:ascii="仿宋" w:hAnsi="仿宋" w:eastAsia="仿宋" w:cs="仿宋"/>
                <w:szCs w:val="21"/>
              </w:rPr>
            </w:pPr>
          </w:p>
        </w:tc>
        <w:tc>
          <w:tcPr>
            <w:tcW w:w="3969" w:type="dxa"/>
            <w:vAlign w:val="center"/>
          </w:tcPr>
          <w:p w14:paraId="549195DB">
            <w:pPr>
              <w:rPr>
                <w:rFonts w:ascii="仿宋" w:hAnsi="仿宋" w:eastAsia="仿宋" w:cs="仿宋"/>
                <w:szCs w:val="21"/>
              </w:rPr>
            </w:pPr>
            <w:r>
              <w:rPr>
                <w:rFonts w:hint="eastAsia" w:ascii="仿宋" w:hAnsi="仿宋" w:eastAsia="仿宋" w:cs="仿宋"/>
                <w:szCs w:val="21"/>
              </w:rPr>
              <w:t>留样不规范</w:t>
            </w:r>
            <w:r>
              <w:rPr>
                <w:rFonts w:hint="eastAsia" w:ascii="仿宋" w:hAnsi="仿宋" w:eastAsia="仿宋" w:cs="仿宋"/>
                <w:szCs w:val="21"/>
                <w:lang w:eastAsia="zh-CN"/>
              </w:rPr>
              <w:t>（</w:t>
            </w:r>
            <w:r>
              <w:rPr>
                <w:rFonts w:hint="eastAsia" w:ascii="仿宋" w:hAnsi="仿宋" w:eastAsia="仿宋" w:cs="仿宋"/>
                <w:szCs w:val="21"/>
              </w:rPr>
              <w:t>量不足、留样未密闭、冷冻储存</w:t>
            </w:r>
            <w:r>
              <w:rPr>
                <w:rFonts w:hint="eastAsia" w:ascii="仿宋" w:hAnsi="仿宋" w:eastAsia="仿宋" w:cs="仿宋"/>
                <w:szCs w:val="21"/>
                <w:lang w:eastAsia="zh-CN"/>
              </w:rPr>
              <w:t>）</w:t>
            </w:r>
            <w:r>
              <w:rPr>
                <w:rFonts w:hint="eastAsia" w:ascii="仿宋" w:hAnsi="仿宋" w:eastAsia="仿宋" w:cs="仿宋"/>
                <w:szCs w:val="21"/>
              </w:rPr>
              <w:t>。</w:t>
            </w:r>
          </w:p>
        </w:tc>
        <w:tc>
          <w:tcPr>
            <w:tcW w:w="3402" w:type="dxa"/>
            <w:vAlign w:val="center"/>
          </w:tcPr>
          <w:p w14:paraId="471DF8AA">
            <w:pPr>
              <w:rPr>
                <w:rFonts w:ascii="仿宋" w:hAnsi="仿宋" w:eastAsia="仿宋" w:cs="仿宋"/>
                <w:szCs w:val="21"/>
              </w:rPr>
            </w:pPr>
            <w:r>
              <w:rPr>
                <w:rFonts w:hint="eastAsia" w:ascii="仿宋" w:hAnsi="仿宋" w:eastAsia="仿宋" w:cs="仿宋"/>
                <w:szCs w:val="21"/>
              </w:rPr>
              <w:t>留样不能发挥应有的效能。</w:t>
            </w:r>
          </w:p>
        </w:tc>
        <w:tc>
          <w:tcPr>
            <w:tcW w:w="851" w:type="dxa"/>
            <w:vAlign w:val="center"/>
          </w:tcPr>
          <w:p w14:paraId="2E780BAE">
            <w:pPr>
              <w:jc w:val="center"/>
              <w:rPr>
                <w:rFonts w:ascii="仿宋" w:hAnsi="仿宋" w:eastAsia="仿宋" w:cs="仿宋"/>
                <w:szCs w:val="21"/>
              </w:rPr>
            </w:pPr>
            <w:r>
              <w:rPr>
                <w:rFonts w:hint="eastAsia" w:ascii="仿宋" w:hAnsi="仿宋" w:eastAsia="仿宋" w:cs="仿宋"/>
                <w:szCs w:val="21"/>
              </w:rPr>
              <w:t>Ⅳ级</w:t>
            </w:r>
          </w:p>
        </w:tc>
        <w:tc>
          <w:tcPr>
            <w:tcW w:w="5670" w:type="dxa"/>
            <w:vAlign w:val="center"/>
          </w:tcPr>
          <w:p w14:paraId="70815708">
            <w:pPr>
              <w:rPr>
                <w:rFonts w:ascii="仿宋" w:hAnsi="仿宋" w:eastAsia="仿宋" w:cs="仿宋"/>
                <w:szCs w:val="21"/>
              </w:rPr>
            </w:pPr>
            <w:r>
              <w:rPr>
                <w:rFonts w:hint="eastAsia" w:ascii="仿宋" w:hAnsi="仿宋" w:eastAsia="仿宋" w:cs="仿宋"/>
                <w:szCs w:val="21"/>
              </w:rPr>
              <w:t>严格按照规定留样100克以上、密闭冷藏存放48小时以上。</w:t>
            </w:r>
          </w:p>
        </w:tc>
      </w:tr>
      <w:tr w14:paraId="2EC82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2710337C">
            <w:pPr>
              <w:jc w:val="center"/>
              <w:rPr>
                <w:rFonts w:ascii="仿宋" w:hAnsi="仿宋" w:eastAsia="仿宋" w:cs="仿宋"/>
                <w:szCs w:val="21"/>
              </w:rPr>
            </w:pPr>
          </w:p>
        </w:tc>
        <w:tc>
          <w:tcPr>
            <w:tcW w:w="3969" w:type="dxa"/>
            <w:vAlign w:val="center"/>
          </w:tcPr>
          <w:p w14:paraId="442E5013">
            <w:pPr>
              <w:rPr>
                <w:rFonts w:ascii="仿宋" w:hAnsi="仿宋" w:eastAsia="仿宋" w:cs="仿宋"/>
                <w:szCs w:val="21"/>
              </w:rPr>
            </w:pPr>
            <w:r>
              <w:rPr>
                <w:rFonts w:hint="eastAsia" w:ascii="仿宋" w:hAnsi="仿宋" w:eastAsia="仿宋" w:cs="仿宋"/>
                <w:szCs w:val="21"/>
              </w:rPr>
              <w:t>剩余饭菜未重新加工直接销售。</w:t>
            </w:r>
          </w:p>
        </w:tc>
        <w:tc>
          <w:tcPr>
            <w:tcW w:w="3402" w:type="dxa"/>
            <w:vAlign w:val="center"/>
          </w:tcPr>
          <w:p w14:paraId="7A8C81B2">
            <w:pPr>
              <w:rPr>
                <w:rFonts w:ascii="仿宋" w:hAnsi="仿宋" w:eastAsia="仿宋" w:cs="仿宋"/>
                <w:szCs w:val="21"/>
              </w:rPr>
            </w:pPr>
            <w:r>
              <w:rPr>
                <w:rFonts w:hint="eastAsia" w:ascii="仿宋" w:hAnsi="仿宋" w:eastAsia="仿宋" w:cs="仿宋"/>
                <w:szCs w:val="21"/>
              </w:rPr>
              <w:t>病菌感染造成食物中毒。</w:t>
            </w:r>
          </w:p>
        </w:tc>
        <w:tc>
          <w:tcPr>
            <w:tcW w:w="851" w:type="dxa"/>
            <w:vAlign w:val="center"/>
          </w:tcPr>
          <w:p w14:paraId="2C0C2829">
            <w:pPr>
              <w:jc w:val="center"/>
              <w:rPr>
                <w:rFonts w:ascii="仿宋" w:hAnsi="仿宋" w:eastAsia="仿宋" w:cs="仿宋"/>
                <w:szCs w:val="21"/>
              </w:rPr>
            </w:pPr>
            <w:r>
              <w:rPr>
                <w:rFonts w:hint="eastAsia" w:ascii="仿宋" w:hAnsi="仿宋" w:eastAsia="仿宋" w:cs="仿宋"/>
                <w:szCs w:val="21"/>
              </w:rPr>
              <w:t>Ⅱ级</w:t>
            </w:r>
          </w:p>
        </w:tc>
        <w:tc>
          <w:tcPr>
            <w:tcW w:w="5670" w:type="dxa"/>
            <w:vAlign w:val="center"/>
          </w:tcPr>
          <w:p w14:paraId="0CC35FA9">
            <w:pPr>
              <w:rPr>
                <w:rFonts w:ascii="仿宋" w:hAnsi="仿宋" w:eastAsia="仿宋" w:cs="仿宋"/>
                <w:szCs w:val="21"/>
              </w:rPr>
            </w:pPr>
            <w:r>
              <w:rPr>
                <w:rFonts w:hint="eastAsia" w:ascii="仿宋" w:hAnsi="仿宋" w:eastAsia="仿宋" w:cs="仿宋"/>
                <w:szCs w:val="21"/>
              </w:rPr>
              <w:t>剩余饭菜再次销售前需充分加热，并预先确认未变质。</w:t>
            </w:r>
          </w:p>
        </w:tc>
      </w:tr>
      <w:tr w14:paraId="26AE4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2A39C28E">
            <w:pPr>
              <w:jc w:val="center"/>
              <w:rPr>
                <w:rFonts w:ascii="仿宋" w:hAnsi="仿宋" w:eastAsia="仿宋" w:cs="仿宋"/>
                <w:szCs w:val="21"/>
              </w:rPr>
            </w:pPr>
          </w:p>
        </w:tc>
        <w:tc>
          <w:tcPr>
            <w:tcW w:w="3969" w:type="dxa"/>
            <w:vAlign w:val="center"/>
          </w:tcPr>
          <w:p w14:paraId="2608B672">
            <w:pPr>
              <w:rPr>
                <w:rFonts w:ascii="仿宋" w:hAnsi="仿宋" w:eastAsia="仿宋" w:cs="仿宋"/>
                <w:szCs w:val="21"/>
              </w:rPr>
            </w:pPr>
            <w:r>
              <w:rPr>
                <w:rFonts w:hint="eastAsia" w:ascii="仿宋" w:hAnsi="仿宋" w:eastAsia="仿宋" w:cs="仿宋"/>
                <w:szCs w:val="21"/>
              </w:rPr>
              <w:t>蔬菜洗涤不干净，烹饪不熟烂，操作流程不规范。</w:t>
            </w:r>
          </w:p>
        </w:tc>
        <w:tc>
          <w:tcPr>
            <w:tcW w:w="3402" w:type="dxa"/>
            <w:vMerge w:val="restart"/>
            <w:vAlign w:val="center"/>
          </w:tcPr>
          <w:p w14:paraId="1604330F">
            <w:pPr>
              <w:rPr>
                <w:rFonts w:ascii="仿宋" w:hAnsi="仿宋" w:eastAsia="仿宋" w:cs="仿宋"/>
                <w:szCs w:val="21"/>
              </w:rPr>
            </w:pPr>
            <w:r>
              <w:rPr>
                <w:rFonts w:hint="eastAsia" w:ascii="仿宋" w:hAnsi="仿宋" w:eastAsia="仿宋" w:cs="仿宋"/>
                <w:szCs w:val="21"/>
              </w:rPr>
              <w:t>易造成食物中毒。</w:t>
            </w:r>
          </w:p>
        </w:tc>
        <w:tc>
          <w:tcPr>
            <w:tcW w:w="851" w:type="dxa"/>
            <w:vAlign w:val="center"/>
          </w:tcPr>
          <w:p w14:paraId="607AAA66">
            <w:pPr>
              <w:jc w:val="center"/>
              <w:rPr>
                <w:rFonts w:ascii="仿宋" w:hAnsi="仿宋" w:eastAsia="仿宋" w:cs="仿宋"/>
                <w:szCs w:val="21"/>
              </w:rPr>
            </w:pPr>
            <w:r>
              <w:rPr>
                <w:rFonts w:hint="eastAsia" w:ascii="仿宋" w:hAnsi="仿宋" w:eastAsia="仿宋" w:cs="仿宋"/>
                <w:szCs w:val="21"/>
              </w:rPr>
              <w:t>Ⅲ级</w:t>
            </w:r>
          </w:p>
        </w:tc>
        <w:tc>
          <w:tcPr>
            <w:tcW w:w="5670" w:type="dxa"/>
            <w:vAlign w:val="center"/>
          </w:tcPr>
          <w:p w14:paraId="0F649B6B">
            <w:pPr>
              <w:rPr>
                <w:rFonts w:ascii="仿宋" w:hAnsi="仿宋" w:eastAsia="仿宋" w:cs="仿宋"/>
                <w:szCs w:val="21"/>
              </w:rPr>
            </w:pPr>
            <w:r>
              <w:rPr>
                <w:rFonts w:hint="eastAsia" w:ascii="仿宋" w:hAnsi="仿宋" w:eastAsia="仿宋" w:cs="仿宋"/>
                <w:szCs w:val="21"/>
              </w:rPr>
              <w:t>加强食堂卫生管理，督促工作人员严格按照规程操作。</w:t>
            </w:r>
          </w:p>
        </w:tc>
      </w:tr>
      <w:tr w14:paraId="4312B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7D8A0A67">
            <w:pPr>
              <w:jc w:val="center"/>
              <w:rPr>
                <w:rFonts w:ascii="仿宋" w:hAnsi="仿宋" w:eastAsia="仿宋" w:cs="仿宋"/>
                <w:szCs w:val="21"/>
              </w:rPr>
            </w:pPr>
          </w:p>
        </w:tc>
        <w:tc>
          <w:tcPr>
            <w:tcW w:w="3969" w:type="dxa"/>
            <w:vAlign w:val="center"/>
          </w:tcPr>
          <w:p w14:paraId="33D5D0AA">
            <w:pPr>
              <w:rPr>
                <w:rFonts w:ascii="仿宋" w:hAnsi="仿宋" w:eastAsia="仿宋" w:cs="仿宋"/>
                <w:szCs w:val="21"/>
              </w:rPr>
            </w:pPr>
            <w:r>
              <w:rPr>
                <w:rFonts w:hint="eastAsia" w:ascii="仿宋" w:hAnsi="仿宋" w:eastAsia="仿宋" w:cs="仿宋"/>
                <w:szCs w:val="21"/>
              </w:rPr>
              <w:t>加工销售冷荤凉菜。</w:t>
            </w:r>
          </w:p>
        </w:tc>
        <w:tc>
          <w:tcPr>
            <w:tcW w:w="3402" w:type="dxa"/>
            <w:vMerge w:val="continue"/>
            <w:vAlign w:val="center"/>
          </w:tcPr>
          <w:p w14:paraId="46D4B8D8">
            <w:pPr>
              <w:rPr>
                <w:rFonts w:ascii="仿宋" w:hAnsi="仿宋" w:eastAsia="仿宋" w:cs="仿宋"/>
                <w:szCs w:val="21"/>
              </w:rPr>
            </w:pPr>
          </w:p>
        </w:tc>
        <w:tc>
          <w:tcPr>
            <w:tcW w:w="851" w:type="dxa"/>
            <w:vMerge w:val="restart"/>
            <w:vAlign w:val="center"/>
          </w:tcPr>
          <w:p w14:paraId="3B5C135A">
            <w:pPr>
              <w:jc w:val="center"/>
              <w:rPr>
                <w:rFonts w:ascii="仿宋" w:hAnsi="仿宋" w:eastAsia="仿宋" w:cs="仿宋"/>
                <w:szCs w:val="21"/>
              </w:rPr>
            </w:pPr>
            <w:r>
              <w:rPr>
                <w:rFonts w:hint="eastAsia" w:ascii="仿宋" w:hAnsi="仿宋" w:eastAsia="仿宋" w:cs="仿宋"/>
                <w:szCs w:val="21"/>
              </w:rPr>
              <w:t>Ⅱ级</w:t>
            </w:r>
          </w:p>
        </w:tc>
        <w:tc>
          <w:tcPr>
            <w:tcW w:w="5670" w:type="dxa"/>
            <w:vAlign w:val="center"/>
          </w:tcPr>
          <w:p w14:paraId="32A82880">
            <w:pPr>
              <w:rPr>
                <w:rFonts w:ascii="仿宋" w:hAnsi="仿宋" w:eastAsia="仿宋" w:cs="仿宋"/>
                <w:szCs w:val="21"/>
              </w:rPr>
            </w:pPr>
            <w:r>
              <w:rPr>
                <w:rFonts w:hint="eastAsia" w:ascii="仿宋" w:hAnsi="仿宋" w:eastAsia="仿宋" w:cs="仿宋"/>
                <w:szCs w:val="21"/>
              </w:rPr>
              <w:t>严禁加工销售冷荤凉菜。</w:t>
            </w:r>
          </w:p>
        </w:tc>
      </w:tr>
      <w:tr w14:paraId="43999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6A59F0B1">
            <w:pPr>
              <w:jc w:val="center"/>
              <w:rPr>
                <w:rFonts w:ascii="仿宋" w:hAnsi="仿宋" w:eastAsia="仿宋" w:cs="仿宋"/>
                <w:szCs w:val="21"/>
              </w:rPr>
            </w:pPr>
          </w:p>
        </w:tc>
        <w:tc>
          <w:tcPr>
            <w:tcW w:w="3969" w:type="dxa"/>
            <w:vAlign w:val="center"/>
          </w:tcPr>
          <w:p w14:paraId="46045DFC">
            <w:pPr>
              <w:rPr>
                <w:rFonts w:ascii="仿宋" w:hAnsi="仿宋" w:eastAsia="仿宋" w:cs="仿宋"/>
                <w:szCs w:val="21"/>
              </w:rPr>
            </w:pPr>
            <w:r>
              <w:rPr>
                <w:rFonts w:hint="eastAsia" w:ascii="仿宋" w:hAnsi="仿宋" w:eastAsia="仿宋" w:cs="仿宋"/>
                <w:szCs w:val="21"/>
              </w:rPr>
              <w:t>操作间苍蝇多。</w:t>
            </w:r>
          </w:p>
        </w:tc>
        <w:tc>
          <w:tcPr>
            <w:tcW w:w="3402" w:type="dxa"/>
            <w:vMerge w:val="continue"/>
            <w:vAlign w:val="center"/>
          </w:tcPr>
          <w:p w14:paraId="5581A31E">
            <w:pPr>
              <w:rPr>
                <w:rFonts w:ascii="仿宋" w:hAnsi="仿宋" w:eastAsia="仿宋" w:cs="仿宋"/>
                <w:szCs w:val="21"/>
              </w:rPr>
            </w:pPr>
          </w:p>
        </w:tc>
        <w:tc>
          <w:tcPr>
            <w:tcW w:w="851" w:type="dxa"/>
            <w:vMerge w:val="continue"/>
            <w:vAlign w:val="center"/>
          </w:tcPr>
          <w:p w14:paraId="7DB6D5BE">
            <w:pPr>
              <w:jc w:val="center"/>
              <w:rPr>
                <w:rFonts w:ascii="仿宋" w:hAnsi="仿宋" w:eastAsia="仿宋" w:cs="仿宋"/>
                <w:szCs w:val="21"/>
              </w:rPr>
            </w:pPr>
          </w:p>
        </w:tc>
        <w:tc>
          <w:tcPr>
            <w:tcW w:w="5670" w:type="dxa"/>
            <w:vAlign w:val="center"/>
          </w:tcPr>
          <w:p w14:paraId="63641F17">
            <w:pPr>
              <w:rPr>
                <w:rFonts w:ascii="仿宋" w:hAnsi="仿宋" w:eastAsia="仿宋" w:cs="仿宋"/>
                <w:szCs w:val="21"/>
              </w:rPr>
            </w:pPr>
            <w:r>
              <w:rPr>
                <w:rFonts w:hint="eastAsia" w:ascii="仿宋" w:hAnsi="仿宋" w:eastAsia="仿宋" w:cs="仿宋"/>
                <w:szCs w:val="21"/>
              </w:rPr>
              <w:t>安装纱窗、悬挂粘蝇纸等灭蝇。</w:t>
            </w:r>
          </w:p>
        </w:tc>
      </w:tr>
      <w:tr w14:paraId="1A556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restart"/>
            <w:vAlign w:val="center"/>
          </w:tcPr>
          <w:p w14:paraId="7199F291">
            <w:pPr>
              <w:jc w:val="center"/>
              <w:rPr>
                <w:rFonts w:ascii="仿宋" w:hAnsi="仿宋" w:eastAsia="仿宋" w:cs="仿宋"/>
                <w:szCs w:val="21"/>
              </w:rPr>
            </w:pPr>
            <w:r>
              <w:rPr>
                <w:rFonts w:hint="eastAsia" w:ascii="仿宋" w:hAnsi="仿宋" w:eastAsia="仿宋" w:cs="仿宋"/>
                <w:szCs w:val="21"/>
              </w:rPr>
              <w:t>5</w:t>
            </w:r>
          </w:p>
          <w:p w14:paraId="0C0B74F3">
            <w:pPr>
              <w:jc w:val="center"/>
              <w:rPr>
                <w:rFonts w:ascii="仿宋" w:hAnsi="仿宋" w:eastAsia="仿宋" w:cs="仿宋"/>
                <w:szCs w:val="21"/>
              </w:rPr>
            </w:pPr>
            <w:r>
              <w:rPr>
                <w:rFonts w:hint="eastAsia" w:ascii="仿宋" w:hAnsi="仿宋" w:eastAsia="仿宋" w:cs="仿宋"/>
                <w:szCs w:val="21"/>
              </w:rPr>
              <w:t>饮水安全</w:t>
            </w:r>
          </w:p>
        </w:tc>
        <w:tc>
          <w:tcPr>
            <w:tcW w:w="3969" w:type="dxa"/>
            <w:vAlign w:val="center"/>
          </w:tcPr>
          <w:p w14:paraId="412DB65A">
            <w:pPr>
              <w:rPr>
                <w:rFonts w:ascii="仿宋" w:hAnsi="仿宋" w:eastAsia="仿宋" w:cs="仿宋"/>
                <w:szCs w:val="21"/>
              </w:rPr>
            </w:pPr>
            <w:r>
              <w:rPr>
                <w:rFonts w:hint="eastAsia" w:ascii="仿宋" w:hAnsi="仿宋" w:eastAsia="仿宋" w:cs="仿宋"/>
                <w:szCs w:val="21"/>
              </w:rPr>
              <w:t>大桶水、自来水、自备井等水质不达标。</w:t>
            </w:r>
          </w:p>
        </w:tc>
        <w:tc>
          <w:tcPr>
            <w:tcW w:w="3402" w:type="dxa"/>
            <w:vAlign w:val="center"/>
          </w:tcPr>
          <w:p w14:paraId="1ED3765C">
            <w:pPr>
              <w:rPr>
                <w:rFonts w:ascii="仿宋" w:hAnsi="仿宋" w:eastAsia="仿宋" w:cs="仿宋"/>
                <w:szCs w:val="21"/>
              </w:rPr>
            </w:pPr>
            <w:r>
              <w:rPr>
                <w:rFonts w:hint="eastAsia" w:ascii="仿宋" w:hAnsi="仿宋" w:eastAsia="仿宋" w:cs="仿宋"/>
                <w:szCs w:val="21"/>
              </w:rPr>
              <w:t>饮用水慢性中毒。</w:t>
            </w:r>
          </w:p>
        </w:tc>
        <w:tc>
          <w:tcPr>
            <w:tcW w:w="851" w:type="dxa"/>
            <w:vAlign w:val="center"/>
          </w:tcPr>
          <w:p w14:paraId="11DE229F">
            <w:pPr>
              <w:jc w:val="center"/>
              <w:rPr>
                <w:rFonts w:ascii="仿宋" w:hAnsi="仿宋" w:eastAsia="仿宋" w:cs="仿宋"/>
                <w:szCs w:val="21"/>
              </w:rPr>
            </w:pPr>
            <w:r>
              <w:rPr>
                <w:rFonts w:hint="eastAsia" w:ascii="仿宋" w:hAnsi="仿宋" w:eastAsia="仿宋" w:cs="仿宋"/>
                <w:szCs w:val="21"/>
              </w:rPr>
              <w:t>Ⅱ级</w:t>
            </w:r>
          </w:p>
        </w:tc>
        <w:tc>
          <w:tcPr>
            <w:tcW w:w="5670" w:type="dxa"/>
            <w:vAlign w:val="center"/>
          </w:tcPr>
          <w:p w14:paraId="7CD658C4">
            <w:pPr>
              <w:rPr>
                <w:rFonts w:ascii="仿宋" w:hAnsi="仿宋" w:eastAsia="仿宋" w:cs="仿宋"/>
                <w:szCs w:val="21"/>
              </w:rPr>
            </w:pPr>
            <w:r>
              <w:rPr>
                <w:rFonts w:hint="eastAsia" w:ascii="仿宋" w:hAnsi="仿宋" w:eastAsia="仿宋" w:cs="仿宋"/>
                <w:szCs w:val="21"/>
              </w:rPr>
              <w:t>经卫生防疫部门检测合格。</w:t>
            </w:r>
          </w:p>
        </w:tc>
      </w:tr>
      <w:tr w14:paraId="6D435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39866AC7">
            <w:pPr>
              <w:jc w:val="center"/>
              <w:rPr>
                <w:rFonts w:ascii="仿宋" w:hAnsi="仿宋" w:eastAsia="仿宋" w:cs="仿宋"/>
                <w:szCs w:val="21"/>
              </w:rPr>
            </w:pPr>
          </w:p>
        </w:tc>
        <w:tc>
          <w:tcPr>
            <w:tcW w:w="3969" w:type="dxa"/>
            <w:vAlign w:val="center"/>
          </w:tcPr>
          <w:p w14:paraId="43FB1396">
            <w:pPr>
              <w:rPr>
                <w:rFonts w:ascii="仿宋" w:hAnsi="仿宋" w:eastAsia="仿宋" w:cs="仿宋"/>
                <w:szCs w:val="21"/>
              </w:rPr>
            </w:pPr>
            <w:r>
              <w:rPr>
                <w:rFonts w:hint="eastAsia" w:ascii="仿宋" w:hAnsi="仿宋" w:eastAsia="仿宋" w:cs="仿宋"/>
                <w:szCs w:val="21"/>
              </w:rPr>
              <w:t>热水供应不足，学生喝生水。</w:t>
            </w:r>
          </w:p>
        </w:tc>
        <w:tc>
          <w:tcPr>
            <w:tcW w:w="3402" w:type="dxa"/>
            <w:vAlign w:val="center"/>
          </w:tcPr>
          <w:p w14:paraId="155F2BF7">
            <w:pPr>
              <w:rPr>
                <w:rFonts w:ascii="仿宋" w:hAnsi="仿宋" w:eastAsia="仿宋" w:cs="仿宋"/>
                <w:szCs w:val="21"/>
              </w:rPr>
            </w:pPr>
            <w:r>
              <w:rPr>
                <w:rFonts w:hint="eastAsia" w:ascii="仿宋" w:hAnsi="仿宋" w:eastAsia="仿宋" w:cs="仿宋"/>
                <w:szCs w:val="21"/>
              </w:rPr>
              <w:t>导致肠道传染性疾病发生。</w:t>
            </w:r>
          </w:p>
        </w:tc>
        <w:tc>
          <w:tcPr>
            <w:tcW w:w="851" w:type="dxa"/>
            <w:vAlign w:val="center"/>
          </w:tcPr>
          <w:p w14:paraId="09B70D0D">
            <w:pPr>
              <w:jc w:val="center"/>
              <w:rPr>
                <w:rFonts w:ascii="仿宋" w:hAnsi="仿宋" w:eastAsia="仿宋" w:cs="仿宋"/>
                <w:szCs w:val="21"/>
              </w:rPr>
            </w:pPr>
            <w:r>
              <w:rPr>
                <w:rFonts w:hint="eastAsia" w:ascii="仿宋" w:hAnsi="仿宋" w:eastAsia="仿宋" w:cs="仿宋"/>
                <w:szCs w:val="21"/>
              </w:rPr>
              <w:t>Ⅳ级</w:t>
            </w:r>
          </w:p>
        </w:tc>
        <w:tc>
          <w:tcPr>
            <w:tcW w:w="5670" w:type="dxa"/>
            <w:vAlign w:val="center"/>
          </w:tcPr>
          <w:p w14:paraId="604240A0">
            <w:pPr>
              <w:rPr>
                <w:rFonts w:ascii="仿宋" w:hAnsi="仿宋" w:eastAsia="仿宋" w:cs="仿宋"/>
                <w:szCs w:val="21"/>
              </w:rPr>
            </w:pPr>
            <w:r>
              <w:rPr>
                <w:rFonts w:hint="eastAsia" w:ascii="仿宋" w:hAnsi="仿宋" w:eastAsia="仿宋" w:cs="仿宋"/>
                <w:szCs w:val="21"/>
              </w:rPr>
              <w:t>提供开水，或者要求学生自备开水。</w:t>
            </w:r>
          </w:p>
        </w:tc>
      </w:tr>
      <w:tr w14:paraId="23F9E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34D3A09A">
            <w:pPr>
              <w:jc w:val="center"/>
              <w:rPr>
                <w:rFonts w:ascii="仿宋" w:hAnsi="仿宋" w:eastAsia="仿宋" w:cs="仿宋"/>
                <w:szCs w:val="21"/>
              </w:rPr>
            </w:pPr>
          </w:p>
        </w:tc>
        <w:tc>
          <w:tcPr>
            <w:tcW w:w="3969" w:type="dxa"/>
            <w:vAlign w:val="center"/>
          </w:tcPr>
          <w:p w14:paraId="1E23B9EC">
            <w:pPr>
              <w:rPr>
                <w:rFonts w:ascii="仿宋" w:hAnsi="仿宋" w:eastAsia="仿宋" w:cs="仿宋"/>
                <w:szCs w:val="21"/>
              </w:rPr>
            </w:pPr>
            <w:r>
              <w:rPr>
                <w:rFonts w:hint="eastAsia" w:ascii="仿宋" w:hAnsi="仿宋" w:eastAsia="仿宋" w:cs="仿宋"/>
                <w:szCs w:val="21"/>
              </w:rPr>
              <w:t>热水设备缺少必要的防护设施。</w:t>
            </w:r>
          </w:p>
        </w:tc>
        <w:tc>
          <w:tcPr>
            <w:tcW w:w="3402" w:type="dxa"/>
            <w:vAlign w:val="center"/>
          </w:tcPr>
          <w:p w14:paraId="23E3CF88">
            <w:pPr>
              <w:rPr>
                <w:rFonts w:ascii="仿宋" w:hAnsi="仿宋" w:eastAsia="仿宋" w:cs="仿宋"/>
                <w:szCs w:val="21"/>
              </w:rPr>
            </w:pPr>
            <w:r>
              <w:rPr>
                <w:rFonts w:hint="eastAsia" w:ascii="仿宋" w:hAnsi="仿宋" w:eastAsia="仿宋" w:cs="仿宋"/>
                <w:szCs w:val="21"/>
              </w:rPr>
              <w:t>烫伤学生。</w:t>
            </w:r>
          </w:p>
        </w:tc>
        <w:tc>
          <w:tcPr>
            <w:tcW w:w="851" w:type="dxa"/>
            <w:vAlign w:val="center"/>
          </w:tcPr>
          <w:p w14:paraId="59E783D3">
            <w:pPr>
              <w:jc w:val="center"/>
              <w:rPr>
                <w:rFonts w:ascii="仿宋" w:hAnsi="仿宋" w:eastAsia="仿宋" w:cs="仿宋"/>
                <w:szCs w:val="21"/>
              </w:rPr>
            </w:pPr>
            <w:r>
              <w:rPr>
                <w:rFonts w:hint="eastAsia" w:ascii="仿宋" w:hAnsi="仿宋" w:eastAsia="仿宋" w:cs="仿宋"/>
                <w:szCs w:val="21"/>
              </w:rPr>
              <w:t>Ⅳ级</w:t>
            </w:r>
          </w:p>
        </w:tc>
        <w:tc>
          <w:tcPr>
            <w:tcW w:w="5670" w:type="dxa"/>
            <w:vAlign w:val="center"/>
          </w:tcPr>
          <w:p w14:paraId="073D15A7">
            <w:pPr>
              <w:rPr>
                <w:rFonts w:ascii="仿宋" w:hAnsi="仿宋" w:eastAsia="仿宋" w:cs="仿宋"/>
                <w:szCs w:val="21"/>
              </w:rPr>
            </w:pPr>
            <w:r>
              <w:rPr>
                <w:rFonts w:hint="eastAsia" w:ascii="仿宋" w:hAnsi="仿宋" w:eastAsia="仿宋" w:cs="仿宋"/>
                <w:szCs w:val="21"/>
              </w:rPr>
              <w:t>加强教育，加强防护，学生饮水统一管理，专人负责。</w:t>
            </w:r>
          </w:p>
        </w:tc>
      </w:tr>
      <w:tr w14:paraId="57494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248843F6">
            <w:pPr>
              <w:jc w:val="center"/>
              <w:rPr>
                <w:rFonts w:ascii="仿宋" w:hAnsi="仿宋" w:eastAsia="仿宋" w:cs="仿宋"/>
                <w:szCs w:val="21"/>
              </w:rPr>
            </w:pPr>
          </w:p>
        </w:tc>
        <w:tc>
          <w:tcPr>
            <w:tcW w:w="3969" w:type="dxa"/>
            <w:vAlign w:val="center"/>
          </w:tcPr>
          <w:p w14:paraId="4688DEBC">
            <w:pPr>
              <w:rPr>
                <w:rFonts w:ascii="仿宋" w:hAnsi="仿宋" w:eastAsia="仿宋" w:cs="仿宋"/>
                <w:szCs w:val="21"/>
              </w:rPr>
            </w:pPr>
            <w:r>
              <w:rPr>
                <w:rFonts w:hint="eastAsia" w:ascii="仿宋" w:hAnsi="仿宋" w:eastAsia="仿宋" w:cs="仿宋"/>
                <w:szCs w:val="21"/>
              </w:rPr>
              <w:t>热水器电源插头裸露。</w:t>
            </w:r>
          </w:p>
        </w:tc>
        <w:tc>
          <w:tcPr>
            <w:tcW w:w="3402" w:type="dxa"/>
            <w:vAlign w:val="center"/>
          </w:tcPr>
          <w:p w14:paraId="2281790F">
            <w:pPr>
              <w:rPr>
                <w:rFonts w:ascii="仿宋" w:hAnsi="仿宋" w:eastAsia="仿宋" w:cs="仿宋"/>
                <w:szCs w:val="21"/>
              </w:rPr>
            </w:pPr>
            <w:r>
              <w:rPr>
                <w:rFonts w:hint="eastAsia" w:ascii="仿宋" w:hAnsi="仿宋" w:eastAsia="仿宋" w:cs="仿宋"/>
                <w:szCs w:val="21"/>
              </w:rPr>
              <w:t>发生触电事故。</w:t>
            </w:r>
          </w:p>
        </w:tc>
        <w:tc>
          <w:tcPr>
            <w:tcW w:w="851" w:type="dxa"/>
            <w:vAlign w:val="center"/>
          </w:tcPr>
          <w:p w14:paraId="606A01B8">
            <w:pPr>
              <w:jc w:val="center"/>
              <w:rPr>
                <w:rFonts w:ascii="仿宋" w:hAnsi="仿宋" w:eastAsia="仿宋" w:cs="仿宋"/>
                <w:szCs w:val="21"/>
              </w:rPr>
            </w:pPr>
            <w:r>
              <w:rPr>
                <w:rFonts w:hint="eastAsia" w:ascii="仿宋" w:hAnsi="仿宋" w:eastAsia="仿宋" w:cs="仿宋"/>
                <w:szCs w:val="21"/>
              </w:rPr>
              <w:t>Ⅳ级</w:t>
            </w:r>
          </w:p>
        </w:tc>
        <w:tc>
          <w:tcPr>
            <w:tcW w:w="5670" w:type="dxa"/>
            <w:vAlign w:val="center"/>
          </w:tcPr>
          <w:p w14:paraId="61AB8112">
            <w:pPr>
              <w:rPr>
                <w:rFonts w:ascii="仿宋" w:hAnsi="仿宋" w:eastAsia="仿宋" w:cs="仿宋"/>
                <w:szCs w:val="21"/>
              </w:rPr>
            </w:pPr>
            <w:r>
              <w:rPr>
                <w:rFonts w:hint="eastAsia" w:ascii="仿宋" w:hAnsi="仿宋" w:eastAsia="仿宋" w:cs="仿宋"/>
                <w:szCs w:val="21"/>
              </w:rPr>
              <w:t>及时修理。</w:t>
            </w:r>
          </w:p>
        </w:tc>
      </w:tr>
      <w:tr w14:paraId="1BF66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29BF653E">
            <w:pPr>
              <w:jc w:val="center"/>
              <w:rPr>
                <w:rFonts w:ascii="仿宋" w:hAnsi="仿宋" w:eastAsia="仿宋" w:cs="仿宋"/>
                <w:szCs w:val="21"/>
              </w:rPr>
            </w:pPr>
          </w:p>
        </w:tc>
        <w:tc>
          <w:tcPr>
            <w:tcW w:w="3969" w:type="dxa"/>
            <w:vAlign w:val="center"/>
          </w:tcPr>
          <w:p w14:paraId="6349D4B2">
            <w:pPr>
              <w:rPr>
                <w:rFonts w:ascii="仿宋" w:hAnsi="仿宋" w:eastAsia="仿宋" w:cs="仿宋"/>
                <w:szCs w:val="21"/>
              </w:rPr>
            </w:pPr>
            <w:r>
              <w:rPr>
                <w:rFonts w:hint="eastAsia" w:ascii="仿宋" w:hAnsi="仿宋" w:eastAsia="仿宋" w:cs="仿宋"/>
                <w:szCs w:val="21"/>
              </w:rPr>
              <w:t>饮水机清洗不及时。</w:t>
            </w:r>
          </w:p>
        </w:tc>
        <w:tc>
          <w:tcPr>
            <w:tcW w:w="3402" w:type="dxa"/>
            <w:vAlign w:val="center"/>
          </w:tcPr>
          <w:p w14:paraId="183A2548">
            <w:pPr>
              <w:rPr>
                <w:rFonts w:ascii="仿宋" w:hAnsi="仿宋" w:eastAsia="仿宋" w:cs="仿宋"/>
                <w:szCs w:val="21"/>
              </w:rPr>
            </w:pPr>
            <w:r>
              <w:rPr>
                <w:rFonts w:hint="eastAsia" w:ascii="仿宋" w:hAnsi="仿宋" w:eastAsia="仿宋" w:cs="仿宋"/>
                <w:szCs w:val="21"/>
              </w:rPr>
              <w:t>引发肠道疾病。</w:t>
            </w:r>
          </w:p>
        </w:tc>
        <w:tc>
          <w:tcPr>
            <w:tcW w:w="851" w:type="dxa"/>
            <w:vAlign w:val="center"/>
          </w:tcPr>
          <w:p w14:paraId="6FD046CF">
            <w:pPr>
              <w:jc w:val="center"/>
              <w:rPr>
                <w:rFonts w:ascii="仿宋" w:hAnsi="仿宋" w:eastAsia="仿宋" w:cs="仿宋"/>
                <w:szCs w:val="21"/>
              </w:rPr>
            </w:pPr>
            <w:r>
              <w:rPr>
                <w:rFonts w:hint="eastAsia" w:ascii="仿宋" w:hAnsi="仿宋" w:eastAsia="仿宋" w:cs="仿宋"/>
                <w:szCs w:val="21"/>
              </w:rPr>
              <w:t>Ⅳ级</w:t>
            </w:r>
          </w:p>
        </w:tc>
        <w:tc>
          <w:tcPr>
            <w:tcW w:w="5670" w:type="dxa"/>
            <w:vAlign w:val="center"/>
          </w:tcPr>
          <w:p w14:paraId="1343857D">
            <w:pPr>
              <w:rPr>
                <w:rFonts w:ascii="仿宋" w:hAnsi="仿宋" w:eastAsia="仿宋" w:cs="仿宋"/>
                <w:szCs w:val="21"/>
              </w:rPr>
            </w:pPr>
            <w:r>
              <w:rPr>
                <w:rFonts w:hint="eastAsia" w:ascii="仿宋" w:hAnsi="仿宋" w:eastAsia="仿宋" w:cs="仿宋"/>
                <w:szCs w:val="21"/>
              </w:rPr>
              <w:t>责任到人，定时清洗。</w:t>
            </w:r>
          </w:p>
        </w:tc>
      </w:tr>
      <w:tr w14:paraId="1D894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0808B1F3">
            <w:pPr>
              <w:jc w:val="center"/>
              <w:rPr>
                <w:rFonts w:ascii="仿宋" w:hAnsi="仿宋" w:eastAsia="仿宋" w:cs="仿宋"/>
                <w:szCs w:val="21"/>
              </w:rPr>
            </w:pPr>
          </w:p>
        </w:tc>
        <w:tc>
          <w:tcPr>
            <w:tcW w:w="3969" w:type="dxa"/>
            <w:vAlign w:val="center"/>
          </w:tcPr>
          <w:p w14:paraId="38927BDD">
            <w:pPr>
              <w:rPr>
                <w:rFonts w:ascii="仿宋" w:hAnsi="仿宋" w:eastAsia="仿宋" w:cs="仿宋"/>
                <w:szCs w:val="21"/>
              </w:rPr>
            </w:pPr>
            <w:r>
              <w:rPr>
                <w:rFonts w:hint="eastAsia" w:ascii="仿宋" w:hAnsi="仿宋" w:eastAsia="仿宋" w:cs="仿宋"/>
                <w:szCs w:val="21"/>
              </w:rPr>
              <w:t>保温桶未上锁。</w:t>
            </w:r>
          </w:p>
        </w:tc>
        <w:tc>
          <w:tcPr>
            <w:tcW w:w="3402" w:type="dxa"/>
            <w:vAlign w:val="center"/>
          </w:tcPr>
          <w:p w14:paraId="5EA7D55F">
            <w:pPr>
              <w:rPr>
                <w:rFonts w:ascii="仿宋" w:hAnsi="仿宋" w:eastAsia="仿宋" w:cs="仿宋"/>
                <w:szCs w:val="21"/>
              </w:rPr>
            </w:pPr>
            <w:r>
              <w:rPr>
                <w:rFonts w:hint="eastAsia" w:ascii="仿宋" w:hAnsi="仿宋" w:eastAsia="仿宋" w:cs="仿宋"/>
                <w:szCs w:val="21"/>
              </w:rPr>
              <w:t>被投毒引发事故。</w:t>
            </w:r>
          </w:p>
        </w:tc>
        <w:tc>
          <w:tcPr>
            <w:tcW w:w="851" w:type="dxa"/>
            <w:vAlign w:val="center"/>
          </w:tcPr>
          <w:p w14:paraId="135B415B">
            <w:pPr>
              <w:jc w:val="center"/>
              <w:rPr>
                <w:rFonts w:ascii="仿宋" w:hAnsi="仿宋" w:eastAsia="仿宋" w:cs="仿宋"/>
                <w:szCs w:val="21"/>
              </w:rPr>
            </w:pPr>
            <w:r>
              <w:rPr>
                <w:rFonts w:hint="eastAsia" w:ascii="仿宋" w:hAnsi="仿宋" w:eastAsia="仿宋" w:cs="仿宋"/>
                <w:szCs w:val="21"/>
              </w:rPr>
              <w:t>Ⅱ级</w:t>
            </w:r>
          </w:p>
        </w:tc>
        <w:tc>
          <w:tcPr>
            <w:tcW w:w="5670" w:type="dxa"/>
            <w:vAlign w:val="center"/>
          </w:tcPr>
          <w:p w14:paraId="52D604B7">
            <w:pPr>
              <w:rPr>
                <w:rFonts w:ascii="仿宋" w:hAnsi="仿宋" w:eastAsia="仿宋" w:cs="仿宋"/>
                <w:szCs w:val="21"/>
              </w:rPr>
            </w:pPr>
            <w:r>
              <w:rPr>
                <w:rFonts w:hint="eastAsia" w:ascii="仿宋" w:hAnsi="仿宋" w:eastAsia="仿宋" w:cs="仿宋"/>
                <w:szCs w:val="21"/>
              </w:rPr>
              <w:t>保温桶全部上锁。</w:t>
            </w:r>
          </w:p>
        </w:tc>
      </w:tr>
      <w:tr w14:paraId="53729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restart"/>
            <w:vAlign w:val="center"/>
          </w:tcPr>
          <w:p w14:paraId="758BAB48">
            <w:pPr>
              <w:jc w:val="center"/>
              <w:rPr>
                <w:rFonts w:ascii="仿宋" w:hAnsi="仿宋" w:eastAsia="仿宋" w:cs="仿宋"/>
                <w:szCs w:val="21"/>
              </w:rPr>
            </w:pPr>
            <w:r>
              <w:rPr>
                <w:rFonts w:hint="eastAsia" w:ascii="仿宋" w:hAnsi="仿宋" w:eastAsia="仿宋" w:cs="仿宋"/>
                <w:szCs w:val="21"/>
              </w:rPr>
              <w:t>6</w:t>
            </w:r>
          </w:p>
          <w:p w14:paraId="1D1BE5B7">
            <w:pPr>
              <w:jc w:val="center"/>
              <w:rPr>
                <w:rFonts w:ascii="仿宋" w:hAnsi="仿宋" w:eastAsia="仿宋" w:cs="仿宋"/>
                <w:szCs w:val="21"/>
              </w:rPr>
            </w:pPr>
            <w:r>
              <w:rPr>
                <w:rFonts w:hint="eastAsia" w:ascii="仿宋" w:hAnsi="仿宋" w:eastAsia="仿宋" w:cs="仿宋"/>
                <w:szCs w:val="21"/>
              </w:rPr>
              <w:t>校内商店</w:t>
            </w:r>
          </w:p>
        </w:tc>
        <w:tc>
          <w:tcPr>
            <w:tcW w:w="3969" w:type="dxa"/>
            <w:vAlign w:val="center"/>
          </w:tcPr>
          <w:p w14:paraId="47BEF8BC">
            <w:pPr>
              <w:rPr>
                <w:rFonts w:ascii="仿宋" w:hAnsi="仿宋" w:eastAsia="仿宋" w:cs="仿宋"/>
                <w:szCs w:val="21"/>
              </w:rPr>
            </w:pPr>
            <w:r>
              <w:rPr>
                <w:rFonts w:hint="eastAsia" w:ascii="仿宋" w:hAnsi="仿宋" w:eastAsia="仿宋" w:cs="仿宋"/>
                <w:szCs w:val="21"/>
              </w:rPr>
              <w:t>销售“三无”产品、过期产品。</w:t>
            </w:r>
          </w:p>
        </w:tc>
        <w:tc>
          <w:tcPr>
            <w:tcW w:w="3402" w:type="dxa"/>
            <w:vAlign w:val="center"/>
          </w:tcPr>
          <w:p w14:paraId="193AA882">
            <w:pPr>
              <w:rPr>
                <w:rFonts w:ascii="仿宋" w:hAnsi="仿宋" w:eastAsia="仿宋" w:cs="仿宋"/>
                <w:szCs w:val="21"/>
              </w:rPr>
            </w:pPr>
            <w:r>
              <w:rPr>
                <w:rFonts w:hint="eastAsia" w:ascii="仿宋" w:hAnsi="仿宋" w:eastAsia="仿宋" w:cs="仿宋"/>
                <w:szCs w:val="21"/>
              </w:rPr>
              <w:t>导致学生受到伤害或中毒</w:t>
            </w:r>
          </w:p>
        </w:tc>
        <w:tc>
          <w:tcPr>
            <w:tcW w:w="851" w:type="dxa"/>
            <w:vMerge w:val="restart"/>
            <w:vAlign w:val="center"/>
          </w:tcPr>
          <w:p w14:paraId="1CE62FFA">
            <w:pPr>
              <w:jc w:val="center"/>
              <w:rPr>
                <w:rFonts w:ascii="仿宋" w:hAnsi="仿宋" w:eastAsia="仿宋" w:cs="仿宋"/>
                <w:szCs w:val="21"/>
              </w:rPr>
            </w:pPr>
            <w:r>
              <w:rPr>
                <w:rFonts w:hint="eastAsia" w:ascii="仿宋" w:hAnsi="仿宋" w:eastAsia="仿宋" w:cs="仿宋"/>
                <w:szCs w:val="21"/>
              </w:rPr>
              <w:t>Ⅲ级</w:t>
            </w:r>
          </w:p>
        </w:tc>
        <w:tc>
          <w:tcPr>
            <w:tcW w:w="5670" w:type="dxa"/>
            <w:vAlign w:val="center"/>
          </w:tcPr>
          <w:p w14:paraId="6FE9A7F8">
            <w:pPr>
              <w:rPr>
                <w:rFonts w:ascii="仿宋" w:hAnsi="仿宋" w:eastAsia="仿宋" w:cs="仿宋"/>
                <w:szCs w:val="21"/>
              </w:rPr>
            </w:pPr>
            <w:r>
              <w:rPr>
                <w:rFonts w:hint="eastAsia" w:ascii="仿宋" w:hAnsi="仿宋" w:eastAsia="仿宋" w:cs="仿宋"/>
                <w:szCs w:val="21"/>
              </w:rPr>
              <w:t>加强监管和检查，严把进货渠道和食品质量关。</w:t>
            </w:r>
          </w:p>
        </w:tc>
      </w:tr>
      <w:tr w14:paraId="7DC90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0CC4A08A">
            <w:pPr>
              <w:jc w:val="center"/>
              <w:rPr>
                <w:rFonts w:ascii="仿宋" w:hAnsi="仿宋" w:eastAsia="仿宋" w:cs="仿宋"/>
                <w:szCs w:val="21"/>
              </w:rPr>
            </w:pPr>
          </w:p>
        </w:tc>
        <w:tc>
          <w:tcPr>
            <w:tcW w:w="3969" w:type="dxa"/>
            <w:vAlign w:val="center"/>
          </w:tcPr>
          <w:p w14:paraId="51501428">
            <w:pPr>
              <w:rPr>
                <w:rFonts w:ascii="仿宋" w:hAnsi="仿宋" w:eastAsia="仿宋" w:cs="仿宋"/>
                <w:szCs w:val="21"/>
              </w:rPr>
            </w:pPr>
            <w:r>
              <w:rPr>
                <w:rFonts w:hint="eastAsia" w:ascii="仿宋" w:hAnsi="仿宋" w:eastAsia="仿宋" w:cs="仿宋"/>
                <w:szCs w:val="21"/>
              </w:rPr>
              <w:t>销售刀具、游戏卡、香烟、非法书刊等违禁物品</w:t>
            </w:r>
          </w:p>
        </w:tc>
        <w:tc>
          <w:tcPr>
            <w:tcW w:w="3402" w:type="dxa"/>
            <w:vAlign w:val="center"/>
          </w:tcPr>
          <w:p w14:paraId="40C0D300">
            <w:pPr>
              <w:rPr>
                <w:rFonts w:ascii="仿宋" w:hAnsi="仿宋" w:eastAsia="仿宋" w:cs="仿宋"/>
                <w:szCs w:val="21"/>
              </w:rPr>
            </w:pPr>
            <w:r>
              <w:rPr>
                <w:rFonts w:hint="eastAsia" w:ascii="仿宋" w:hAnsi="仿宋" w:eastAsia="仿宋" w:cs="仿宋"/>
                <w:szCs w:val="21"/>
              </w:rPr>
              <w:t>引发违反校规校纪事件</w:t>
            </w:r>
          </w:p>
        </w:tc>
        <w:tc>
          <w:tcPr>
            <w:tcW w:w="851" w:type="dxa"/>
            <w:vMerge w:val="continue"/>
            <w:vAlign w:val="center"/>
          </w:tcPr>
          <w:p w14:paraId="244B6AD7">
            <w:pPr>
              <w:jc w:val="center"/>
              <w:rPr>
                <w:rFonts w:ascii="仿宋" w:hAnsi="仿宋" w:eastAsia="仿宋" w:cs="仿宋"/>
                <w:szCs w:val="21"/>
              </w:rPr>
            </w:pPr>
          </w:p>
        </w:tc>
        <w:tc>
          <w:tcPr>
            <w:tcW w:w="5670" w:type="dxa"/>
            <w:vAlign w:val="center"/>
          </w:tcPr>
          <w:p w14:paraId="3294E4FE">
            <w:pPr>
              <w:rPr>
                <w:rFonts w:ascii="仿宋" w:hAnsi="仿宋" w:eastAsia="仿宋" w:cs="仿宋"/>
                <w:szCs w:val="21"/>
              </w:rPr>
            </w:pPr>
            <w:r>
              <w:rPr>
                <w:rFonts w:hint="eastAsia" w:ascii="仿宋" w:hAnsi="仿宋" w:eastAsia="仿宋" w:cs="仿宋"/>
                <w:szCs w:val="21"/>
              </w:rPr>
              <w:t>严格管理，定期检查，一旦发现，及时清理，并严肃处理。</w:t>
            </w:r>
          </w:p>
        </w:tc>
      </w:tr>
    </w:tbl>
    <w:p w14:paraId="58332E16">
      <w:pPr>
        <w:jc w:val="center"/>
        <w:rPr>
          <w:rFonts w:ascii="仿宋" w:hAnsi="仿宋" w:eastAsia="仿宋" w:cs="仿宋"/>
          <w:szCs w:val="21"/>
        </w:rPr>
      </w:pPr>
    </w:p>
    <w:p w14:paraId="3FEE5BA0">
      <w:pPr>
        <w:rPr>
          <w:rFonts w:ascii="仿宋" w:hAnsi="仿宋" w:eastAsia="仿宋" w:cs="仿宋"/>
          <w:szCs w:val="21"/>
        </w:rPr>
      </w:pPr>
      <w:r>
        <w:rPr>
          <w:rFonts w:hint="eastAsia" w:ascii="仿宋" w:hAnsi="仿宋" w:eastAsia="仿宋" w:cs="仿宋"/>
          <w:szCs w:val="21"/>
        </w:rPr>
        <w:br w:type="page"/>
      </w:r>
    </w:p>
    <w:p w14:paraId="2C292A72">
      <w:pPr>
        <w:jc w:val="center"/>
        <w:rPr>
          <w:rFonts w:ascii="仿宋" w:hAnsi="仿宋" w:eastAsia="仿宋" w:cs="仿宋"/>
          <w:b/>
          <w:sz w:val="30"/>
          <w:szCs w:val="30"/>
        </w:rPr>
      </w:pPr>
      <w:r>
        <w:rPr>
          <w:rFonts w:hint="eastAsia" w:ascii="仿宋" w:hAnsi="仿宋" w:eastAsia="仿宋" w:cs="仿宋"/>
          <w:b/>
          <w:sz w:val="30"/>
          <w:szCs w:val="30"/>
        </w:rPr>
        <w:t>08.卫生安全</w:t>
      </w:r>
    </w:p>
    <w:tbl>
      <w:tblPr>
        <w:tblStyle w:val="15"/>
        <w:tblW w:w="15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3969"/>
        <w:gridCol w:w="3402"/>
        <w:gridCol w:w="851"/>
        <w:gridCol w:w="5670"/>
      </w:tblGrid>
      <w:tr w14:paraId="13FC2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14:paraId="755AD779">
            <w:pPr>
              <w:jc w:val="center"/>
              <w:rPr>
                <w:rFonts w:ascii="仿宋" w:hAnsi="仿宋" w:eastAsia="仿宋" w:cs="仿宋"/>
                <w:szCs w:val="21"/>
              </w:rPr>
            </w:pPr>
            <w:r>
              <w:rPr>
                <w:rFonts w:hint="eastAsia" w:ascii="仿宋" w:hAnsi="仿宋" w:eastAsia="仿宋" w:cs="仿宋"/>
                <w:szCs w:val="21"/>
              </w:rPr>
              <w:t>管理</w:t>
            </w:r>
          </w:p>
          <w:p w14:paraId="5C51ABD2">
            <w:pPr>
              <w:jc w:val="center"/>
              <w:rPr>
                <w:rFonts w:ascii="仿宋" w:hAnsi="仿宋" w:eastAsia="仿宋" w:cs="仿宋"/>
                <w:szCs w:val="21"/>
              </w:rPr>
            </w:pPr>
            <w:r>
              <w:rPr>
                <w:rFonts w:hint="eastAsia" w:ascii="仿宋" w:hAnsi="仿宋" w:eastAsia="仿宋" w:cs="仿宋"/>
                <w:szCs w:val="21"/>
              </w:rPr>
              <w:t>类别</w:t>
            </w:r>
          </w:p>
        </w:tc>
        <w:tc>
          <w:tcPr>
            <w:tcW w:w="3969" w:type="dxa"/>
            <w:vAlign w:val="center"/>
          </w:tcPr>
          <w:p w14:paraId="39710A12">
            <w:pPr>
              <w:jc w:val="center"/>
              <w:rPr>
                <w:rFonts w:ascii="仿宋" w:hAnsi="仿宋" w:eastAsia="仿宋" w:cs="仿宋"/>
                <w:szCs w:val="21"/>
              </w:rPr>
            </w:pPr>
            <w:r>
              <w:rPr>
                <w:rFonts w:hint="eastAsia" w:ascii="仿宋" w:hAnsi="仿宋" w:eastAsia="仿宋" w:cs="仿宋"/>
                <w:szCs w:val="21"/>
              </w:rPr>
              <w:t>潜在隐患</w:t>
            </w:r>
          </w:p>
        </w:tc>
        <w:tc>
          <w:tcPr>
            <w:tcW w:w="3402" w:type="dxa"/>
            <w:vAlign w:val="center"/>
          </w:tcPr>
          <w:p w14:paraId="18EF57B9">
            <w:pPr>
              <w:jc w:val="center"/>
              <w:rPr>
                <w:rFonts w:ascii="仿宋" w:hAnsi="仿宋" w:eastAsia="仿宋" w:cs="仿宋"/>
                <w:szCs w:val="21"/>
              </w:rPr>
            </w:pPr>
            <w:r>
              <w:rPr>
                <w:rFonts w:hint="eastAsia" w:ascii="仿宋" w:hAnsi="仿宋" w:eastAsia="仿宋" w:cs="仿宋"/>
                <w:szCs w:val="21"/>
              </w:rPr>
              <w:t>易发风险</w:t>
            </w:r>
          </w:p>
        </w:tc>
        <w:tc>
          <w:tcPr>
            <w:tcW w:w="851" w:type="dxa"/>
            <w:vAlign w:val="center"/>
          </w:tcPr>
          <w:p w14:paraId="4AE55221">
            <w:pPr>
              <w:jc w:val="center"/>
              <w:rPr>
                <w:rFonts w:ascii="仿宋" w:hAnsi="仿宋" w:eastAsia="仿宋" w:cs="仿宋"/>
                <w:szCs w:val="21"/>
              </w:rPr>
            </w:pPr>
            <w:r>
              <w:rPr>
                <w:rFonts w:hint="eastAsia" w:ascii="仿宋" w:hAnsi="仿宋" w:eastAsia="仿宋" w:cs="仿宋"/>
                <w:szCs w:val="21"/>
              </w:rPr>
              <w:t>风险</w:t>
            </w:r>
          </w:p>
          <w:p w14:paraId="0F3EE2EF">
            <w:pPr>
              <w:jc w:val="center"/>
              <w:rPr>
                <w:rFonts w:ascii="仿宋" w:hAnsi="仿宋" w:eastAsia="仿宋" w:cs="仿宋"/>
                <w:szCs w:val="21"/>
              </w:rPr>
            </w:pPr>
            <w:r>
              <w:rPr>
                <w:rFonts w:hint="eastAsia" w:ascii="仿宋" w:hAnsi="仿宋" w:eastAsia="仿宋" w:cs="仿宋"/>
                <w:szCs w:val="21"/>
              </w:rPr>
              <w:t>等级</w:t>
            </w:r>
          </w:p>
        </w:tc>
        <w:tc>
          <w:tcPr>
            <w:tcW w:w="5670" w:type="dxa"/>
            <w:vAlign w:val="center"/>
          </w:tcPr>
          <w:p w14:paraId="2DB20448">
            <w:pPr>
              <w:jc w:val="center"/>
              <w:rPr>
                <w:rFonts w:ascii="仿宋" w:hAnsi="仿宋" w:eastAsia="仿宋" w:cs="仿宋"/>
                <w:szCs w:val="21"/>
              </w:rPr>
            </w:pPr>
            <w:r>
              <w:rPr>
                <w:rFonts w:hint="eastAsia" w:ascii="仿宋" w:hAnsi="仿宋" w:eastAsia="仿宋" w:cs="仿宋"/>
                <w:szCs w:val="21"/>
              </w:rPr>
              <w:t>整改措施</w:t>
            </w:r>
          </w:p>
        </w:tc>
      </w:tr>
      <w:tr w14:paraId="4C0D0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restart"/>
            <w:vAlign w:val="center"/>
          </w:tcPr>
          <w:p w14:paraId="7D5911FE">
            <w:pPr>
              <w:jc w:val="center"/>
              <w:rPr>
                <w:rFonts w:ascii="仿宋" w:hAnsi="仿宋" w:eastAsia="仿宋" w:cs="仿宋"/>
                <w:szCs w:val="21"/>
              </w:rPr>
            </w:pPr>
            <w:r>
              <w:rPr>
                <w:rFonts w:hint="eastAsia" w:ascii="仿宋" w:hAnsi="仿宋" w:eastAsia="仿宋" w:cs="仿宋"/>
                <w:szCs w:val="21"/>
              </w:rPr>
              <w:t>1</w:t>
            </w:r>
          </w:p>
          <w:p w14:paraId="3004F8A3">
            <w:pPr>
              <w:jc w:val="center"/>
              <w:rPr>
                <w:rFonts w:ascii="仿宋" w:hAnsi="仿宋" w:eastAsia="仿宋" w:cs="仿宋"/>
                <w:szCs w:val="21"/>
              </w:rPr>
            </w:pPr>
            <w:r>
              <w:rPr>
                <w:rFonts w:hint="eastAsia" w:ascii="仿宋" w:hAnsi="仿宋" w:eastAsia="仿宋" w:cs="仿宋"/>
                <w:szCs w:val="21"/>
              </w:rPr>
              <w:t>校医及物资配备</w:t>
            </w:r>
          </w:p>
        </w:tc>
        <w:tc>
          <w:tcPr>
            <w:tcW w:w="3969" w:type="dxa"/>
            <w:vAlign w:val="center"/>
          </w:tcPr>
          <w:p w14:paraId="2464696D">
            <w:pPr>
              <w:rPr>
                <w:rFonts w:ascii="仿宋" w:hAnsi="仿宋" w:eastAsia="仿宋" w:cs="仿宋"/>
                <w:szCs w:val="21"/>
              </w:rPr>
            </w:pPr>
            <w:r>
              <w:rPr>
                <w:rFonts w:hint="eastAsia" w:ascii="仿宋" w:hAnsi="仿宋" w:eastAsia="仿宋" w:cs="仿宋"/>
                <w:szCs w:val="21"/>
              </w:rPr>
              <w:t>卫生保健人员数量不足，专业技术水平不高。</w:t>
            </w:r>
          </w:p>
        </w:tc>
        <w:tc>
          <w:tcPr>
            <w:tcW w:w="3402" w:type="dxa"/>
            <w:vAlign w:val="center"/>
          </w:tcPr>
          <w:p w14:paraId="6957D148">
            <w:pPr>
              <w:rPr>
                <w:rFonts w:ascii="仿宋" w:hAnsi="仿宋" w:eastAsia="仿宋" w:cs="仿宋"/>
                <w:szCs w:val="21"/>
              </w:rPr>
            </w:pPr>
            <w:r>
              <w:rPr>
                <w:rFonts w:hint="eastAsia" w:ascii="仿宋" w:hAnsi="仿宋" w:eastAsia="仿宋" w:cs="仿宋"/>
                <w:szCs w:val="21"/>
              </w:rPr>
              <w:t>无法及时正确处理突发事件。</w:t>
            </w:r>
          </w:p>
        </w:tc>
        <w:tc>
          <w:tcPr>
            <w:tcW w:w="851" w:type="dxa"/>
            <w:vAlign w:val="center"/>
          </w:tcPr>
          <w:p w14:paraId="6605C468">
            <w:pPr>
              <w:jc w:val="center"/>
              <w:rPr>
                <w:rFonts w:ascii="仿宋" w:hAnsi="仿宋" w:eastAsia="仿宋" w:cs="仿宋"/>
                <w:szCs w:val="21"/>
              </w:rPr>
            </w:pPr>
            <w:r>
              <w:rPr>
                <w:rFonts w:hint="eastAsia" w:ascii="仿宋" w:hAnsi="仿宋" w:eastAsia="仿宋" w:cs="仿宋"/>
                <w:szCs w:val="21"/>
              </w:rPr>
              <w:t>Ⅳ级</w:t>
            </w:r>
          </w:p>
        </w:tc>
        <w:tc>
          <w:tcPr>
            <w:tcW w:w="5670" w:type="dxa"/>
            <w:vAlign w:val="center"/>
          </w:tcPr>
          <w:p w14:paraId="4C63D59B">
            <w:pPr>
              <w:rPr>
                <w:rFonts w:ascii="仿宋" w:hAnsi="仿宋" w:eastAsia="仿宋" w:cs="仿宋"/>
                <w:szCs w:val="21"/>
              </w:rPr>
            </w:pPr>
            <w:r>
              <w:rPr>
                <w:rFonts w:hint="eastAsia" w:ascii="仿宋" w:hAnsi="仿宋" w:eastAsia="仿宋" w:cs="仿宋"/>
                <w:szCs w:val="21"/>
              </w:rPr>
              <w:t>按照要求配备数量充足的专业人员。</w:t>
            </w:r>
          </w:p>
        </w:tc>
      </w:tr>
      <w:tr w14:paraId="597ED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557A4690">
            <w:pPr>
              <w:jc w:val="center"/>
              <w:rPr>
                <w:rFonts w:ascii="仿宋" w:hAnsi="仿宋" w:eastAsia="仿宋" w:cs="仿宋"/>
                <w:szCs w:val="21"/>
              </w:rPr>
            </w:pPr>
          </w:p>
        </w:tc>
        <w:tc>
          <w:tcPr>
            <w:tcW w:w="3969" w:type="dxa"/>
            <w:vAlign w:val="center"/>
          </w:tcPr>
          <w:p w14:paraId="74ED2D26">
            <w:pPr>
              <w:rPr>
                <w:rFonts w:ascii="仿宋" w:hAnsi="仿宋" w:eastAsia="仿宋" w:cs="仿宋"/>
                <w:szCs w:val="21"/>
              </w:rPr>
            </w:pPr>
            <w:r>
              <w:rPr>
                <w:rFonts w:hint="eastAsia" w:ascii="仿宋" w:hAnsi="仿宋" w:eastAsia="仿宋" w:cs="仿宋"/>
                <w:szCs w:val="21"/>
              </w:rPr>
              <w:t>必备药品储备不足。</w:t>
            </w:r>
          </w:p>
        </w:tc>
        <w:tc>
          <w:tcPr>
            <w:tcW w:w="3402" w:type="dxa"/>
            <w:vMerge w:val="restart"/>
            <w:vAlign w:val="center"/>
          </w:tcPr>
          <w:p w14:paraId="2308AAC2">
            <w:pPr>
              <w:rPr>
                <w:rFonts w:ascii="仿宋" w:hAnsi="仿宋" w:eastAsia="仿宋" w:cs="仿宋"/>
                <w:szCs w:val="21"/>
              </w:rPr>
            </w:pPr>
            <w:r>
              <w:rPr>
                <w:rFonts w:hint="eastAsia" w:ascii="仿宋" w:hAnsi="仿宋" w:eastAsia="仿宋" w:cs="仿宋"/>
                <w:szCs w:val="21"/>
              </w:rPr>
              <w:t>药物中毒。</w:t>
            </w:r>
          </w:p>
        </w:tc>
        <w:tc>
          <w:tcPr>
            <w:tcW w:w="851" w:type="dxa"/>
            <w:vMerge w:val="restart"/>
            <w:vAlign w:val="center"/>
          </w:tcPr>
          <w:p w14:paraId="6DB4E3FB">
            <w:pPr>
              <w:jc w:val="center"/>
              <w:rPr>
                <w:rFonts w:ascii="仿宋" w:hAnsi="仿宋" w:eastAsia="仿宋" w:cs="仿宋"/>
                <w:szCs w:val="21"/>
              </w:rPr>
            </w:pPr>
            <w:r>
              <w:rPr>
                <w:rFonts w:hint="eastAsia" w:ascii="仿宋" w:hAnsi="仿宋" w:eastAsia="仿宋" w:cs="仿宋"/>
                <w:szCs w:val="21"/>
              </w:rPr>
              <w:t>Ⅱ级</w:t>
            </w:r>
          </w:p>
        </w:tc>
        <w:tc>
          <w:tcPr>
            <w:tcW w:w="5670" w:type="dxa"/>
            <w:vAlign w:val="center"/>
          </w:tcPr>
          <w:p w14:paraId="0B177436">
            <w:pPr>
              <w:rPr>
                <w:rFonts w:ascii="仿宋" w:hAnsi="仿宋" w:eastAsia="仿宋" w:cs="仿宋"/>
                <w:szCs w:val="21"/>
              </w:rPr>
            </w:pPr>
            <w:r>
              <w:rPr>
                <w:rFonts w:hint="eastAsia" w:ascii="仿宋" w:hAnsi="仿宋" w:eastAsia="仿宋" w:cs="仿宋"/>
                <w:szCs w:val="21"/>
              </w:rPr>
              <w:t>及时补充必备药品。</w:t>
            </w:r>
          </w:p>
        </w:tc>
      </w:tr>
      <w:tr w14:paraId="25A71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476927D6">
            <w:pPr>
              <w:jc w:val="center"/>
              <w:rPr>
                <w:rFonts w:ascii="仿宋" w:hAnsi="仿宋" w:eastAsia="仿宋" w:cs="仿宋"/>
                <w:szCs w:val="21"/>
              </w:rPr>
            </w:pPr>
          </w:p>
        </w:tc>
        <w:tc>
          <w:tcPr>
            <w:tcW w:w="3969" w:type="dxa"/>
            <w:vAlign w:val="center"/>
          </w:tcPr>
          <w:p w14:paraId="3394A1F6">
            <w:pPr>
              <w:rPr>
                <w:rFonts w:ascii="仿宋" w:hAnsi="仿宋" w:eastAsia="仿宋" w:cs="仿宋"/>
                <w:szCs w:val="21"/>
              </w:rPr>
            </w:pPr>
            <w:r>
              <w:rPr>
                <w:rFonts w:hint="eastAsia" w:ascii="仿宋" w:hAnsi="仿宋" w:eastAsia="仿宋" w:cs="仿宋"/>
                <w:szCs w:val="21"/>
              </w:rPr>
              <w:t>药品购入渠道不规范。</w:t>
            </w:r>
          </w:p>
        </w:tc>
        <w:tc>
          <w:tcPr>
            <w:tcW w:w="3402" w:type="dxa"/>
            <w:vMerge w:val="continue"/>
            <w:vAlign w:val="center"/>
          </w:tcPr>
          <w:p w14:paraId="29355191">
            <w:pPr>
              <w:rPr>
                <w:rFonts w:ascii="仿宋" w:hAnsi="仿宋" w:eastAsia="仿宋" w:cs="仿宋"/>
                <w:szCs w:val="21"/>
              </w:rPr>
            </w:pPr>
          </w:p>
        </w:tc>
        <w:tc>
          <w:tcPr>
            <w:tcW w:w="851" w:type="dxa"/>
            <w:vMerge w:val="continue"/>
            <w:vAlign w:val="center"/>
          </w:tcPr>
          <w:p w14:paraId="33BD1BCC">
            <w:pPr>
              <w:jc w:val="center"/>
              <w:rPr>
                <w:rFonts w:ascii="仿宋" w:hAnsi="仿宋" w:eastAsia="仿宋" w:cs="仿宋"/>
                <w:szCs w:val="21"/>
              </w:rPr>
            </w:pPr>
          </w:p>
        </w:tc>
        <w:tc>
          <w:tcPr>
            <w:tcW w:w="5670" w:type="dxa"/>
            <w:vAlign w:val="center"/>
          </w:tcPr>
          <w:p w14:paraId="6A1F44E5">
            <w:pPr>
              <w:rPr>
                <w:rFonts w:ascii="仿宋" w:hAnsi="仿宋" w:eastAsia="仿宋" w:cs="仿宋"/>
                <w:szCs w:val="21"/>
              </w:rPr>
            </w:pPr>
            <w:r>
              <w:rPr>
                <w:rFonts w:hint="eastAsia" w:ascii="仿宋" w:hAnsi="仿宋" w:eastAsia="仿宋" w:cs="仿宋"/>
                <w:szCs w:val="21"/>
              </w:rPr>
              <w:t>加强药品器械采购管理。</w:t>
            </w:r>
          </w:p>
        </w:tc>
      </w:tr>
      <w:tr w14:paraId="4FD63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01154F1E">
            <w:pPr>
              <w:jc w:val="center"/>
              <w:rPr>
                <w:rFonts w:ascii="仿宋" w:hAnsi="仿宋" w:eastAsia="仿宋" w:cs="仿宋"/>
                <w:szCs w:val="21"/>
              </w:rPr>
            </w:pPr>
          </w:p>
        </w:tc>
        <w:tc>
          <w:tcPr>
            <w:tcW w:w="3969" w:type="dxa"/>
            <w:vAlign w:val="center"/>
          </w:tcPr>
          <w:p w14:paraId="3241007D">
            <w:pPr>
              <w:rPr>
                <w:rFonts w:ascii="仿宋" w:hAnsi="仿宋" w:eastAsia="仿宋" w:cs="仿宋"/>
                <w:szCs w:val="21"/>
              </w:rPr>
            </w:pPr>
            <w:r>
              <w:rPr>
                <w:rFonts w:hint="eastAsia" w:ascii="仿宋" w:hAnsi="仿宋" w:eastAsia="仿宋" w:cs="仿宋"/>
                <w:szCs w:val="21"/>
              </w:rPr>
              <w:t>未按照要求配备校园AED ，使用不熟悉</w:t>
            </w:r>
          </w:p>
        </w:tc>
        <w:tc>
          <w:tcPr>
            <w:tcW w:w="3402" w:type="dxa"/>
            <w:vAlign w:val="center"/>
          </w:tcPr>
          <w:p w14:paraId="07959015">
            <w:pPr>
              <w:rPr>
                <w:rFonts w:ascii="仿宋" w:hAnsi="仿宋" w:eastAsia="仿宋" w:cs="仿宋"/>
                <w:szCs w:val="21"/>
              </w:rPr>
            </w:pPr>
            <w:r>
              <w:rPr>
                <w:rFonts w:hint="eastAsia" w:ascii="仿宋" w:hAnsi="仿宋" w:eastAsia="仿宋" w:cs="仿宋"/>
                <w:szCs w:val="21"/>
              </w:rPr>
              <w:t>学生或者教职员心源性猝死</w:t>
            </w:r>
          </w:p>
        </w:tc>
        <w:tc>
          <w:tcPr>
            <w:tcW w:w="851" w:type="dxa"/>
            <w:vAlign w:val="center"/>
          </w:tcPr>
          <w:p w14:paraId="220E1228">
            <w:pPr>
              <w:jc w:val="center"/>
              <w:rPr>
                <w:rFonts w:ascii="仿宋" w:hAnsi="仿宋" w:eastAsia="仿宋" w:cs="仿宋"/>
                <w:szCs w:val="21"/>
              </w:rPr>
            </w:pPr>
            <w:r>
              <w:rPr>
                <w:rFonts w:hint="eastAsia" w:ascii="仿宋" w:hAnsi="仿宋" w:eastAsia="仿宋" w:cs="仿宋"/>
                <w:szCs w:val="21"/>
              </w:rPr>
              <w:t>I级</w:t>
            </w:r>
          </w:p>
        </w:tc>
        <w:tc>
          <w:tcPr>
            <w:tcW w:w="5670" w:type="dxa"/>
            <w:vAlign w:val="center"/>
          </w:tcPr>
          <w:p w14:paraId="6EFA98C2">
            <w:pPr>
              <w:rPr>
                <w:rFonts w:ascii="仿宋" w:hAnsi="仿宋" w:eastAsia="仿宋" w:cs="仿宋"/>
                <w:szCs w:val="21"/>
              </w:rPr>
            </w:pPr>
            <w:r>
              <w:rPr>
                <w:rFonts w:hint="eastAsia" w:ascii="仿宋" w:hAnsi="仿宋" w:eastAsia="仿宋" w:cs="仿宋"/>
                <w:szCs w:val="21"/>
              </w:rPr>
              <w:t>定期开展AED使用培训，暨CPR心肺复苏培训</w:t>
            </w:r>
          </w:p>
        </w:tc>
      </w:tr>
      <w:tr w14:paraId="73AE3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vAlign w:val="center"/>
          </w:tcPr>
          <w:p w14:paraId="36100ABF">
            <w:pPr>
              <w:jc w:val="center"/>
              <w:rPr>
                <w:rFonts w:ascii="仿宋" w:hAnsi="仿宋" w:eastAsia="仿宋" w:cs="仿宋"/>
                <w:szCs w:val="21"/>
              </w:rPr>
            </w:pPr>
            <w:r>
              <w:rPr>
                <w:rFonts w:hint="eastAsia" w:ascii="仿宋" w:hAnsi="仿宋" w:eastAsia="仿宋" w:cs="仿宋"/>
                <w:szCs w:val="21"/>
              </w:rPr>
              <w:t>2</w:t>
            </w:r>
          </w:p>
          <w:p w14:paraId="09CCB909">
            <w:pPr>
              <w:jc w:val="center"/>
              <w:rPr>
                <w:rFonts w:ascii="仿宋" w:hAnsi="仿宋" w:eastAsia="仿宋" w:cs="仿宋"/>
                <w:szCs w:val="21"/>
              </w:rPr>
            </w:pPr>
            <w:r>
              <w:rPr>
                <w:rFonts w:hint="eastAsia" w:ascii="仿宋" w:hAnsi="仿宋" w:eastAsia="仿宋" w:cs="仿宋"/>
                <w:szCs w:val="21"/>
              </w:rPr>
              <w:t>健康档案</w:t>
            </w:r>
          </w:p>
        </w:tc>
        <w:tc>
          <w:tcPr>
            <w:tcW w:w="3969" w:type="dxa"/>
            <w:vAlign w:val="center"/>
          </w:tcPr>
          <w:p w14:paraId="13F9C9B9">
            <w:pPr>
              <w:rPr>
                <w:rFonts w:ascii="仿宋" w:hAnsi="仿宋" w:eastAsia="仿宋" w:cs="仿宋"/>
                <w:szCs w:val="21"/>
              </w:rPr>
            </w:pPr>
            <w:r>
              <w:rPr>
                <w:rFonts w:hint="eastAsia" w:ascii="仿宋" w:hAnsi="仿宋" w:eastAsia="仿宋" w:cs="仿宋"/>
                <w:szCs w:val="21"/>
              </w:rPr>
              <w:t>未按要求开展学生健康状况调查，学生健康档案不全，体检后情况归档不及时、不完善。</w:t>
            </w:r>
          </w:p>
        </w:tc>
        <w:tc>
          <w:tcPr>
            <w:tcW w:w="3402" w:type="dxa"/>
            <w:vAlign w:val="center"/>
          </w:tcPr>
          <w:p w14:paraId="3010E5ED">
            <w:pPr>
              <w:rPr>
                <w:rFonts w:ascii="仿宋" w:hAnsi="仿宋" w:eastAsia="仿宋" w:cs="仿宋"/>
                <w:szCs w:val="21"/>
              </w:rPr>
            </w:pPr>
            <w:r>
              <w:rPr>
                <w:rFonts w:hint="eastAsia" w:ascii="仿宋" w:hAnsi="仿宋" w:eastAsia="仿宋" w:cs="仿宋"/>
                <w:szCs w:val="21"/>
              </w:rPr>
              <w:t>引发学生猝死等意外事件。</w:t>
            </w:r>
          </w:p>
        </w:tc>
        <w:tc>
          <w:tcPr>
            <w:tcW w:w="851" w:type="dxa"/>
            <w:vAlign w:val="center"/>
          </w:tcPr>
          <w:p w14:paraId="064A5C3E">
            <w:pPr>
              <w:jc w:val="center"/>
              <w:rPr>
                <w:rFonts w:ascii="仿宋" w:hAnsi="仿宋" w:eastAsia="仿宋" w:cs="仿宋"/>
                <w:szCs w:val="21"/>
              </w:rPr>
            </w:pPr>
            <w:r>
              <w:rPr>
                <w:rFonts w:hint="eastAsia" w:ascii="仿宋" w:hAnsi="仿宋" w:eastAsia="仿宋" w:cs="仿宋"/>
                <w:szCs w:val="21"/>
              </w:rPr>
              <w:t>Ⅲ级</w:t>
            </w:r>
          </w:p>
        </w:tc>
        <w:tc>
          <w:tcPr>
            <w:tcW w:w="5670" w:type="dxa"/>
            <w:vAlign w:val="center"/>
          </w:tcPr>
          <w:p w14:paraId="51B976E3">
            <w:pPr>
              <w:rPr>
                <w:rFonts w:ascii="仿宋" w:hAnsi="仿宋" w:eastAsia="仿宋" w:cs="仿宋"/>
                <w:szCs w:val="21"/>
              </w:rPr>
            </w:pPr>
            <w:r>
              <w:rPr>
                <w:rFonts w:hint="eastAsia" w:ascii="仿宋" w:hAnsi="仿宋" w:eastAsia="仿宋" w:cs="仿宋"/>
                <w:szCs w:val="21"/>
                <w:lang w:eastAsia="zh-CN"/>
              </w:rPr>
              <w:t>新生入学</w:t>
            </w:r>
            <w:r>
              <w:rPr>
                <w:rFonts w:hint="eastAsia" w:ascii="仿宋" w:hAnsi="仿宋" w:eastAsia="仿宋" w:cs="仿宋"/>
                <w:szCs w:val="21"/>
              </w:rPr>
              <w:t>时应健康查体，建立健全学生健康档案。</w:t>
            </w:r>
          </w:p>
        </w:tc>
      </w:tr>
      <w:tr w14:paraId="29ED8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78BD6B7B">
            <w:pPr>
              <w:jc w:val="center"/>
              <w:rPr>
                <w:rFonts w:ascii="仿宋" w:hAnsi="仿宋" w:eastAsia="仿宋" w:cs="仿宋"/>
                <w:szCs w:val="21"/>
              </w:rPr>
            </w:pPr>
          </w:p>
        </w:tc>
        <w:tc>
          <w:tcPr>
            <w:tcW w:w="3969" w:type="dxa"/>
            <w:vAlign w:val="center"/>
          </w:tcPr>
          <w:p w14:paraId="488A1BBB">
            <w:pPr>
              <w:rPr>
                <w:rFonts w:ascii="仿宋" w:hAnsi="仿宋" w:eastAsia="仿宋" w:cs="仿宋"/>
                <w:szCs w:val="21"/>
              </w:rPr>
            </w:pPr>
            <w:r>
              <w:rPr>
                <w:rFonts w:hint="eastAsia" w:ascii="仿宋" w:hAnsi="仿宋" w:eastAsia="仿宋" w:cs="仿宋"/>
                <w:szCs w:val="21"/>
              </w:rPr>
              <w:t>学生健康状况调查时家长刻意隐瞒，对特异体质学生掌握不全，关注保护不够。</w:t>
            </w:r>
          </w:p>
        </w:tc>
        <w:tc>
          <w:tcPr>
            <w:tcW w:w="3402" w:type="dxa"/>
            <w:vAlign w:val="center"/>
          </w:tcPr>
          <w:p w14:paraId="446C5163">
            <w:pPr>
              <w:rPr>
                <w:rFonts w:ascii="仿宋" w:hAnsi="仿宋" w:eastAsia="仿宋" w:cs="仿宋"/>
                <w:szCs w:val="21"/>
              </w:rPr>
            </w:pPr>
            <w:r>
              <w:rPr>
                <w:rFonts w:hint="eastAsia" w:ascii="仿宋" w:hAnsi="仿宋" w:eastAsia="仿宋" w:cs="仿宋"/>
                <w:szCs w:val="21"/>
              </w:rPr>
              <w:t>遇特殊情况无法及时正确处置。</w:t>
            </w:r>
          </w:p>
        </w:tc>
        <w:tc>
          <w:tcPr>
            <w:tcW w:w="851" w:type="dxa"/>
            <w:vAlign w:val="center"/>
          </w:tcPr>
          <w:p w14:paraId="582ED816">
            <w:pPr>
              <w:jc w:val="center"/>
              <w:rPr>
                <w:rFonts w:ascii="仿宋" w:hAnsi="仿宋" w:eastAsia="仿宋" w:cs="仿宋"/>
                <w:szCs w:val="21"/>
              </w:rPr>
            </w:pPr>
            <w:r>
              <w:rPr>
                <w:rFonts w:hint="eastAsia" w:ascii="仿宋" w:hAnsi="仿宋" w:eastAsia="仿宋" w:cs="仿宋"/>
                <w:szCs w:val="21"/>
              </w:rPr>
              <w:t>Ⅳ级</w:t>
            </w:r>
          </w:p>
        </w:tc>
        <w:tc>
          <w:tcPr>
            <w:tcW w:w="5670" w:type="dxa"/>
            <w:vAlign w:val="center"/>
          </w:tcPr>
          <w:p w14:paraId="620077FF">
            <w:pPr>
              <w:rPr>
                <w:rFonts w:ascii="仿宋" w:hAnsi="仿宋" w:eastAsia="仿宋" w:cs="仿宋"/>
                <w:szCs w:val="21"/>
              </w:rPr>
            </w:pPr>
            <w:r>
              <w:rPr>
                <w:rFonts w:hint="eastAsia" w:ascii="仿宋" w:hAnsi="仿宋" w:eastAsia="仿宋" w:cs="仿宋"/>
                <w:szCs w:val="21"/>
              </w:rPr>
              <w:t>1.深入调查排查，健全档案。</w:t>
            </w:r>
          </w:p>
          <w:p w14:paraId="55403B42">
            <w:pPr>
              <w:rPr>
                <w:rFonts w:ascii="仿宋" w:hAnsi="仿宋" w:eastAsia="仿宋" w:cs="仿宋"/>
                <w:szCs w:val="21"/>
              </w:rPr>
            </w:pPr>
            <w:r>
              <w:rPr>
                <w:rFonts w:hint="eastAsia" w:ascii="仿宋" w:hAnsi="仿宋" w:eastAsia="仿宋" w:cs="仿宋"/>
                <w:szCs w:val="21"/>
              </w:rPr>
              <w:t>2.要求家长对学生体质情况签订承诺书。</w:t>
            </w:r>
          </w:p>
          <w:p w14:paraId="0B95A760">
            <w:pPr>
              <w:rPr>
                <w:rFonts w:ascii="仿宋" w:hAnsi="仿宋" w:eastAsia="仿宋" w:cs="仿宋"/>
                <w:szCs w:val="21"/>
              </w:rPr>
            </w:pPr>
            <w:r>
              <w:rPr>
                <w:rFonts w:hint="eastAsia" w:ascii="仿宋" w:hAnsi="仿宋" w:eastAsia="仿宋" w:cs="仿宋"/>
                <w:szCs w:val="21"/>
              </w:rPr>
              <w:t>3.针对特异体质学生做好看护工作，班主任、体育老师等加强看守。</w:t>
            </w:r>
          </w:p>
        </w:tc>
      </w:tr>
      <w:tr w14:paraId="6D81F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vAlign w:val="center"/>
          </w:tcPr>
          <w:p w14:paraId="17E6D04F">
            <w:pPr>
              <w:jc w:val="center"/>
              <w:rPr>
                <w:rFonts w:ascii="仿宋" w:hAnsi="仿宋" w:eastAsia="仿宋" w:cs="仿宋"/>
                <w:szCs w:val="21"/>
              </w:rPr>
            </w:pPr>
            <w:r>
              <w:rPr>
                <w:rFonts w:hint="eastAsia" w:ascii="仿宋" w:hAnsi="仿宋" w:eastAsia="仿宋" w:cs="仿宋"/>
                <w:szCs w:val="21"/>
              </w:rPr>
              <w:t>3</w:t>
            </w:r>
          </w:p>
          <w:p w14:paraId="1178E1F2">
            <w:pPr>
              <w:jc w:val="center"/>
              <w:rPr>
                <w:rFonts w:ascii="仿宋" w:hAnsi="仿宋" w:eastAsia="仿宋" w:cs="仿宋"/>
                <w:szCs w:val="21"/>
              </w:rPr>
            </w:pPr>
            <w:r>
              <w:rPr>
                <w:rFonts w:hint="eastAsia" w:ascii="仿宋" w:hAnsi="仿宋" w:eastAsia="仿宋" w:cs="仿宋"/>
                <w:szCs w:val="21"/>
              </w:rPr>
              <w:t>心理健康</w:t>
            </w:r>
          </w:p>
        </w:tc>
        <w:tc>
          <w:tcPr>
            <w:tcW w:w="3969" w:type="dxa"/>
            <w:vAlign w:val="center"/>
          </w:tcPr>
          <w:p w14:paraId="555B5E22">
            <w:pPr>
              <w:rPr>
                <w:rFonts w:ascii="仿宋" w:hAnsi="仿宋" w:eastAsia="仿宋" w:cs="仿宋"/>
                <w:szCs w:val="21"/>
              </w:rPr>
            </w:pPr>
            <w:r>
              <w:rPr>
                <w:rFonts w:hint="eastAsia" w:ascii="仿宋" w:hAnsi="仿宋" w:eastAsia="仿宋" w:cs="仿宋"/>
                <w:szCs w:val="21"/>
              </w:rPr>
              <w:t>取得资质的心理健康教师数量不足。</w:t>
            </w:r>
          </w:p>
        </w:tc>
        <w:tc>
          <w:tcPr>
            <w:tcW w:w="3402" w:type="dxa"/>
            <w:vMerge w:val="restart"/>
            <w:vAlign w:val="center"/>
          </w:tcPr>
          <w:p w14:paraId="6C93B860">
            <w:pPr>
              <w:rPr>
                <w:rFonts w:ascii="仿宋" w:hAnsi="仿宋" w:eastAsia="仿宋" w:cs="仿宋"/>
                <w:szCs w:val="21"/>
              </w:rPr>
            </w:pPr>
            <w:r>
              <w:rPr>
                <w:rFonts w:hint="eastAsia" w:ascii="仿宋" w:hAnsi="仿宋" w:eastAsia="仿宋" w:cs="仿宋"/>
                <w:szCs w:val="21"/>
              </w:rPr>
              <w:t>1.心理健康教育不能正常开展。</w:t>
            </w:r>
          </w:p>
          <w:p w14:paraId="08FF83C3">
            <w:pPr>
              <w:rPr>
                <w:rFonts w:ascii="仿宋" w:hAnsi="仿宋" w:eastAsia="仿宋" w:cs="仿宋"/>
                <w:szCs w:val="21"/>
              </w:rPr>
            </w:pPr>
            <w:r>
              <w:rPr>
                <w:rFonts w:hint="eastAsia" w:ascii="仿宋" w:hAnsi="仿宋" w:eastAsia="仿宋" w:cs="仿宋"/>
                <w:szCs w:val="21"/>
              </w:rPr>
              <w:t>2.对孩子的心理问题无法及时发现。</w:t>
            </w:r>
          </w:p>
        </w:tc>
        <w:tc>
          <w:tcPr>
            <w:tcW w:w="851" w:type="dxa"/>
            <w:vMerge w:val="restart"/>
            <w:vAlign w:val="center"/>
          </w:tcPr>
          <w:p w14:paraId="61B98EAF">
            <w:pPr>
              <w:jc w:val="center"/>
              <w:rPr>
                <w:rFonts w:ascii="仿宋" w:hAnsi="仿宋" w:eastAsia="仿宋" w:cs="仿宋"/>
                <w:szCs w:val="21"/>
              </w:rPr>
            </w:pPr>
            <w:r>
              <w:rPr>
                <w:rFonts w:hint="eastAsia" w:ascii="仿宋" w:hAnsi="仿宋" w:eastAsia="仿宋" w:cs="仿宋"/>
                <w:szCs w:val="21"/>
              </w:rPr>
              <w:t>Ⅳ级</w:t>
            </w:r>
          </w:p>
        </w:tc>
        <w:tc>
          <w:tcPr>
            <w:tcW w:w="5670" w:type="dxa"/>
            <w:vAlign w:val="center"/>
          </w:tcPr>
          <w:p w14:paraId="5D917FE6">
            <w:pPr>
              <w:rPr>
                <w:rFonts w:ascii="仿宋" w:hAnsi="仿宋" w:eastAsia="仿宋" w:cs="仿宋"/>
                <w:szCs w:val="21"/>
              </w:rPr>
            </w:pPr>
            <w:r>
              <w:rPr>
                <w:rFonts w:hint="eastAsia" w:ascii="仿宋" w:hAnsi="仿宋" w:eastAsia="仿宋" w:cs="仿宋"/>
                <w:szCs w:val="21"/>
              </w:rPr>
              <w:t>增加专职心理健康教师，鼓励教职工考取心理咨询师资格证书。</w:t>
            </w:r>
          </w:p>
        </w:tc>
      </w:tr>
      <w:tr w14:paraId="1C926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1D75E522">
            <w:pPr>
              <w:jc w:val="center"/>
              <w:rPr>
                <w:rFonts w:ascii="仿宋" w:hAnsi="仿宋" w:eastAsia="仿宋" w:cs="仿宋"/>
                <w:szCs w:val="21"/>
              </w:rPr>
            </w:pPr>
          </w:p>
        </w:tc>
        <w:tc>
          <w:tcPr>
            <w:tcW w:w="3969" w:type="dxa"/>
            <w:vAlign w:val="center"/>
          </w:tcPr>
          <w:p w14:paraId="6074C26A">
            <w:pPr>
              <w:rPr>
                <w:rFonts w:ascii="仿宋" w:hAnsi="仿宋" w:eastAsia="仿宋" w:cs="仿宋"/>
                <w:szCs w:val="21"/>
              </w:rPr>
            </w:pPr>
            <w:r>
              <w:rPr>
                <w:rFonts w:hint="eastAsia" w:ascii="仿宋" w:hAnsi="仿宋" w:eastAsia="仿宋" w:cs="仿宋"/>
                <w:szCs w:val="21"/>
              </w:rPr>
              <w:t>不重视心理健康教育，活动开展少。</w:t>
            </w:r>
          </w:p>
        </w:tc>
        <w:tc>
          <w:tcPr>
            <w:tcW w:w="3402" w:type="dxa"/>
            <w:vMerge w:val="continue"/>
            <w:vAlign w:val="center"/>
          </w:tcPr>
          <w:p w14:paraId="07E29CA5">
            <w:pPr>
              <w:rPr>
                <w:rFonts w:ascii="仿宋" w:hAnsi="仿宋" w:eastAsia="仿宋" w:cs="仿宋"/>
                <w:szCs w:val="21"/>
              </w:rPr>
            </w:pPr>
          </w:p>
        </w:tc>
        <w:tc>
          <w:tcPr>
            <w:tcW w:w="851" w:type="dxa"/>
            <w:vMerge w:val="continue"/>
            <w:vAlign w:val="center"/>
          </w:tcPr>
          <w:p w14:paraId="7F0DF763">
            <w:pPr>
              <w:jc w:val="center"/>
              <w:rPr>
                <w:rFonts w:ascii="仿宋" w:hAnsi="仿宋" w:eastAsia="仿宋" w:cs="仿宋"/>
                <w:szCs w:val="21"/>
              </w:rPr>
            </w:pPr>
          </w:p>
        </w:tc>
        <w:tc>
          <w:tcPr>
            <w:tcW w:w="5670" w:type="dxa"/>
            <w:vAlign w:val="center"/>
          </w:tcPr>
          <w:p w14:paraId="09DF78E1">
            <w:pPr>
              <w:rPr>
                <w:rFonts w:ascii="仿宋" w:hAnsi="仿宋" w:eastAsia="仿宋" w:cs="仿宋"/>
                <w:szCs w:val="21"/>
              </w:rPr>
            </w:pPr>
            <w:r>
              <w:rPr>
                <w:rFonts w:hint="eastAsia" w:ascii="仿宋" w:hAnsi="仿宋" w:eastAsia="仿宋" w:cs="仿宋"/>
                <w:szCs w:val="21"/>
              </w:rPr>
              <w:t>重视心理健康教育，充分发挥心理健康教师的作用。</w:t>
            </w:r>
          </w:p>
        </w:tc>
      </w:tr>
      <w:tr w14:paraId="03435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63137274">
            <w:pPr>
              <w:jc w:val="center"/>
              <w:rPr>
                <w:rFonts w:ascii="仿宋" w:hAnsi="仿宋" w:eastAsia="仿宋" w:cs="仿宋"/>
                <w:szCs w:val="21"/>
              </w:rPr>
            </w:pPr>
          </w:p>
        </w:tc>
        <w:tc>
          <w:tcPr>
            <w:tcW w:w="3969" w:type="dxa"/>
            <w:vAlign w:val="center"/>
          </w:tcPr>
          <w:p w14:paraId="4BFA0EE0">
            <w:pPr>
              <w:rPr>
                <w:rFonts w:ascii="仿宋" w:hAnsi="仿宋" w:eastAsia="仿宋" w:cs="仿宋"/>
                <w:szCs w:val="21"/>
              </w:rPr>
            </w:pPr>
            <w:r>
              <w:rPr>
                <w:rFonts w:hint="eastAsia" w:ascii="仿宋" w:hAnsi="仿宋" w:eastAsia="仿宋" w:cs="仿宋"/>
                <w:szCs w:val="21"/>
              </w:rPr>
              <w:t>学生因学习、情感、家庭等方面产生心理问题得不到及时疏导产生厌学等心理问题。</w:t>
            </w:r>
          </w:p>
        </w:tc>
        <w:tc>
          <w:tcPr>
            <w:tcW w:w="3402" w:type="dxa"/>
            <w:vAlign w:val="center"/>
          </w:tcPr>
          <w:p w14:paraId="35EDACAE">
            <w:pPr>
              <w:rPr>
                <w:rFonts w:ascii="仿宋" w:hAnsi="仿宋" w:eastAsia="仿宋" w:cs="仿宋"/>
                <w:szCs w:val="21"/>
              </w:rPr>
            </w:pPr>
            <w:r>
              <w:rPr>
                <w:rFonts w:hint="eastAsia" w:ascii="仿宋" w:hAnsi="仿宋" w:eastAsia="仿宋" w:cs="仿宋"/>
                <w:szCs w:val="21"/>
              </w:rPr>
              <w:t>自杀自伤或伤害他人。</w:t>
            </w:r>
          </w:p>
        </w:tc>
        <w:tc>
          <w:tcPr>
            <w:tcW w:w="851" w:type="dxa"/>
            <w:vAlign w:val="center"/>
          </w:tcPr>
          <w:p w14:paraId="4B6B490E">
            <w:pPr>
              <w:jc w:val="center"/>
              <w:rPr>
                <w:rFonts w:ascii="仿宋" w:hAnsi="仿宋" w:eastAsia="仿宋" w:cs="仿宋"/>
                <w:szCs w:val="21"/>
              </w:rPr>
            </w:pPr>
            <w:r>
              <w:rPr>
                <w:rFonts w:hint="eastAsia" w:ascii="仿宋" w:hAnsi="仿宋" w:eastAsia="仿宋" w:cs="仿宋"/>
                <w:szCs w:val="21"/>
              </w:rPr>
              <w:t>Ⅱ级</w:t>
            </w:r>
          </w:p>
        </w:tc>
        <w:tc>
          <w:tcPr>
            <w:tcW w:w="5670" w:type="dxa"/>
            <w:vAlign w:val="center"/>
          </w:tcPr>
          <w:p w14:paraId="68C8FAF7">
            <w:pPr>
              <w:rPr>
                <w:rFonts w:ascii="仿宋" w:hAnsi="仿宋" w:eastAsia="仿宋" w:cs="仿宋"/>
                <w:szCs w:val="21"/>
              </w:rPr>
            </w:pPr>
            <w:r>
              <w:rPr>
                <w:rFonts w:hint="eastAsia" w:ascii="仿宋" w:hAnsi="仿宋" w:eastAsia="仿宋" w:cs="仿宋"/>
                <w:szCs w:val="21"/>
              </w:rPr>
              <w:t>及时排查心理问题学生，与家长联合做好学生心理疏导工作。</w:t>
            </w:r>
          </w:p>
        </w:tc>
      </w:tr>
    </w:tbl>
    <w:p w14:paraId="297B608B">
      <w:pPr>
        <w:jc w:val="center"/>
        <w:rPr>
          <w:rFonts w:ascii="仿宋" w:hAnsi="仿宋" w:eastAsia="仿宋" w:cs="仿宋"/>
          <w:szCs w:val="21"/>
        </w:rPr>
      </w:pPr>
    </w:p>
    <w:p w14:paraId="7633AC12">
      <w:pPr>
        <w:rPr>
          <w:rFonts w:ascii="仿宋" w:hAnsi="仿宋" w:eastAsia="仿宋" w:cs="仿宋"/>
          <w:szCs w:val="21"/>
        </w:rPr>
      </w:pPr>
      <w:r>
        <w:rPr>
          <w:rFonts w:hint="eastAsia" w:ascii="仿宋" w:hAnsi="仿宋" w:eastAsia="仿宋" w:cs="仿宋"/>
          <w:szCs w:val="21"/>
        </w:rPr>
        <w:br w:type="page"/>
      </w:r>
    </w:p>
    <w:p w14:paraId="27BC2870">
      <w:pPr>
        <w:jc w:val="center"/>
        <w:rPr>
          <w:rFonts w:ascii="仿宋" w:hAnsi="仿宋" w:eastAsia="仿宋" w:cs="仿宋"/>
          <w:b/>
          <w:sz w:val="30"/>
          <w:szCs w:val="30"/>
        </w:rPr>
      </w:pPr>
      <w:r>
        <w:rPr>
          <w:rFonts w:hint="eastAsia" w:ascii="仿宋" w:hAnsi="仿宋" w:eastAsia="仿宋" w:cs="仿宋"/>
          <w:b/>
          <w:sz w:val="30"/>
          <w:szCs w:val="30"/>
        </w:rPr>
        <w:t>09.教学活动</w:t>
      </w:r>
    </w:p>
    <w:tbl>
      <w:tblPr>
        <w:tblStyle w:val="15"/>
        <w:tblW w:w="15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3969"/>
        <w:gridCol w:w="3402"/>
        <w:gridCol w:w="851"/>
        <w:gridCol w:w="5670"/>
      </w:tblGrid>
      <w:tr w14:paraId="2F47C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14:paraId="40D5DB79">
            <w:pPr>
              <w:jc w:val="center"/>
              <w:rPr>
                <w:rFonts w:ascii="仿宋" w:hAnsi="仿宋" w:eastAsia="仿宋" w:cs="仿宋"/>
                <w:szCs w:val="21"/>
              </w:rPr>
            </w:pPr>
            <w:r>
              <w:rPr>
                <w:rFonts w:hint="eastAsia" w:ascii="仿宋" w:hAnsi="仿宋" w:eastAsia="仿宋" w:cs="仿宋"/>
                <w:szCs w:val="21"/>
              </w:rPr>
              <w:t>管理</w:t>
            </w:r>
          </w:p>
          <w:p w14:paraId="39D325DB">
            <w:pPr>
              <w:jc w:val="center"/>
              <w:rPr>
                <w:rFonts w:ascii="仿宋" w:hAnsi="仿宋" w:eastAsia="仿宋" w:cs="仿宋"/>
                <w:szCs w:val="21"/>
              </w:rPr>
            </w:pPr>
            <w:r>
              <w:rPr>
                <w:rFonts w:hint="eastAsia" w:ascii="仿宋" w:hAnsi="仿宋" w:eastAsia="仿宋" w:cs="仿宋"/>
                <w:szCs w:val="21"/>
              </w:rPr>
              <w:t>类别</w:t>
            </w:r>
          </w:p>
        </w:tc>
        <w:tc>
          <w:tcPr>
            <w:tcW w:w="3969" w:type="dxa"/>
            <w:vAlign w:val="center"/>
          </w:tcPr>
          <w:p w14:paraId="5AB33BCC">
            <w:pPr>
              <w:jc w:val="center"/>
              <w:rPr>
                <w:rFonts w:ascii="仿宋" w:hAnsi="仿宋" w:eastAsia="仿宋" w:cs="仿宋"/>
                <w:szCs w:val="21"/>
              </w:rPr>
            </w:pPr>
            <w:r>
              <w:rPr>
                <w:rFonts w:hint="eastAsia" w:ascii="仿宋" w:hAnsi="仿宋" w:eastAsia="仿宋" w:cs="仿宋"/>
                <w:szCs w:val="21"/>
              </w:rPr>
              <w:t>潜在隐患</w:t>
            </w:r>
          </w:p>
        </w:tc>
        <w:tc>
          <w:tcPr>
            <w:tcW w:w="3402" w:type="dxa"/>
            <w:vAlign w:val="center"/>
          </w:tcPr>
          <w:p w14:paraId="413A8BD0">
            <w:pPr>
              <w:jc w:val="center"/>
              <w:rPr>
                <w:rFonts w:ascii="仿宋" w:hAnsi="仿宋" w:eastAsia="仿宋" w:cs="仿宋"/>
                <w:szCs w:val="21"/>
              </w:rPr>
            </w:pPr>
            <w:r>
              <w:rPr>
                <w:rFonts w:hint="eastAsia" w:ascii="仿宋" w:hAnsi="仿宋" w:eastAsia="仿宋" w:cs="仿宋"/>
                <w:szCs w:val="21"/>
              </w:rPr>
              <w:t>易发风险</w:t>
            </w:r>
          </w:p>
        </w:tc>
        <w:tc>
          <w:tcPr>
            <w:tcW w:w="851" w:type="dxa"/>
            <w:vAlign w:val="center"/>
          </w:tcPr>
          <w:p w14:paraId="1C12F87D">
            <w:pPr>
              <w:jc w:val="center"/>
              <w:rPr>
                <w:rFonts w:ascii="仿宋" w:hAnsi="仿宋" w:eastAsia="仿宋" w:cs="仿宋"/>
                <w:szCs w:val="21"/>
              </w:rPr>
            </w:pPr>
            <w:r>
              <w:rPr>
                <w:rFonts w:hint="eastAsia" w:ascii="仿宋" w:hAnsi="仿宋" w:eastAsia="仿宋" w:cs="仿宋"/>
                <w:szCs w:val="21"/>
              </w:rPr>
              <w:t>风险</w:t>
            </w:r>
          </w:p>
          <w:p w14:paraId="73A4C06E">
            <w:pPr>
              <w:jc w:val="center"/>
              <w:rPr>
                <w:rFonts w:ascii="仿宋" w:hAnsi="仿宋" w:eastAsia="仿宋" w:cs="仿宋"/>
                <w:szCs w:val="21"/>
              </w:rPr>
            </w:pPr>
            <w:r>
              <w:rPr>
                <w:rFonts w:hint="eastAsia" w:ascii="仿宋" w:hAnsi="仿宋" w:eastAsia="仿宋" w:cs="仿宋"/>
                <w:szCs w:val="21"/>
              </w:rPr>
              <w:t>等级</w:t>
            </w:r>
          </w:p>
        </w:tc>
        <w:tc>
          <w:tcPr>
            <w:tcW w:w="5670" w:type="dxa"/>
            <w:vAlign w:val="center"/>
          </w:tcPr>
          <w:p w14:paraId="362A7291">
            <w:pPr>
              <w:jc w:val="center"/>
              <w:rPr>
                <w:rFonts w:ascii="仿宋" w:hAnsi="仿宋" w:eastAsia="仿宋" w:cs="仿宋"/>
                <w:szCs w:val="21"/>
              </w:rPr>
            </w:pPr>
            <w:r>
              <w:rPr>
                <w:rFonts w:hint="eastAsia" w:ascii="仿宋" w:hAnsi="仿宋" w:eastAsia="仿宋" w:cs="仿宋"/>
                <w:szCs w:val="21"/>
              </w:rPr>
              <w:t>整改措施</w:t>
            </w:r>
          </w:p>
        </w:tc>
      </w:tr>
      <w:tr w14:paraId="4DCB6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vAlign w:val="center"/>
          </w:tcPr>
          <w:p w14:paraId="5E8BFB4E">
            <w:pPr>
              <w:jc w:val="center"/>
              <w:rPr>
                <w:rFonts w:ascii="仿宋" w:hAnsi="仿宋" w:eastAsia="仿宋" w:cs="仿宋"/>
                <w:szCs w:val="21"/>
              </w:rPr>
            </w:pPr>
            <w:r>
              <w:rPr>
                <w:rFonts w:hint="eastAsia" w:ascii="仿宋" w:hAnsi="仿宋" w:eastAsia="仿宋" w:cs="仿宋"/>
                <w:szCs w:val="21"/>
              </w:rPr>
              <w:t>1</w:t>
            </w:r>
          </w:p>
          <w:p w14:paraId="4DC4E3A3">
            <w:pPr>
              <w:jc w:val="center"/>
              <w:rPr>
                <w:rFonts w:ascii="仿宋" w:hAnsi="仿宋" w:eastAsia="仿宋" w:cs="仿宋"/>
                <w:szCs w:val="21"/>
              </w:rPr>
            </w:pPr>
            <w:r>
              <w:rPr>
                <w:rFonts w:hint="eastAsia" w:ascii="仿宋" w:hAnsi="仿宋" w:eastAsia="仿宋" w:cs="仿宋"/>
                <w:szCs w:val="21"/>
              </w:rPr>
              <w:t>课堂教学</w:t>
            </w:r>
          </w:p>
        </w:tc>
        <w:tc>
          <w:tcPr>
            <w:tcW w:w="3969" w:type="dxa"/>
            <w:vAlign w:val="center"/>
          </w:tcPr>
          <w:p w14:paraId="46C9E327">
            <w:pPr>
              <w:rPr>
                <w:rFonts w:ascii="仿宋" w:hAnsi="仿宋" w:eastAsia="仿宋" w:cs="仿宋"/>
                <w:szCs w:val="21"/>
              </w:rPr>
            </w:pPr>
            <w:r>
              <w:rPr>
                <w:rFonts w:hint="eastAsia" w:ascii="仿宋" w:hAnsi="仿宋" w:eastAsia="仿宋" w:cs="仿宋"/>
                <w:szCs w:val="21"/>
              </w:rPr>
              <w:t>任课教师迟到或早退，无老师管理，课堂秩序混乱。</w:t>
            </w:r>
          </w:p>
        </w:tc>
        <w:tc>
          <w:tcPr>
            <w:tcW w:w="3402" w:type="dxa"/>
            <w:vMerge w:val="restart"/>
            <w:vAlign w:val="center"/>
          </w:tcPr>
          <w:p w14:paraId="084074A8">
            <w:pPr>
              <w:rPr>
                <w:rFonts w:ascii="仿宋" w:hAnsi="仿宋" w:eastAsia="仿宋" w:cs="仿宋"/>
                <w:szCs w:val="21"/>
              </w:rPr>
            </w:pPr>
            <w:r>
              <w:rPr>
                <w:rFonts w:hint="eastAsia" w:ascii="仿宋" w:hAnsi="仿宋" w:eastAsia="仿宋" w:cs="仿宋"/>
                <w:szCs w:val="21"/>
              </w:rPr>
              <w:t>易发安全事故，突发事件难以有效处置、失控。</w:t>
            </w:r>
          </w:p>
        </w:tc>
        <w:tc>
          <w:tcPr>
            <w:tcW w:w="851" w:type="dxa"/>
            <w:vMerge w:val="restart"/>
            <w:vAlign w:val="center"/>
          </w:tcPr>
          <w:p w14:paraId="7E44E47B">
            <w:pPr>
              <w:jc w:val="center"/>
              <w:rPr>
                <w:rFonts w:ascii="仿宋" w:hAnsi="仿宋" w:eastAsia="仿宋" w:cs="仿宋"/>
                <w:szCs w:val="21"/>
              </w:rPr>
            </w:pPr>
            <w:r>
              <w:rPr>
                <w:rFonts w:hint="eastAsia" w:ascii="仿宋" w:hAnsi="仿宋" w:eastAsia="仿宋" w:cs="仿宋"/>
                <w:szCs w:val="21"/>
              </w:rPr>
              <w:t>Ⅰ级</w:t>
            </w:r>
          </w:p>
        </w:tc>
        <w:tc>
          <w:tcPr>
            <w:tcW w:w="5670" w:type="dxa"/>
            <w:vAlign w:val="center"/>
          </w:tcPr>
          <w:p w14:paraId="7F921D0D">
            <w:pPr>
              <w:rPr>
                <w:rFonts w:ascii="仿宋" w:hAnsi="仿宋" w:eastAsia="仿宋" w:cs="仿宋"/>
                <w:szCs w:val="21"/>
              </w:rPr>
            </w:pPr>
            <w:r>
              <w:rPr>
                <w:rFonts w:hint="eastAsia" w:ascii="仿宋" w:hAnsi="仿宋" w:eastAsia="仿宋" w:cs="仿宋"/>
                <w:szCs w:val="21"/>
              </w:rPr>
              <w:t>加强管理，督促教师尽职尽责。</w:t>
            </w:r>
          </w:p>
        </w:tc>
      </w:tr>
      <w:tr w14:paraId="1D35A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3A0C0903">
            <w:pPr>
              <w:jc w:val="center"/>
              <w:rPr>
                <w:rFonts w:ascii="仿宋" w:hAnsi="仿宋" w:eastAsia="仿宋" w:cs="仿宋"/>
                <w:szCs w:val="21"/>
              </w:rPr>
            </w:pPr>
          </w:p>
        </w:tc>
        <w:tc>
          <w:tcPr>
            <w:tcW w:w="3969" w:type="dxa"/>
            <w:vAlign w:val="center"/>
          </w:tcPr>
          <w:p w14:paraId="1F8F5D38">
            <w:pPr>
              <w:rPr>
                <w:rFonts w:ascii="仿宋" w:hAnsi="仿宋" w:eastAsia="仿宋" w:cs="仿宋"/>
                <w:szCs w:val="21"/>
              </w:rPr>
            </w:pPr>
            <w:r>
              <w:rPr>
                <w:rFonts w:hint="eastAsia" w:ascii="仿宋" w:hAnsi="仿宋" w:eastAsia="仿宋" w:cs="仿宋"/>
                <w:szCs w:val="21"/>
              </w:rPr>
              <w:t>任课教师未及时发现课堂安全隐患，对突发事件处置不力。</w:t>
            </w:r>
          </w:p>
        </w:tc>
        <w:tc>
          <w:tcPr>
            <w:tcW w:w="3402" w:type="dxa"/>
            <w:vMerge w:val="continue"/>
            <w:vAlign w:val="center"/>
          </w:tcPr>
          <w:p w14:paraId="2387DC16">
            <w:pPr>
              <w:rPr>
                <w:rFonts w:ascii="仿宋" w:hAnsi="仿宋" w:eastAsia="仿宋" w:cs="仿宋"/>
                <w:szCs w:val="21"/>
              </w:rPr>
            </w:pPr>
          </w:p>
        </w:tc>
        <w:tc>
          <w:tcPr>
            <w:tcW w:w="851" w:type="dxa"/>
            <w:vMerge w:val="continue"/>
            <w:vAlign w:val="center"/>
          </w:tcPr>
          <w:p w14:paraId="2847EB6C">
            <w:pPr>
              <w:jc w:val="center"/>
              <w:rPr>
                <w:rFonts w:ascii="仿宋" w:hAnsi="仿宋" w:eastAsia="仿宋" w:cs="仿宋"/>
                <w:szCs w:val="21"/>
              </w:rPr>
            </w:pPr>
          </w:p>
        </w:tc>
        <w:tc>
          <w:tcPr>
            <w:tcW w:w="5670" w:type="dxa"/>
            <w:vAlign w:val="center"/>
          </w:tcPr>
          <w:p w14:paraId="7E78C2F6">
            <w:pPr>
              <w:rPr>
                <w:rFonts w:ascii="仿宋" w:hAnsi="仿宋" w:eastAsia="仿宋" w:cs="仿宋"/>
                <w:szCs w:val="21"/>
              </w:rPr>
            </w:pPr>
            <w:r>
              <w:rPr>
                <w:rFonts w:hint="eastAsia" w:ascii="仿宋" w:hAnsi="仿宋" w:eastAsia="仿宋" w:cs="仿宋"/>
                <w:szCs w:val="21"/>
              </w:rPr>
              <w:t>加强教师对课堂安全问题处置的培训。</w:t>
            </w:r>
          </w:p>
        </w:tc>
      </w:tr>
      <w:tr w14:paraId="2CE3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6788FEFB">
            <w:pPr>
              <w:jc w:val="center"/>
              <w:rPr>
                <w:rFonts w:ascii="仿宋" w:hAnsi="仿宋" w:eastAsia="仿宋" w:cs="仿宋"/>
                <w:szCs w:val="21"/>
              </w:rPr>
            </w:pPr>
          </w:p>
        </w:tc>
        <w:tc>
          <w:tcPr>
            <w:tcW w:w="3969" w:type="dxa"/>
            <w:vAlign w:val="center"/>
          </w:tcPr>
          <w:p w14:paraId="1AC142B1">
            <w:pPr>
              <w:rPr>
                <w:rFonts w:ascii="仿宋" w:hAnsi="仿宋" w:eastAsia="仿宋" w:cs="仿宋"/>
                <w:szCs w:val="21"/>
              </w:rPr>
            </w:pPr>
            <w:r>
              <w:rPr>
                <w:rFonts w:hint="eastAsia" w:ascii="仿宋" w:hAnsi="仿宋" w:eastAsia="仿宋" w:cs="仿宋"/>
                <w:szCs w:val="21"/>
              </w:rPr>
              <w:t>任课教师对学生缺课未及时向班主任及学校、家长通报情况、未进一步了解去向致学生失管失控。</w:t>
            </w:r>
          </w:p>
        </w:tc>
        <w:tc>
          <w:tcPr>
            <w:tcW w:w="3402" w:type="dxa"/>
            <w:vMerge w:val="restart"/>
            <w:vAlign w:val="center"/>
          </w:tcPr>
          <w:p w14:paraId="14412DCE">
            <w:pPr>
              <w:rPr>
                <w:rFonts w:ascii="仿宋" w:hAnsi="仿宋" w:eastAsia="仿宋" w:cs="仿宋"/>
                <w:szCs w:val="21"/>
              </w:rPr>
            </w:pPr>
            <w:r>
              <w:rPr>
                <w:rFonts w:hint="eastAsia" w:ascii="仿宋" w:hAnsi="仿宋" w:eastAsia="仿宋" w:cs="仿宋"/>
                <w:szCs w:val="21"/>
              </w:rPr>
              <w:t>发生学生走失等安全事故，失管失控，发生安全事故。</w:t>
            </w:r>
          </w:p>
        </w:tc>
        <w:tc>
          <w:tcPr>
            <w:tcW w:w="851" w:type="dxa"/>
            <w:vMerge w:val="restart"/>
            <w:vAlign w:val="center"/>
          </w:tcPr>
          <w:p w14:paraId="6468E252">
            <w:pPr>
              <w:jc w:val="center"/>
              <w:rPr>
                <w:rFonts w:ascii="仿宋" w:hAnsi="仿宋" w:eastAsia="仿宋" w:cs="仿宋"/>
                <w:szCs w:val="21"/>
              </w:rPr>
            </w:pPr>
            <w:r>
              <w:rPr>
                <w:rFonts w:hint="eastAsia" w:ascii="仿宋" w:hAnsi="仿宋" w:eastAsia="仿宋" w:cs="仿宋"/>
                <w:szCs w:val="21"/>
              </w:rPr>
              <w:t>Ⅱ级</w:t>
            </w:r>
          </w:p>
        </w:tc>
        <w:tc>
          <w:tcPr>
            <w:tcW w:w="5670" w:type="dxa"/>
            <w:vAlign w:val="center"/>
          </w:tcPr>
          <w:p w14:paraId="65BD390A">
            <w:pPr>
              <w:rPr>
                <w:rFonts w:ascii="仿宋" w:hAnsi="仿宋" w:eastAsia="仿宋" w:cs="仿宋"/>
                <w:szCs w:val="21"/>
              </w:rPr>
            </w:pPr>
            <w:r>
              <w:rPr>
                <w:rFonts w:hint="eastAsia" w:ascii="仿宋" w:hAnsi="仿宋" w:eastAsia="仿宋" w:cs="仿宋"/>
                <w:szCs w:val="21"/>
              </w:rPr>
              <w:t>认真落实家校信息沟通制度。</w:t>
            </w:r>
          </w:p>
        </w:tc>
      </w:tr>
      <w:tr w14:paraId="4DE4F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271F26B0">
            <w:pPr>
              <w:jc w:val="center"/>
              <w:rPr>
                <w:rFonts w:ascii="仿宋" w:hAnsi="仿宋" w:eastAsia="仿宋" w:cs="仿宋"/>
                <w:szCs w:val="21"/>
              </w:rPr>
            </w:pPr>
          </w:p>
        </w:tc>
        <w:tc>
          <w:tcPr>
            <w:tcW w:w="3969" w:type="dxa"/>
            <w:vAlign w:val="center"/>
          </w:tcPr>
          <w:p w14:paraId="768C1AD0">
            <w:pPr>
              <w:rPr>
                <w:rFonts w:ascii="仿宋" w:hAnsi="仿宋" w:eastAsia="仿宋" w:cs="仿宋"/>
                <w:szCs w:val="21"/>
              </w:rPr>
            </w:pPr>
            <w:r>
              <w:rPr>
                <w:rFonts w:hint="eastAsia" w:ascii="仿宋" w:hAnsi="仿宋" w:eastAsia="仿宋" w:cs="仿宋"/>
                <w:szCs w:val="21"/>
              </w:rPr>
              <w:t>学生擅自出教室或学校。</w:t>
            </w:r>
          </w:p>
        </w:tc>
        <w:tc>
          <w:tcPr>
            <w:tcW w:w="3402" w:type="dxa"/>
            <w:vMerge w:val="continue"/>
            <w:vAlign w:val="center"/>
          </w:tcPr>
          <w:p w14:paraId="4F67537C">
            <w:pPr>
              <w:rPr>
                <w:rFonts w:ascii="仿宋" w:hAnsi="仿宋" w:eastAsia="仿宋" w:cs="仿宋"/>
                <w:szCs w:val="21"/>
              </w:rPr>
            </w:pPr>
          </w:p>
        </w:tc>
        <w:tc>
          <w:tcPr>
            <w:tcW w:w="851" w:type="dxa"/>
            <w:vMerge w:val="continue"/>
            <w:vAlign w:val="center"/>
          </w:tcPr>
          <w:p w14:paraId="26F213A0">
            <w:pPr>
              <w:jc w:val="center"/>
              <w:rPr>
                <w:rFonts w:ascii="仿宋" w:hAnsi="仿宋" w:eastAsia="仿宋" w:cs="仿宋"/>
                <w:szCs w:val="21"/>
              </w:rPr>
            </w:pPr>
          </w:p>
        </w:tc>
        <w:tc>
          <w:tcPr>
            <w:tcW w:w="5670" w:type="dxa"/>
            <w:vAlign w:val="center"/>
          </w:tcPr>
          <w:p w14:paraId="123C9B32">
            <w:pPr>
              <w:rPr>
                <w:rFonts w:ascii="仿宋" w:hAnsi="仿宋" w:eastAsia="仿宋" w:cs="仿宋"/>
                <w:szCs w:val="21"/>
              </w:rPr>
            </w:pPr>
            <w:r>
              <w:rPr>
                <w:rFonts w:hint="eastAsia" w:ascii="仿宋" w:hAnsi="仿宋" w:eastAsia="仿宋" w:cs="仿宋"/>
                <w:szCs w:val="21"/>
              </w:rPr>
              <w:t>加强任课教师的责任心。</w:t>
            </w:r>
          </w:p>
        </w:tc>
      </w:tr>
      <w:tr w14:paraId="578A4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68B47796">
            <w:pPr>
              <w:jc w:val="center"/>
              <w:rPr>
                <w:rFonts w:ascii="仿宋" w:hAnsi="仿宋" w:eastAsia="仿宋" w:cs="仿宋"/>
                <w:szCs w:val="21"/>
              </w:rPr>
            </w:pPr>
          </w:p>
        </w:tc>
        <w:tc>
          <w:tcPr>
            <w:tcW w:w="3969" w:type="dxa"/>
            <w:vAlign w:val="center"/>
          </w:tcPr>
          <w:p w14:paraId="1451B1BB">
            <w:pPr>
              <w:rPr>
                <w:rFonts w:ascii="仿宋" w:hAnsi="仿宋" w:eastAsia="仿宋" w:cs="仿宋"/>
                <w:szCs w:val="21"/>
              </w:rPr>
            </w:pPr>
            <w:r>
              <w:rPr>
                <w:rFonts w:hint="eastAsia" w:ascii="仿宋" w:hAnsi="仿宋" w:eastAsia="仿宋" w:cs="仿宋"/>
                <w:szCs w:val="21"/>
              </w:rPr>
              <w:t>手工课上使用剪刀等危险器具。</w:t>
            </w:r>
          </w:p>
        </w:tc>
        <w:tc>
          <w:tcPr>
            <w:tcW w:w="3402" w:type="dxa"/>
            <w:vAlign w:val="center"/>
          </w:tcPr>
          <w:p w14:paraId="76A32008">
            <w:pPr>
              <w:rPr>
                <w:rFonts w:ascii="仿宋" w:hAnsi="仿宋" w:eastAsia="仿宋" w:cs="仿宋"/>
                <w:szCs w:val="21"/>
              </w:rPr>
            </w:pPr>
            <w:r>
              <w:rPr>
                <w:rFonts w:hint="eastAsia" w:ascii="仿宋" w:hAnsi="仿宋" w:eastAsia="仿宋" w:cs="仿宋"/>
                <w:szCs w:val="21"/>
              </w:rPr>
              <w:t>使用不当，引发伤害事故。</w:t>
            </w:r>
          </w:p>
        </w:tc>
        <w:tc>
          <w:tcPr>
            <w:tcW w:w="851" w:type="dxa"/>
            <w:vAlign w:val="center"/>
          </w:tcPr>
          <w:p w14:paraId="6EBDD978">
            <w:pPr>
              <w:jc w:val="center"/>
              <w:rPr>
                <w:rFonts w:ascii="仿宋" w:hAnsi="仿宋" w:eastAsia="仿宋" w:cs="仿宋"/>
                <w:szCs w:val="21"/>
              </w:rPr>
            </w:pPr>
            <w:r>
              <w:rPr>
                <w:rFonts w:hint="eastAsia" w:ascii="仿宋" w:hAnsi="仿宋" w:eastAsia="仿宋" w:cs="仿宋"/>
                <w:szCs w:val="21"/>
              </w:rPr>
              <w:t>Ⅳ级</w:t>
            </w:r>
          </w:p>
        </w:tc>
        <w:tc>
          <w:tcPr>
            <w:tcW w:w="5670" w:type="dxa"/>
            <w:vAlign w:val="center"/>
          </w:tcPr>
          <w:p w14:paraId="1E0E0005">
            <w:pPr>
              <w:rPr>
                <w:rFonts w:ascii="仿宋" w:hAnsi="仿宋" w:eastAsia="仿宋" w:cs="仿宋"/>
                <w:szCs w:val="21"/>
              </w:rPr>
            </w:pPr>
            <w:r>
              <w:rPr>
                <w:rFonts w:hint="eastAsia" w:ascii="仿宋" w:hAnsi="仿宋" w:eastAsia="仿宋" w:cs="仿宋"/>
                <w:szCs w:val="21"/>
              </w:rPr>
              <w:t>1.教育学生正确使用器具。</w:t>
            </w:r>
          </w:p>
          <w:p w14:paraId="632C6FDC">
            <w:pPr>
              <w:rPr>
                <w:rFonts w:ascii="仿宋" w:hAnsi="仿宋" w:eastAsia="仿宋" w:cs="仿宋"/>
                <w:szCs w:val="21"/>
              </w:rPr>
            </w:pPr>
            <w:r>
              <w:rPr>
                <w:rFonts w:hint="eastAsia" w:ascii="仿宋" w:hAnsi="仿宋" w:eastAsia="仿宋" w:cs="仿宋"/>
                <w:szCs w:val="21"/>
              </w:rPr>
              <w:t>2.使用过程中严加管教，关注调皮学生。</w:t>
            </w:r>
          </w:p>
        </w:tc>
      </w:tr>
      <w:tr w14:paraId="2730B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vAlign w:val="center"/>
          </w:tcPr>
          <w:p w14:paraId="3CCBB24C">
            <w:pPr>
              <w:jc w:val="center"/>
              <w:rPr>
                <w:rFonts w:ascii="仿宋" w:hAnsi="仿宋" w:eastAsia="仿宋" w:cs="仿宋"/>
                <w:szCs w:val="21"/>
              </w:rPr>
            </w:pPr>
            <w:r>
              <w:rPr>
                <w:rFonts w:hint="eastAsia" w:ascii="仿宋" w:hAnsi="仿宋" w:eastAsia="仿宋" w:cs="仿宋"/>
                <w:szCs w:val="21"/>
              </w:rPr>
              <w:t>2</w:t>
            </w:r>
          </w:p>
          <w:p w14:paraId="48748E0B">
            <w:pPr>
              <w:jc w:val="center"/>
              <w:rPr>
                <w:rFonts w:ascii="仿宋" w:hAnsi="仿宋" w:eastAsia="仿宋" w:cs="仿宋"/>
                <w:szCs w:val="21"/>
              </w:rPr>
            </w:pPr>
            <w:r>
              <w:rPr>
                <w:rFonts w:hint="eastAsia" w:ascii="仿宋" w:hAnsi="仿宋" w:eastAsia="仿宋" w:cs="仿宋"/>
                <w:szCs w:val="21"/>
              </w:rPr>
              <w:t>实验课堂</w:t>
            </w:r>
          </w:p>
        </w:tc>
        <w:tc>
          <w:tcPr>
            <w:tcW w:w="3969" w:type="dxa"/>
            <w:vAlign w:val="center"/>
          </w:tcPr>
          <w:p w14:paraId="19DD3D89">
            <w:pPr>
              <w:rPr>
                <w:rFonts w:ascii="仿宋" w:hAnsi="仿宋" w:eastAsia="仿宋" w:cs="仿宋"/>
                <w:szCs w:val="21"/>
              </w:rPr>
            </w:pPr>
            <w:r>
              <w:rPr>
                <w:rFonts w:hint="eastAsia" w:ascii="仿宋" w:hAnsi="仿宋" w:eastAsia="仿宋" w:cs="仿宋"/>
                <w:szCs w:val="21"/>
              </w:rPr>
              <w:t>学生未按照实验规程操作，剧毒、强腐蚀等危险化学品使用不当。</w:t>
            </w:r>
          </w:p>
        </w:tc>
        <w:tc>
          <w:tcPr>
            <w:tcW w:w="3402" w:type="dxa"/>
            <w:vAlign w:val="center"/>
          </w:tcPr>
          <w:p w14:paraId="6A42ECE0">
            <w:pPr>
              <w:rPr>
                <w:rFonts w:ascii="仿宋" w:hAnsi="仿宋" w:eastAsia="仿宋" w:cs="仿宋"/>
                <w:szCs w:val="21"/>
              </w:rPr>
            </w:pPr>
            <w:r>
              <w:rPr>
                <w:rFonts w:hint="eastAsia" w:ascii="仿宋" w:hAnsi="仿宋" w:eastAsia="仿宋" w:cs="仿宋"/>
                <w:szCs w:val="21"/>
              </w:rPr>
              <w:t>发生中毒、烧伤、烫伤、扎伤等事故。</w:t>
            </w:r>
          </w:p>
        </w:tc>
        <w:tc>
          <w:tcPr>
            <w:tcW w:w="851" w:type="dxa"/>
            <w:vAlign w:val="center"/>
          </w:tcPr>
          <w:p w14:paraId="3B6E9226">
            <w:pPr>
              <w:jc w:val="center"/>
              <w:rPr>
                <w:rFonts w:ascii="仿宋" w:hAnsi="仿宋" w:eastAsia="仿宋" w:cs="仿宋"/>
                <w:szCs w:val="21"/>
              </w:rPr>
            </w:pPr>
            <w:r>
              <w:rPr>
                <w:rFonts w:hint="eastAsia" w:ascii="仿宋" w:hAnsi="仿宋" w:eastAsia="仿宋" w:cs="仿宋"/>
                <w:szCs w:val="21"/>
              </w:rPr>
              <w:t>Ⅱ级</w:t>
            </w:r>
          </w:p>
        </w:tc>
        <w:tc>
          <w:tcPr>
            <w:tcW w:w="5670" w:type="dxa"/>
            <w:vMerge w:val="restart"/>
            <w:vAlign w:val="center"/>
          </w:tcPr>
          <w:p w14:paraId="38F005BB">
            <w:pPr>
              <w:rPr>
                <w:rFonts w:ascii="仿宋" w:hAnsi="仿宋" w:eastAsia="仿宋" w:cs="仿宋"/>
                <w:szCs w:val="21"/>
              </w:rPr>
            </w:pPr>
            <w:r>
              <w:rPr>
                <w:rFonts w:hint="eastAsia" w:ascii="仿宋" w:hAnsi="仿宋" w:eastAsia="仿宋" w:cs="仿宋"/>
                <w:szCs w:val="21"/>
              </w:rPr>
              <w:t>加强实验教学，严格要求学生按照规程操作，实验教师加强巡查。</w:t>
            </w:r>
          </w:p>
        </w:tc>
      </w:tr>
      <w:tr w14:paraId="68A95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0F78573C">
            <w:pPr>
              <w:jc w:val="center"/>
              <w:rPr>
                <w:rFonts w:ascii="仿宋" w:hAnsi="仿宋" w:eastAsia="仿宋" w:cs="仿宋"/>
                <w:szCs w:val="21"/>
              </w:rPr>
            </w:pPr>
          </w:p>
        </w:tc>
        <w:tc>
          <w:tcPr>
            <w:tcW w:w="3969" w:type="dxa"/>
            <w:vAlign w:val="center"/>
          </w:tcPr>
          <w:p w14:paraId="5383A485">
            <w:pPr>
              <w:rPr>
                <w:rFonts w:ascii="仿宋" w:hAnsi="仿宋" w:eastAsia="仿宋" w:cs="仿宋"/>
                <w:szCs w:val="21"/>
              </w:rPr>
            </w:pPr>
            <w:r>
              <w:rPr>
                <w:rFonts w:hint="eastAsia" w:ascii="仿宋" w:hAnsi="仿宋" w:eastAsia="仿宋" w:cs="仿宋"/>
                <w:szCs w:val="21"/>
              </w:rPr>
              <w:t>玻璃器皿破损。</w:t>
            </w:r>
          </w:p>
        </w:tc>
        <w:tc>
          <w:tcPr>
            <w:tcW w:w="3402" w:type="dxa"/>
            <w:vAlign w:val="center"/>
          </w:tcPr>
          <w:p w14:paraId="0F454FD4">
            <w:pPr>
              <w:rPr>
                <w:rFonts w:ascii="仿宋" w:hAnsi="仿宋" w:eastAsia="仿宋" w:cs="仿宋"/>
                <w:szCs w:val="21"/>
              </w:rPr>
            </w:pPr>
            <w:r>
              <w:rPr>
                <w:rFonts w:hint="eastAsia" w:ascii="仿宋" w:hAnsi="仿宋" w:eastAsia="仿宋" w:cs="仿宋"/>
                <w:szCs w:val="21"/>
              </w:rPr>
              <w:t>割伤、扎伤学生。</w:t>
            </w:r>
          </w:p>
        </w:tc>
        <w:tc>
          <w:tcPr>
            <w:tcW w:w="851" w:type="dxa"/>
            <w:vAlign w:val="center"/>
          </w:tcPr>
          <w:p w14:paraId="486B4EAE">
            <w:pPr>
              <w:jc w:val="center"/>
              <w:rPr>
                <w:rFonts w:ascii="仿宋" w:hAnsi="仿宋" w:eastAsia="仿宋" w:cs="仿宋"/>
                <w:szCs w:val="21"/>
              </w:rPr>
            </w:pPr>
            <w:r>
              <w:rPr>
                <w:rFonts w:hint="eastAsia" w:ascii="仿宋" w:hAnsi="仿宋" w:eastAsia="仿宋" w:cs="仿宋"/>
                <w:szCs w:val="21"/>
              </w:rPr>
              <w:t>Ⅳ级</w:t>
            </w:r>
          </w:p>
        </w:tc>
        <w:tc>
          <w:tcPr>
            <w:tcW w:w="5670" w:type="dxa"/>
            <w:vMerge w:val="continue"/>
            <w:vAlign w:val="center"/>
          </w:tcPr>
          <w:p w14:paraId="589005A1">
            <w:pPr>
              <w:rPr>
                <w:rFonts w:ascii="仿宋" w:hAnsi="仿宋" w:eastAsia="仿宋" w:cs="仿宋"/>
                <w:szCs w:val="21"/>
              </w:rPr>
            </w:pPr>
          </w:p>
        </w:tc>
      </w:tr>
      <w:tr w14:paraId="4D676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5FD674DC">
            <w:pPr>
              <w:jc w:val="center"/>
              <w:rPr>
                <w:rFonts w:ascii="仿宋" w:hAnsi="仿宋" w:eastAsia="仿宋" w:cs="仿宋"/>
                <w:szCs w:val="21"/>
              </w:rPr>
            </w:pPr>
          </w:p>
        </w:tc>
        <w:tc>
          <w:tcPr>
            <w:tcW w:w="3969" w:type="dxa"/>
            <w:vAlign w:val="center"/>
          </w:tcPr>
          <w:p w14:paraId="5779E4FD">
            <w:pPr>
              <w:rPr>
                <w:rFonts w:ascii="仿宋" w:hAnsi="仿宋" w:eastAsia="仿宋" w:cs="仿宋"/>
                <w:szCs w:val="21"/>
              </w:rPr>
            </w:pPr>
            <w:r>
              <w:rPr>
                <w:rFonts w:hint="eastAsia" w:ascii="仿宋" w:hAnsi="仿宋" w:eastAsia="仿宋" w:cs="仿宋"/>
                <w:szCs w:val="21"/>
              </w:rPr>
              <w:t>药品、物品不按规定放置。</w:t>
            </w:r>
          </w:p>
        </w:tc>
        <w:tc>
          <w:tcPr>
            <w:tcW w:w="3402" w:type="dxa"/>
            <w:vAlign w:val="center"/>
          </w:tcPr>
          <w:p w14:paraId="6A115F72">
            <w:pPr>
              <w:rPr>
                <w:rFonts w:ascii="仿宋" w:hAnsi="仿宋" w:eastAsia="仿宋" w:cs="仿宋"/>
                <w:szCs w:val="21"/>
              </w:rPr>
            </w:pPr>
            <w:r>
              <w:rPr>
                <w:rFonts w:hint="eastAsia" w:ascii="仿宋" w:hAnsi="仿宋" w:eastAsia="仿宋" w:cs="仿宋"/>
                <w:szCs w:val="21"/>
              </w:rPr>
              <w:t>伤害师生，物品流失，发生次生事故。</w:t>
            </w:r>
          </w:p>
        </w:tc>
        <w:tc>
          <w:tcPr>
            <w:tcW w:w="851" w:type="dxa"/>
            <w:vAlign w:val="center"/>
          </w:tcPr>
          <w:p w14:paraId="58955B9F">
            <w:pPr>
              <w:jc w:val="center"/>
              <w:rPr>
                <w:rFonts w:ascii="仿宋" w:hAnsi="仿宋" w:eastAsia="仿宋" w:cs="仿宋"/>
                <w:szCs w:val="21"/>
              </w:rPr>
            </w:pPr>
            <w:r>
              <w:rPr>
                <w:rFonts w:hint="eastAsia" w:ascii="仿宋" w:hAnsi="仿宋" w:eastAsia="仿宋" w:cs="仿宋"/>
                <w:szCs w:val="21"/>
              </w:rPr>
              <w:t>Ⅳ级</w:t>
            </w:r>
          </w:p>
        </w:tc>
        <w:tc>
          <w:tcPr>
            <w:tcW w:w="5670" w:type="dxa"/>
            <w:vAlign w:val="center"/>
          </w:tcPr>
          <w:p w14:paraId="74E7B659">
            <w:pPr>
              <w:rPr>
                <w:rFonts w:ascii="仿宋" w:hAnsi="仿宋" w:eastAsia="仿宋" w:cs="仿宋"/>
                <w:szCs w:val="21"/>
              </w:rPr>
            </w:pPr>
            <w:r>
              <w:rPr>
                <w:rFonts w:hint="eastAsia" w:ascii="仿宋" w:hAnsi="仿宋" w:eastAsia="仿宋" w:cs="仿宋"/>
                <w:szCs w:val="21"/>
              </w:rPr>
              <w:t>按规定放置保管，实验课老师要看管好实验室。</w:t>
            </w:r>
          </w:p>
        </w:tc>
      </w:tr>
      <w:tr w14:paraId="30394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603B7732">
            <w:pPr>
              <w:jc w:val="center"/>
              <w:rPr>
                <w:rFonts w:ascii="仿宋" w:hAnsi="仿宋" w:eastAsia="仿宋" w:cs="仿宋"/>
                <w:szCs w:val="21"/>
              </w:rPr>
            </w:pPr>
          </w:p>
        </w:tc>
        <w:tc>
          <w:tcPr>
            <w:tcW w:w="3969" w:type="dxa"/>
            <w:vAlign w:val="center"/>
          </w:tcPr>
          <w:p w14:paraId="148F8EC9">
            <w:pPr>
              <w:rPr>
                <w:rFonts w:ascii="仿宋" w:hAnsi="仿宋" w:eastAsia="仿宋" w:cs="仿宋"/>
                <w:szCs w:val="21"/>
              </w:rPr>
            </w:pPr>
            <w:r>
              <w:rPr>
                <w:rFonts w:hint="eastAsia" w:ascii="仿宋" w:hAnsi="仿宋" w:eastAsia="仿宋" w:cs="仿宋"/>
                <w:szCs w:val="21"/>
              </w:rPr>
              <w:t>班额过大，实验工位不足。</w:t>
            </w:r>
          </w:p>
        </w:tc>
        <w:tc>
          <w:tcPr>
            <w:tcW w:w="3402" w:type="dxa"/>
            <w:vAlign w:val="center"/>
          </w:tcPr>
          <w:p w14:paraId="7F996EC3">
            <w:pPr>
              <w:rPr>
                <w:rFonts w:ascii="仿宋" w:hAnsi="仿宋" w:eastAsia="仿宋" w:cs="仿宋"/>
                <w:szCs w:val="21"/>
              </w:rPr>
            </w:pPr>
            <w:r>
              <w:rPr>
                <w:rFonts w:hint="eastAsia" w:ascii="仿宋" w:hAnsi="仿宋" w:eastAsia="仿宋" w:cs="仿宋"/>
                <w:szCs w:val="21"/>
              </w:rPr>
              <w:t>人员拥挤，易发生事故。</w:t>
            </w:r>
          </w:p>
        </w:tc>
        <w:tc>
          <w:tcPr>
            <w:tcW w:w="851" w:type="dxa"/>
            <w:vAlign w:val="center"/>
          </w:tcPr>
          <w:p w14:paraId="010B7DB6">
            <w:pPr>
              <w:jc w:val="center"/>
              <w:rPr>
                <w:rFonts w:ascii="仿宋" w:hAnsi="仿宋" w:eastAsia="仿宋" w:cs="仿宋"/>
                <w:szCs w:val="21"/>
              </w:rPr>
            </w:pPr>
            <w:r>
              <w:rPr>
                <w:rFonts w:hint="eastAsia" w:ascii="仿宋" w:hAnsi="仿宋" w:eastAsia="仿宋" w:cs="仿宋"/>
                <w:szCs w:val="21"/>
              </w:rPr>
              <w:t>Ⅳ级</w:t>
            </w:r>
          </w:p>
        </w:tc>
        <w:tc>
          <w:tcPr>
            <w:tcW w:w="5670" w:type="dxa"/>
            <w:vAlign w:val="center"/>
          </w:tcPr>
          <w:p w14:paraId="0799CAFB">
            <w:pPr>
              <w:rPr>
                <w:rFonts w:ascii="仿宋" w:hAnsi="仿宋" w:eastAsia="仿宋" w:cs="仿宋"/>
                <w:szCs w:val="21"/>
              </w:rPr>
            </w:pPr>
            <w:r>
              <w:rPr>
                <w:rFonts w:hint="eastAsia" w:ascii="仿宋" w:hAnsi="仿宋" w:eastAsia="仿宋" w:cs="仿宋"/>
                <w:szCs w:val="21"/>
              </w:rPr>
              <w:t>1.分批次上实验课。</w:t>
            </w:r>
          </w:p>
          <w:p w14:paraId="2B90E665">
            <w:pPr>
              <w:rPr>
                <w:rFonts w:ascii="仿宋" w:hAnsi="仿宋" w:eastAsia="仿宋" w:cs="仿宋"/>
                <w:szCs w:val="21"/>
              </w:rPr>
            </w:pPr>
            <w:r>
              <w:rPr>
                <w:rFonts w:hint="eastAsia" w:ascii="仿宋" w:hAnsi="仿宋" w:eastAsia="仿宋" w:cs="仿宋"/>
                <w:szCs w:val="21"/>
              </w:rPr>
              <w:t>2.扩大实验室容纳能力。</w:t>
            </w:r>
          </w:p>
        </w:tc>
      </w:tr>
      <w:tr w14:paraId="499C4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vAlign w:val="center"/>
          </w:tcPr>
          <w:p w14:paraId="0C1A4B4F">
            <w:pPr>
              <w:jc w:val="center"/>
              <w:rPr>
                <w:rFonts w:ascii="仿宋" w:hAnsi="仿宋" w:eastAsia="仿宋" w:cs="仿宋"/>
                <w:szCs w:val="21"/>
              </w:rPr>
            </w:pPr>
            <w:r>
              <w:rPr>
                <w:rFonts w:hint="eastAsia" w:ascii="仿宋" w:hAnsi="仿宋" w:eastAsia="仿宋" w:cs="仿宋"/>
                <w:szCs w:val="21"/>
              </w:rPr>
              <w:t>3</w:t>
            </w:r>
          </w:p>
          <w:p w14:paraId="18900B9B">
            <w:pPr>
              <w:jc w:val="center"/>
              <w:rPr>
                <w:rFonts w:ascii="仿宋" w:hAnsi="仿宋" w:eastAsia="仿宋" w:cs="仿宋"/>
                <w:szCs w:val="21"/>
              </w:rPr>
            </w:pPr>
            <w:r>
              <w:rPr>
                <w:rFonts w:hint="eastAsia" w:ascii="仿宋" w:hAnsi="仿宋" w:eastAsia="仿宋" w:cs="仿宋"/>
                <w:szCs w:val="21"/>
              </w:rPr>
              <w:t>实习实训</w:t>
            </w:r>
          </w:p>
        </w:tc>
        <w:tc>
          <w:tcPr>
            <w:tcW w:w="3969" w:type="dxa"/>
            <w:vAlign w:val="center"/>
          </w:tcPr>
          <w:p w14:paraId="1D46A18D">
            <w:pPr>
              <w:rPr>
                <w:rFonts w:ascii="仿宋" w:hAnsi="仿宋" w:eastAsia="仿宋" w:cs="仿宋"/>
                <w:szCs w:val="21"/>
              </w:rPr>
            </w:pPr>
            <w:r>
              <w:rPr>
                <w:rFonts w:hint="eastAsia" w:ascii="仿宋" w:hAnsi="仿宋" w:eastAsia="仿宋" w:cs="仿宋"/>
                <w:szCs w:val="21"/>
              </w:rPr>
              <w:t>组织不够严密，安全教育不到位。</w:t>
            </w:r>
          </w:p>
        </w:tc>
        <w:tc>
          <w:tcPr>
            <w:tcW w:w="3402" w:type="dxa"/>
            <w:vAlign w:val="center"/>
          </w:tcPr>
          <w:p w14:paraId="7C6652C8">
            <w:pPr>
              <w:rPr>
                <w:rFonts w:ascii="仿宋" w:hAnsi="仿宋" w:eastAsia="仿宋" w:cs="仿宋"/>
                <w:szCs w:val="21"/>
              </w:rPr>
            </w:pPr>
            <w:r>
              <w:rPr>
                <w:rFonts w:hint="eastAsia" w:ascii="仿宋" w:hAnsi="仿宋" w:eastAsia="仿宋" w:cs="仿宋"/>
                <w:szCs w:val="21"/>
              </w:rPr>
              <w:t>容易发生意外。</w:t>
            </w:r>
          </w:p>
        </w:tc>
        <w:tc>
          <w:tcPr>
            <w:tcW w:w="851" w:type="dxa"/>
            <w:vMerge w:val="restart"/>
            <w:vAlign w:val="center"/>
          </w:tcPr>
          <w:p w14:paraId="20E08976">
            <w:pPr>
              <w:jc w:val="center"/>
              <w:rPr>
                <w:rFonts w:ascii="仿宋" w:hAnsi="仿宋" w:eastAsia="仿宋" w:cs="仿宋"/>
                <w:szCs w:val="21"/>
              </w:rPr>
            </w:pPr>
            <w:r>
              <w:rPr>
                <w:rFonts w:hint="eastAsia" w:ascii="仿宋" w:hAnsi="仿宋" w:eastAsia="仿宋" w:cs="仿宋"/>
                <w:szCs w:val="21"/>
              </w:rPr>
              <w:t>Ⅲ级</w:t>
            </w:r>
          </w:p>
        </w:tc>
        <w:tc>
          <w:tcPr>
            <w:tcW w:w="5670" w:type="dxa"/>
            <w:vAlign w:val="center"/>
          </w:tcPr>
          <w:p w14:paraId="5318ACBB">
            <w:pPr>
              <w:rPr>
                <w:rFonts w:ascii="仿宋" w:hAnsi="仿宋" w:eastAsia="仿宋" w:cs="仿宋"/>
                <w:szCs w:val="21"/>
              </w:rPr>
            </w:pPr>
            <w:r>
              <w:rPr>
                <w:rFonts w:hint="eastAsia" w:ascii="仿宋" w:hAnsi="仿宋" w:eastAsia="仿宋" w:cs="仿宋"/>
                <w:szCs w:val="21"/>
              </w:rPr>
              <w:t>加强活动的组织预案建设，加强安全教育。</w:t>
            </w:r>
          </w:p>
        </w:tc>
      </w:tr>
      <w:tr w14:paraId="60FCA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42D70482">
            <w:pPr>
              <w:jc w:val="center"/>
              <w:rPr>
                <w:rFonts w:ascii="仿宋" w:hAnsi="仿宋" w:eastAsia="仿宋" w:cs="仿宋"/>
                <w:szCs w:val="21"/>
              </w:rPr>
            </w:pPr>
          </w:p>
        </w:tc>
        <w:tc>
          <w:tcPr>
            <w:tcW w:w="3969" w:type="dxa"/>
            <w:vAlign w:val="center"/>
          </w:tcPr>
          <w:p w14:paraId="535031F0">
            <w:pPr>
              <w:rPr>
                <w:rFonts w:ascii="仿宋" w:hAnsi="仿宋" w:eastAsia="仿宋" w:cs="仿宋"/>
                <w:szCs w:val="21"/>
              </w:rPr>
            </w:pPr>
            <w:r>
              <w:rPr>
                <w:rFonts w:hint="eastAsia" w:ascii="仿宋" w:hAnsi="仿宋" w:eastAsia="仿宋" w:cs="仿宋"/>
                <w:szCs w:val="21"/>
              </w:rPr>
              <w:t>指导教师脱岗。</w:t>
            </w:r>
          </w:p>
        </w:tc>
        <w:tc>
          <w:tcPr>
            <w:tcW w:w="3402" w:type="dxa"/>
            <w:vAlign w:val="center"/>
          </w:tcPr>
          <w:p w14:paraId="0B0D4D84">
            <w:pPr>
              <w:rPr>
                <w:rFonts w:ascii="仿宋" w:hAnsi="仿宋" w:eastAsia="仿宋" w:cs="仿宋"/>
                <w:szCs w:val="21"/>
              </w:rPr>
            </w:pPr>
            <w:r>
              <w:rPr>
                <w:rFonts w:hint="eastAsia" w:ascii="仿宋" w:hAnsi="仿宋" w:eastAsia="仿宋" w:cs="仿宋"/>
                <w:szCs w:val="21"/>
              </w:rPr>
              <w:t>人员失控，发生安全问题。</w:t>
            </w:r>
          </w:p>
        </w:tc>
        <w:tc>
          <w:tcPr>
            <w:tcW w:w="851" w:type="dxa"/>
            <w:vMerge w:val="continue"/>
            <w:vAlign w:val="center"/>
          </w:tcPr>
          <w:p w14:paraId="4DE0748A">
            <w:pPr>
              <w:jc w:val="center"/>
              <w:rPr>
                <w:rFonts w:ascii="仿宋" w:hAnsi="仿宋" w:eastAsia="仿宋" w:cs="仿宋"/>
                <w:szCs w:val="21"/>
              </w:rPr>
            </w:pPr>
          </w:p>
        </w:tc>
        <w:tc>
          <w:tcPr>
            <w:tcW w:w="5670" w:type="dxa"/>
            <w:vAlign w:val="center"/>
          </w:tcPr>
          <w:p w14:paraId="7CC7DBD0">
            <w:pPr>
              <w:rPr>
                <w:rFonts w:ascii="仿宋" w:hAnsi="仿宋" w:eastAsia="仿宋" w:cs="仿宋"/>
                <w:szCs w:val="21"/>
              </w:rPr>
            </w:pPr>
            <w:r>
              <w:rPr>
                <w:rFonts w:hint="eastAsia" w:ascii="仿宋" w:hAnsi="仿宋" w:eastAsia="仿宋" w:cs="仿宋"/>
                <w:szCs w:val="21"/>
              </w:rPr>
              <w:t>加强管理，提高教师责任心。</w:t>
            </w:r>
          </w:p>
        </w:tc>
      </w:tr>
      <w:tr w14:paraId="32A4A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2FD8A103">
            <w:pPr>
              <w:jc w:val="center"/>
              <w:rPr>
                <w:rFonts w:ascii="仿宋" w:hAnsi="仿宋" w:eastAsia="仿宋" w:cs="仿宋"/>
                <w:szCs w:val="21"/>
              </w:rPr>
            </w:pPr>
          </w:p>
        </w:tc>
        <w:tc>
          <w:tcPr>
            <w:tcW w:w="3969" w:type="dxa"/>
            <w:vAlign w:val="center"/>
          </w:tcPr>
          <w:p w14:paraId="5203A438">
            <w:pPr>
              <w:rPr>
                <w:rFonts w:ascii="仿宋" w:hAnsi="仿宋" w:eastAsia="仿宋" w:cs="仿宋"/>
                <w:szCs w:val="21"/>
              </w:rPr>
            </w:pPr>
            <w:r>
              <w:rPr>
                <w:rFonts w:hint="eastAsia" w:ascii="仿宋" w:hAnsi="仿宋" w:eastAsia="仿宋" w:cs="仿宋"/>
                <w:szCs w:val="21"/>
              </w:rPr>
              <w:t>学生操作不规范。</w:t>
            </w:r>
          </w:p>
        </w:tc>
        <w:tc>
          <w:tcPr>
            <w:tcW w:w="3402" w:type="dxa"/>
            <w:vAlign w:val="center"/>
          </w:tcPr>
          <w:p w14:paraId="3D1C104C">
            <w:pPr>
              <w:rPr>
                <w:rFonts w:ascii="仿宋" w:hAnsi="仿宋" w:eastAsia="仿宋" w:cs="仿宋"/>
                <w:szCs w:val="21"/>
              </w:rPr>
            </w:pPr>
            <w:r>
              <w:rPr>
                <w:rFonts w:hint="eastAsia" w:ascii="仿宋" w:hAnsi="仿宋" w:eastAsia="仿宋" w:cs="仿宋"/>
                <w:szCs w:val="21"/>
              </w:rPr>
              <w:t>器械工具伤害。</w:t>
            </w:r>
          </w:p>
        </w:tc>
        <w:tc>
          <w:tcPr>
            <w:tcW w:w="851" w:type="dxa"/>
            <w:vMerge w:val="continue"/>
            <w:vAlign w:val="center"/>
          </w:tcPr>
          <w:p w14:paraId="73CB0B39">
            <w:pPr>
              <w:jc w:val="center"/>
              <w:rPr>
                <w:rFonts w:ascii="仿宋" w:hAnsi="仿宋" w:eastAsia="仿宋" w:cs="仿宋"/>
                <w:szCs w:val="21"/>
              </w:rPr>
            </w:pPr>
          </w:p>
        </w:tc>
        <w:tc>
          <w:tcPr>
            <w:tcW w:w="5670" w:type="dxa"/>
            <w:vAlign w:val="center"/>
          </w:tcPr>
          <w:p w14:paraId="0E92DB89">
            <w:pPr>
              <w:rPr>
                <w:rFonts w:ascii="仿宋" w:hAnsi="仿宋" w:eastAsia="仿宋" w:cs="仿宋"/>
                <w:szCs w:val="21"/>
              </w:rPr>
            </w:pPr>
            <w:r>
              <w:rPr>
                <w:rFonts w:hint="eastAsia" w:ascii="仿宋" w:hAnsi="仿宋" w:eastAsia="仿宋" w:cs="仿宋"/>
                <w:szCs w:val="21"/>
              </w:rPr>
              <w:t>加强安全教育，严格按规程操作。</w:t>
            </w:r>
          </w:p>
        </w:tc>
      </w:tr>
      <w:tr w14:paraId="6DB85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vAlign w:val="center"/>
          </w:tcPr>
          <w:p w14:paraId="79C038CC">
            <w:pPr>
              <w:jc w:val="center"/>
              <w:rPr>
                <w:rFonts w:ascii="仿宋" w:hAnsi="仿宋" w:eastAsia="仿宋" w:cs="仿宋"/>
                <w:szCs w:val="21"/>
              </w:rPr>
            </w:pPr>
            <w:r>
              <w:rPr>
                <w:rFonts w:hint="eastAsia" w:ascii="仿宋" w:hAnsi="仿宋" w:eastAsia="仿宋" w:cs="仿宋"/>
                <w:szCs w:val="21"/>
              </w:rPr>
              <w:t>4</w:t>
            </w:r>
          </w:p>
          <w:p w14:paraId="3BA1FA4E">
            <w:pPr>
              <w:jc w:val="center"/>
              <w:rPr>
                <w:rFonts w:ascii="仿宋" w:hAnsi="仿宋" w:eastAsia="仿宋" w:cs="仿宋"/>
                <w:szCs w:val="21"/>
              </w:rPr>
            </w:pPr>
            <w:r>
              <w:rPr>
                <w:rFonts w:hint="eastAsia" w:ascii="仿宋" w:hAnsi="仿宋" w:eastAsia="仿宋" w:cs="仿宋"/>
                <w:szCs w:val="21"/>
              </w:rPr>
              <w:t>体育课堂</w:t>
            </w:r>
          </w:p>
        </w:tc>
        <w:tc>
          <w:tcPr>
            <w:tcW w:w="3969" w:type="dxa"/>
            <w:vAlign w:val="center"/>
          </w:tcPr>
          <w:p w14:paraId="0433C064">
            <w:pPr>
              <w:rPr>
                <w:rFonts w:ascii="仿宋" w:hAnsi="仿宋" w:eastAsia="仿宋" w:cs="仿宋"/>
                <w:szCs w:val="21"/>
              </w:rPr>
            </w:pPr>
            <w:r>
              <w:rPr>
                <w:rFonts w:hint="eastAsia" w:ascii="仿宋" w:hAnsi="仿宋" w:eastAsia="仿宋" w:cs="仿宋"/>
                <w:szCs w:val="21"/>
              </w:rPr>
              <w:t>教师安全意识不强，不能及时发现安全隐患。</w:t>
            </w:r>
          </w:p>
        </w:tc>
        <w:tc>
          <w:tcPr>
            <w:tcW w:w="3402" w:type="dxa"/>
            <w:vAlign w:val="center"/>
          </w:tcPr>
          <w:p w14:paraId="1E1215C5">
            <w:pPr>
              <w:rPr>
                <w:rFonts w:ascii="仿宋" w:hAnsi="仿宋" w:eastAsia="仿宋" w:cs="仿宋"/>
                <w:szCs w:val="21"/>
              </w:rPr>
            </w:pPr>
            <w:r>
              <w:rPr>
                <w:rFonts w:hint="eastAsia" w:ascii="仿宋" w:hAnsi="仿宋" w:eastAsia="仿宋" w:cs="仿宋"/>
                <w:szCs w:val="21"/>
              </w:rPr>
              <w:t>遇特殊情况无法及时处置。</w:t>
            </w:r>
          </w:p>
        </w:tc>
        <w:tc>
          <w:tcPr>
            <w:tcW w:w="851" w:type="dxa"/>
            <w:vAlign w:val="center"/>
          </w:tcPr>
          <w:p w14:paraId="158BC545">
            <w:pPr>
              <w:jc w:val="center"/>
              <w:rPr>
                <w:rFonts w:ascii="仿宋" w:hAnsi="仿宋" w:eastAsia="仿宋" w:cs="仿宋"/>
                <w:szCs w:val="21"/>
              </w:rPr>
            </w:pPr>
            <w:r>
              <w:rPr>
                <w:rFonts w:hint="eastAsia" w:ascii="仿宋" w:hAnsi="仿宋" w:eastAsia="仿宋" w:cs="仿宋"/>
                <w:szCs w:val="21"/>
              </w:rPr>
              <w:t>Ⅳ级</w:t>
            </w:r>
          </w:p>
        </w:tc>
        <w:tc>
          <w:tcPr>
            <w:tcW w:w="5670" w:type="dxa"/>
            <w:vAlign w:val="center"/>
          </w:tcPr>
          <w:p w14:paraId="040E4677">
            <w:pPr>
              <w:rPr>
                <w:rFonts w:ascii="仿宋" w:hAnsi="仿宋" w:eastAsia="仿宋" w:cs="仿宋"/>
                <w:szCs w:val="21"/>
              </w:rPr>
            </w:pPr>
            <w:r>
              <w:rPr>
                <w:rFonts w:hint="eastAsia" w:ascii="仿宋" w:hAnsi="仿宋" w:eastAsia="仿宋" w:cs="仿宋"/>
                <w:szCs w:val="21"/>
              </w:rPr>
              <w:t>加强教师对课堂安全问题处置的培训。</w:t>
            </w:r>
          </w:p>
        </w:tc>
      </w:tr>
      <w:tr w14:paraId="65B52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524114D8">
            <w:pPr>
              <w:jc w:val="center"/>
              <w:rPr>
                <w:rFonts w:ascii="仿宋" w:hAnsi="仿宋" w:eastAsia="仿宋" w:cs="仿宋"/>
                <w:szCs w:val="21"/>
              </w:rPr>
            </w:pPr>
          </w:p>
        </w:tc>
        <w:tc>
          <w:tcPr>
            <w:tcW w:w="3969" w:type="dxa"/>
            <w:vAlign w:val="center"/>
          </w:tcPr>
          <w:p w14:paraId="02B35FF2">
            <w:pPr>
              <w:rPr>
                <w:rFonts w:ascii="仿宋" w:hAnsi="仿宋" w:eastAsia="仿宋" w:cs="仿宋"/>
                <w:szCs w:val="21"/>
              </w:rPr>
            </w:pPr>
            <w:r>
              <w:rPr>
                <w:rFonts w:hint="eastAsia" w:ascii="仿宋" w:hAnsi="仿宋" w:eastAsia="仿宋" w:cs="仿宋"/>
                <w:szCs w:val="21"/>
              </w:rPr>
              <w:t>体育运动前准备活动不足。</w:t>
            </w:r>
          </w:p>
        </w:tc>
        <w:tc>
          <w:tcPr>
            <w:tcW w:w="3402" w:type="dxa"/>
            <w:vAlign w:val="center"/>
          </w:tcPr>
          <w:p w14:paraId="0737299C">
            <w:pPr>
              <w:rPr>
                <w:rFonts w:ascii="仿宋" w:hAnsi="仿宋" w:eastAsia="仿宋" w:cs="仿宋"/>
                <w:szCs w:val="21"/>
              </w:rPr>
            </w:pPr>
            <w:r>
              <w:rPr>
                <w:rFonts w:hint="eastAsia" w:ascii="仿宋" w:hAnsi="仿宋" w:eastAsia="仿宋" w:cs="仿宋"/>
                <w:szCs w:val="21"/>
              </w:rPr>
              <w:t>学生容易拉伤、扭伤。</w:t>
            </w:r>
          </w:p>
        </w:tc>
        <w:tc>
          <w:tcPr>
            <w:tcW w:w="851" w:type="dxa"/>
            <w:vAlign w:val="center"/>
          </w:tcPr>
          <w:p w14:paraId="04FEC0D6">
            <w:pPr>
              <w:jc w:val="center"/>
              <w:rPr>
                <w:rFonts w:ascii="仿宋" w:hAnsi="仿宋" w:eastAsia="仿宋" w:cs="仿宋"/>
                <w:szCs w:val="21"/>
              </w:rPr>
            </w:pPr>
            <w:r>
              <w:rPr>
                <w:rFonts w:hint="eastAsia" w:ascii="仿宋" w:hAnsi="仿宋" w:eastAsia="仿宋" w:cs="仿宋"/>
                <w:szCs w:val="21"/>
              </w:rPr>
              <w:t>Ⅳ级</w:t>
            </w:r>
          </w:p>
        </w:tc>
        <w:tc>
          <w:tcPr>
            <w:tcW w:w="5670" w:type="dxa"/>
            <w:vAlign w:val="center"/>
          </w:tcPr>
          <w:p w14:paraId="27788C4D">
            <w:pPr>
              <w:rPr>
                <w:rFonts w:ascii="仿宋" w:hAnsi="仿宋" w:eastAsia="仿宋" w:cs="仿宋"/>
                <w:szCs w:val="21"/>
              </w:rPr>
            </w:pPr>
            <w:r>
              <w:rPr>
                <w:rFonts w:hint="eastAsia" w:ascii="仿宋" w:hAnsi="仿宋" w:eastAsia="仿宋" w:cs="仿宋"/>
                <w:szCs w:val="21"/>
              </w:rPr>
              <w:t>要求体育教师认真组织学生做好准备活动。</w:t>
            </w:r>
          </w:p>
        </w:tc>
      </w:tr>
      <w:tr w14:paraId="09085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2C7AF79E">
            <w:pPr>
              <w:jc w:val="center"/>
              <w:rPr>
                <w:rFonts w:ascii="仿宋" w:hAnsi="仿宋" w:eastAsia="仿宋" w:cs="仿宋"/>
                <w:szCs w:val="21"/>
              </w:rPr>
            </w:pPr>
          </w:p>
        </w:tc>
        <w:tc>
          <w:tcPr>
            <w:tcW w:w="3969" w:type="dxa"/>
            <w:vAlign w:val="center"/>
          </w:tcPr>
          <w:p w14:paraId="59224740">
            <w:pPr>
              <w:rPr>
                <w:rFonts w:ascii="仿宋" w:hAnsi="仿宋" w:eastAsia="仿宋" w:cs="仿宋"/>
                <w:szCs w:val="21"/>
              </w:rPr>
            </w:pPr>
            <w:r>
              <w:rPr>
                <w:rFonts w:hint="eastAsia" w:ascii="仿宋" w:hAnsi="仿宋" w:eastAsia="仿宋" w:cs="仿宋"/>
                <w:szCs w:val="21"/>
              </w:rPr>
              <w:t>设施器械周边</w:t>
            </w:r>
            <w:r>
              <w:rPr>
                <w:rFonts w:hint="eastAsia" w:ascii="仿宋" w:hAnsi="仿宋" w:eastAsia="仿宋" w:cs="仿宋"/>
                <w:szCs w:val="21"/>
                <w:lang w:eastAsia="zh-CN"/>
              </w:rPr>
              <w:t>堆放</w:t>
            </w:r>
            <w:r>
              <w:rPr>
                <w:rFonts w:hint="eastAsia" w:ascii="仿宋" w:hAnsi="仿宋" w:eastAsia="仿宋" w:cs="仿宋"/>
                <w:szCs w:val="21"/>
              </w:rPr>
              <w:t>杂物。</w:t>
            </w:r>
          </w:p>
        </w:tc>
        <w:tc>
          <w:tcPr>
            <w:tcW w:w="3402" w:type="dxa"/>
            <w:vAlign w:val="center"/>
          </w:tcPr>
          <w:p w14:paraId="6A9098C9">
            <w:pPr>
              <w:rPr>
                <w:rFonts w:ascii="仿宋" w:hAnsi="仿宋" w:eastAsia="仿宋" w:cs="仿宋"/>
                <w:szCs w:val="21"/>
              </w:rPr>
            </w:pPr>
            <w:r>
              <w:rPr>
                <w:rFonts w:hint="eastAsia" w:ascii="仿宋" w:hAnsi="仿宋" w:eastAsia="仿宋" w:cs="仿宋"/>
                <w:szCs w:val="21"/>
              </w:rPr>
              <w:t>碰伤学生。</w:t>
            </w:r>
          </w:p>
        </w:tc>
        <w:tc>
          <w:tcPr>
            <w:tcW w:w="851" w:type="dxa"/>
            <w:vAlign w:val="center"/>
          </w:tcPr>
          <w:p w14:paraId="03AB7DBD">
            <w:pPr>
              <w:jc w:val="center"/>
              <w:rPr>
                <w:rFonts w:ascii="仿宋" w:hAnsi="仿宋" w:eastAsia="仿宋" w:cs="仿宋"/>
                <w:szCs w:val="21"/>
              </w:rPr>
            </w:pPr>
            <w:r>
              <w:rPr>
                <w:rFonts w:hint="eastAsia" w:ascii="仿宋" w:hAnsi="仿宋" w:eastAsia="仿宋" w:cs="仿宋"/>
                <w:szCs w:val="21"/>
              </w:rPr>
              <w:t>Ⅳ级</w:t>
            </w:r>
          </w:p>
        </w:tc>
        <w:tc>
          <w:tcPr>
            <w:tcW w:w="5670" w:type="dxa"/>
            <w:vAlign w:val="center"/>
          </w:tcPr>
          <w:p w14:paraId="1E3FDDD1">
            <w:pPr>
              <w:rPr>
                <w:rFonts w:ascii="仿宋" w:hAnsi="仿宋" w:eastAsia="仿宋" w:cs="仿宋"/>
                <w:szCs w:val="21"/>
              </w:rPr>
            </w:pPr>
            <w:r>
              <w:rPr>
                <w:rFonts w:hint="eastAsia" w:ascii="仿宋" w:hAnsi="仿宋" w:eastAsia="仿宋" w:cs="仿宋"/>
                <w:szCs w:val="21"/>
              </w:rPr>
              <w:t>及时清除。</w:t>
            </w:r>
          </w:p>
        </w:tc>
      </w:tr>
      <w:tr w14:paraId="731E0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5A53F7C2">
            <w:pPr>
              <w:jc w:val="center"/>
              <w:rPr>
                <w:rFonts w:ascii="仿宋" w:hAnsi="仿宋" w:eastAsia="仿宋" w:cs="仿宋"/>
                <w:szCs w:val="21"/>
              </w:rPr>
            </w:pPr>
          </w:p>
        </w:tc>
        <w:tc>
          <w:tcPr>
            <w:tcW w:w="3969" w:type="dxa"/>
            <w:vAlign w:val="center"/>
          </w:tcPr>
          <w:p w14:paraId="5D774407">
            <w:pPr>
              <w:rPr>
                <w:rFonts w:ascii="仿宋" w:hAnsi="仿宋" w:eastAsia="仿宋" w:cs="仿宋"/>
                <w:szCs w:val="21"/>
              </w:rPr>
            </w:pPr>
            <w:r>
              <w:rPr>
                <w:rFonts w:hint="eastAsia" w:ascii="仿宋" w:hAnsi="仿宋" w:eastAsia="仿宋" w:cs="仿宋"/>
                <w:szCs w:val="21"/>
              </w:rPr>
              <w:t>训练方法不科学</w:t>
            </w:r>
            <w:r>
              <w:rPr>
                <w:rFonts w:hint="eastAsia" w:ascii="仿宋" w:hAnsi="仿宋" w:eastAsia="仿宋" w:cs="仿宋"/>
                <w:szCs w:val="21"/>
                <w:lang w:eastAsia="zh-CN"/>
              </w:rPr>
              <w:t>，</w:t>
            </w:r>
            <w:r>
              <w:rPr>
                <w:rFonts w:hint="eastAsia" w:ascii="仿宋" w:hAnsi="仿宋" w:eastAsia="仿宋" w:cs="仿宋"/>
                <w:szCs w:val="21"/>
              </w:rPr>
              <w:t>标枪、铁饼、铅球等器械使用不规范。</w:t>
            </w:r>
          </w:p>
        </w:tc>
        <w:tc>
          <w:tcPr>
            <w:tcW w:w="3402" w:type="dxa"/>
            <w:vAlign w:val="center"/>
          </w:tcPr>
          <w:p w14:paraId="7CD17B5D">
            <w:pPr>
              <w:rPr>
                <w:rFonts w:ascii="仿宋" w:hAnsi="仿宋" w:eastAsia="仿宋" w:cs="仿宋"/>
                <w:szCs w:val="21"/>
              </w:rPr>
            </w:pPr>
            <w:r>
              <w:rPr>
                <w:rFonts w:hint="eastAsia" w:ascii="仿宋" w:hAnsi="仿宋" w:eastAsia="仿宋" w:cs="仿宋"/>
                <w:szCs w:val="21"/>
              </w:rPr>
              <w:t>意外损伤事件。</w:t>
            </w:r>
          </w:p>
        </w:tc>
        <w:tc>
          <w:tcPr>
            <w:tcW w:w="851" w:type="dxa"/>
            <w:vAlign w:val="center"/>
          </w:tcPr>
          <w:p w14:paraId="36A88FEA">
            <w:pPr>
              <w:jc w:val="center"/>
              <w:rPr>
                <w:rFonts w:ascii="仿宋" w:hAnsi="仿宋" w:eastAsia="仿宋" w:cs="仿宋"/>
                <w:szCs w:val="21"/>
              </w:rPr>
            </w:pPr>
            <w:r>
              <w:rPr>
                <w:rFonts w:hint="eastAsia" w:ascii="仿宋" w:hAnsi="仿宋" w:eastAsia="仿宋" w:cs="仿宋"/>
                <w:szCs w:val="21"/>
              </w:rPr>
              <w:t>Ⅳ级</w:t>
            </w:r>
          </w:p>
        </w:tc>
        <w:tc>
          <w:tcPr>
            <w:tcW w:w="5670" w:type="dxa"/>
            <w:vAlign w:val="center"/>
          </w:tcPr>
          <w:p w14:paraId="5404A784">
            <w:pPr>
              <w:rPr>
                <w:rFonts w:ascii="仿宋" w:hAnsi="仿宋" w:eastAsia="仿宋" w:cs="仿宋"/>
                <w:szCs w:val="21"/>
              </w:rPr>
            </w:pPr>
            <w:r>
              <w:rPr>
                <w:rFonts w:hint="eastAsia" w:ascii="仿宋" w:hAnsi="仿宋" w:eastAsia="仿宋" w:cs="仿宋"/>
                <w:szCs w:val="21"/>
              </w:rPr>
              <w:t>要求体育教师按照教学大纲要求科学组织训练。</w:t>
            </w:r>
          </w:p>
        </w:tc>
      </w:tr>
      <w:tr w14:paraId="3448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47A881CD">
            <w:pPr>
              <w:jc w:val="center"/>
              <w:rPr>
                <w:rFonts w:ascii="仿宋" w:hAnsi="仿宋" w:eastAsia="仿宋" w:cs="仿宋"/>
                <w:szCs w:val="21"/>
              </w:rPr>
            </w:pPr>
          </w:p>
        </w:tc>
        <w:tc>
          <w:tcPr>
            <w:tcW w:w="3969" w:type="dxa"/>
            <w:vAlign w:val="center"/>
          </w:tcPr>
          <w:p w14:paraId="5A458023">
            <w:pPr>
              <w:rPr>
                <w:rFonts w:ascii="仿宋" w:hAnsi="仿宋" w:eastAsia="仿宋" w:cs="仿宋"/>
                <w:szCs w:val="21"/>
              </w:rPr>
            </w:pPr>
            <w:r>
              <w:rPr>
                <w:rFonts w:hint="eastAsia" w:ascii="仿宋" w:hAnsi="仿宋" w:eastAsia="仿宋" w:cs="仿宋"/>
                <w:szCs w:val="21"/>
              </w:rPr>
              <w:t>篮球、足球等项目对抗性强。</w:t>
            </w:r>
          </w:p>
        </w:tc>
        <w:tc>
          <w:tcPr>
            <w:tcW w:w="3402" w:type="dxa"/>
            <w:vMerge w:val="restart"/>
            <w:vAlign w:val="center"/>
          </w:tcPr>
          <w:p w14:paraId="594C8585">
            <w:pPr>
              <w:rPr>
                <w:rFonts w:ascii="仿宋" w:hAnsi="仿宋" w:eastAsia="仿宋" w:cs="仿宋"/>
                <w:szCs w:val="21"/>
              </w:rPr>
            </w:pPr>
            <w:r>
              <w:rPr>
                <w:rFonts w:hint="eastAsia" w:ascii="仿宋" w:hAnsi="仿宋" w:eastAsia="仿宋" w:cs="仿宋"/>
                <w:szCs w:val="21"/>
              </w:rPr>
              <w:t>易发生碰伤、摔伤等事故。</w:t>
            </w:r>
          </w:p>
        </w:tc>
        <w:tc>
          <w:tcPr>
            <w:tcW w:w="851" w:type="dxa"/>
            <w:vMerge w:val="restart"/>
            <w:vAlign w:val="center"/>
          </w:tcPr>
          <w:p w14:paraId="4C1BE0A1">
            <w:pPr>
              <w:jc w:val="center"/>
              <w:rPr>
                <w:rFonts w:ascii="仿宋" w:hAnsi="仿宋" w:eastAsia="仿宋" w:cs="仿宋"/>
                <w:szCs w:val="21"/>
              </w:rPr>
            </w:pPr>
            <w:r>
              <w:rPr>
                <w:rFonts w:hint="eastAsia" w:ascii="仿宋" w:hAnsi="仿宋" w:eastAsia="仿宋" w:cs="仿宋"/>
                <w:szCs w:val="21"/>
              </w:rPr>
              <w:t>Ⅳ级</w:t>
            </w:r>
          </w:p>
        </w:tc>
        <w:tc>
          <w:tcPr>
            <w:tcW w:w="5670" w:type="dxa"/>
            <w:vMerge w:val="restart"/>
            <w:vAlign w:val="center"/>
          </w:tcPr>
          <w:p w14:paraId="1A7B30DD">
            <w:pPr>
              <w:rPr>
                <w:rFonts w:ascii="仿宋" w:hAnsi="仿宋" w:eastAsia="仿宋" w:cs="仿宋"/>
                <w:szCs w:val="21"/>
              </w:rPr>
            </w:pPr>
            <w:r>
              <w:rPr>
                <w:rFonts w:hint="eastAsia" w:ascii="仿宋" w:hAnsi="仿宋" w:eastAsia="仿宋" w:cs="仿宋"/>
                <w:szCs w:val="21"/>
              </w:rPr>
              <w:t>做好体育课安全教育，避免事故发生。</w:t>
            </w:r>
          </w:p>
        </w:tc>
      </w:tr>
      <w:tr w14:paraId="2389C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1134" w:type="dxa"/>
            <w:vMerge w:val="continue"/>
            <w:vAlign w:val="center"/>
          </w:tcPr>
          <w:p w14:paraId="2F134320">
            <w:pPr>
              <w:jc w:val="center"/>
              <w:rPr>
                <w:rFonts w:ascii="仿宋" w:hAnsi="仿宋" w:eastAsia="仿宋" w:cs="仿宋"/>
                <w:szCs w:val="21"/>
              </w:rPr>
            </w:pPr>
          </w:p>
        </w:tc>
        <w:tc>
          <w:tcPr>
            <w:tcW w:w="3969" w:type="dxa"/>
            <w:vAlign w:val="center"/>
          </w:tcPr>
          <w:p w14:paraId="1C0B4DAD">
            <w:pPr>
              <w:rPr>
                <w:rFonts w:ascii="仿宋" w:hAnsi="仿宋" w:eastAsia="仿宋" w:cs="仿宋"/>
                <w:szCs w:val="21"/>
              </w:rPr>
            </w:pPr>
            <w:r>
              <w:rPr>
                <w:rFonts w:hint="eastAsia" w:ascii="仿宋" w:hAnsi="仿宋" w:eastAsia="仿宋" w:cs="仿宋"/>
                <w:szCs w:val="21"/>
              </w:rPr>
              <w:t>活动</w:t>
            </w:r>
            <w:r>
              <w:rPr>
                <w:rFonts w:hint="eastAsia" w:ascii="仿宋" w:hAnsi="仿宋" w:eastAsia="仿宋" w:cs="仿宋"/>
                <w:szCs w:val="21"/>
                <w:lang w:eastAsia="zh-CN"/>
              </w:rPr>
              <w:t>场地</w:t>
            </w:r>
            <w:r>
              <w:rPr>
                <w:rFonts w:hint="eastAsia" w:ascii="仿宋" w:hAnsi="仿宋" w:eastAsia="仿宋" w:cs="仿宋"/>
                <w:szCs w:val="21"/>
              </w:rPr>
              <w:t>面积小，上课的学生多，拥挤。</w:t>
            </w:r>
          </w:p>
        </w:tc>
        <w:tc>
          <w:tcPr>
            <w:tcW w:w="3402" w:type="dxa"/>
            <w:vMerge w:val="continue"/>
            <w:vAlign w:val="center"/>
          </w:tcPr>
          <w:p w14:paraId="2367E2CD">
            <w:pPr>
              <w:rPr>
                <w:rFonts w:ascii="仿宋" w:hAnsi="仿宋" w:eastAsia="仿宋" w:cs="仿宋"/>
                <w:szCs w:val="21"/>
              </w:rPr>
            </w:pPr>
          </w:p>
        </w:tc>
        <w:tc>
          <w:tcPr>
            <w:tcW w:w="851" w:type="dxa"/>
            <w:vMerge w:val="continue"/>
            <w:vAlign w:val="center"/>
          </w:tcPr>
          <w:p w14:paraId="65B64267">
            <w:pPr>
              <w:jc w:val="center"/>
              <w:rPr>
                <w:rFonts w:ascii="仿宋" w:hAnsi="仿宋" w:eastAsia="仿宋" w:cs="仿宋"/>
                <w:szCs w:val="21"/>
              </w:rPr>
            </w:pPr>
          </w:p>
        </w:tc>
        <w:tc>
          <w:tcPr>
            <w:tcW w:w="5670" w:type="dxa"/>
            <w:vMerge w:val="continue"/>
            <w:vAlign w:val="center"/>
          </w:tcPr>
          <w:p w14:paraId="640F2DC3">
            <w:pPr>
              <w:rPr>
                <w:rFonts w:ascii="仿宋" w:hAnsi="仿宋" w:eastAsia="仿宋" w:cs="仿宋"/>
                <w:szCs w:val="21"/>
              </w:rPr>
            </w:pPr>
          </w:p>
        </w:tc>
      </w:tr>
      <w:tr w14:paraId="23529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153FB40D">
            <w:pPr>
              <w:jc w:val="center"/>
              <w:rPr>
                <w:rFonts w:ascii="仿宋" w:hAnsi="仿宋" w:eastAsia="仿宋" w:cs="仿宋"/>
                <w:szCs w:val="21"/>
              </w:rPr>
            </w:pPr>
          </w:p>
        </w:tc>
        <w:tc>
          <w:tcPr>
            <w:tcW w:w="3969" w:type="dxa"/>
            <w:vAlign w:val="center"/>
          </w:tcPr>
          <w:p w14:paraId="1A1645EF">
            <w:pPr>
              <w:rPr>
                <w:rFonts w:ascii="仿宋" w:hAnsi="仿宋" w:eastAsia="仿宋" w:cs="仿宋"/>
                <w:szCs w:val="21"/>
              </w:rPr>
            </w:pPr>
            <w:r>
              <w:rPr>
                <w:rFonts w:hint="eastAsia" w:ascii="仿宋" w:hAnsi="仿宋" w:eastAsia="仿宋" w:cs="仿宋"/>
                <w:szCs w:val="21"/>
              </w:rPr>
              <w:t>学生不按教师要求擅自开始体育活动。</w:t>
            </w:r>
          </w:p>
        </w:tc>
        <w:tc>
          <w:tcPr>
            <w:tcW w:w="3402" w:type="dxa"/>
            <w:vMerge w:val="continue"/>
            <w:vAlign w:val="center"/>
          </w:tcPr>
          <w:p w14:paraId="6E008B82">
            <w:pPr>
              <w:rPr>
                <w:rFonts w:ascii="仿宋" w:hAnsi="仿宋" w:eastAsia="仿宋" w:cs="仿宋"/>
                <w:szCs w:val="21"/>
              </w:rPr>
            </w:pPr>
          </w:p>
        </w:tc>
        <w:tc>
          <w:tcPr>
            <w:tcW w:w="851" w:type="dxa"/>
            <w:vMerge w:val="continue"/>
            <w:vAlign w:val="center"/>
          </w:tcPr>
          <w:p w14:paraId="2D8C08A9">
            <w:pPr>
              <w:jc w:val="center"/>
              <w:rPr>
                <w:rFonts w:ascii="仿宋" w:hAnsi="仿宋" w:eastAsia="仿宋" w:cs="仿宋"/>
                <w:szCs w:val="21"/>
              </w:rPr>
            </w:pPr>
          </w:p>
        </w:tc>
        <w:tc>
          <w:tcPr>
            <w:tcW w:w="5670" w:type="dxa"/>
            <w:vAlign w:val="center"/>
          </w:tcPr>
          <w:p w14:paraId="66154CF8">
            <w:pPr>
              <w:rPr>
                <w:rFonts w:ascii="仿宋" w:hAnsi="仿宋" w:eastAsia="仿宋" w:cs="仿宋"/>
                <w:szCs w:val="21"/>
              </w:rPr>
            </w:pPr>
            <w:r>
              <w:rPr>
                <w:rFonts w:hint="eastAsia" w:ascii="仿宋" w:hAnsi="仿宋" w:eastAsia="仿宋" w:cs="仿宋"/>
                <w:szCs w:val="21"/>
              </w:rPr>
              <w:t>科学调度，加强教育，有序规范开展教育教学活动。</w:t>
            </w:r>
          </w:p>
        </w:tc>
      </w:tr>
      <w:tr w14:paraId="58C41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26B2BEBD">
            <w:pPr>
              <w:jc w:val="center"/>
              <w:rPr>
                <w:rFonts w:ascii="仿宋" w:hAnsi="仿宋" w:eastAsia="仿宋" w:cs="仿宋"/>
                <w:szCs w:val="21"/>
              </w:rPr>
            </w:pPr>
          </w:p>
        </w:tc>
        <w:tc>
          <w:tcPr>
            <w:tcW w:w="3969" w:type="dxa"/>
            <w:vAlign w:val="center"/>
          </w:tcPr>
          <w:p w14:paraId="6EACF951">
            <w:pPr>
              <w:rPr>
                <w:rFonts w:ascii="仿宋" w:hAnsi="仿宋" w:eastAsia="仿宋" w:cs="仿宋"/>
                <w:szCs w:val="21"/>
              </w:rPr>
            </w:pPr>
            <w:r>
              <w:rPr>
                <w:rFonts w:hint="eastAsia" w:ascii="仿宋" w:hAnsi="仿宋" w:eastAsia="仿宋" w:cs="仿宋"/>
                <w:szCs w:val="21"/>
              </w:rPr>
              <w:t>脱离教师视线，私自离开体育课活动区域。</w:t>
            </w:r>
          </w:p>
        </w:tc>
        <w:tc>
          <w:tcPr>
            <w:tcW w:w="3402" w:type="dxa"/>
            <w:vAlign w:val="center"/>
          </w:tcPr>
          <w:p w14:paraId="6FC6153E">
            <w:pPr>
              <w:rPr>
                <w:rFonts w:ascii="仿宋" w:hAnsi="仿宋" w:eastAsia="仿宋" w:cs="仿宋"/>
                <w:szCs w:val="21"/>
              </w:rPr>
            </w:pPr>
            <w:r>
              <w:rPr>
                <w:rFonts w:hint="eastAsia" w:ascii="仿宋" w:hAnsi="仿宋" w:eastAsia="仿宋" w:cs="仿宋"/>
                <w:szCs w:val="21"/>
              </w:rPr>
              <w:t>失控，引发安全事故。</w:t>
            </w:r>
          </w:p>
        </w:tc>
        <w:tc>
          <w:tcPr>
            <w:tcW w:w="851" w:type="dxa"/>
            <w:vAlign w:val="center"/>
          </w:tcPr>
          <w:p w14:paraId="5B5A916B">
            <w:pPr>
              <w:jc w:val="center"/>
              <w:rPr>
                <w:rFonts w:ascii="仿宋" w:hAnsi="仿宋" w:eastAsia="仿宋" w:cs="仿宋"/>
                <w:szCs w:val="21"/>
              </w:rPr>
            </w:pPr>
            <w:r>
              <w:rPr>
                <w:rFonts w:hint="eastAsia" w:ascii="仿宋" w:hAnsi="仿宋" w:eastAsia="仿宋" w:cs="仿宋"/>
                <w:szCs w:val="21"/>
              </w:rPr>
              <w:t>Ⅳ级</w:t>
            </w:r>
          </w:p>
        </w:tc>
        <w:tc>
          <w:tcPr>
            <w:tcW w:w="5670" w:type="dxa"/>
            <w:vAlign w:val="center"/>
          </w:tcPr>
          <w:p w14:paraId="4758C131">
            <w:pPr>
              <w:rPr>
                <w:rFonts w:ascii="仿宋" w:hAnsi="仿宋" w:eastAsia="仿宋" w:cs="仿宋"/>
                <w:szCs w:val="21"/>
              </w:rPr>
            </w:pPr>
            <w:r>
              <w:rPr>
                <w:rFonts w:hint="eastAsia" w:ascii="仿宋" w:hAnsi="仿宋" w:eastAsia="仿宋" w:cs="仿宋"/>
                <w:szCs w:val="21"/>
              </w:rPr>
              <w:t>加强教育、指导，加大监管看护。</w:t>
            </w:r>
          </w:p>
        </w:tc>
      </w:tr>
      <w:tr w14:paraId="198D1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vAlign w:val="center"/>
          </w:tcPr>
          <w:p w14:paraId="1578A3FA">
            <w:pPr>
              <w:jc w:val="center"/>
              <w:rPr>
                <w:rFonts w:ascii="仿宋" w:hAnsi="仿宋" w:eastAsia="仿宋" w:cs="仿宋"/>
                <w:szCs w:val="21"/>
              </w:rPr>
            </w:pPr>
            <w:r>
              <w:rPr>
                <w:rFonts w:hint="eastAsia" w:ascii="仿宋" w:hAnsi="仿宋" w:eastAsia="仿宋" w:cs="仿宋"/>
                <w:szCs w:val="21"/>
              </w:rPr>
              <w:t>5</w:t>
            </w:r>
          </w:p>
          <w:p w14:paraId="57F76EDA">
            <w:pPr>
              <w:jc w:val="center"/>
              <w:rPr>
                <w:rFonts w:ascii="仿宋" w:hAnsi="仿宋" w:eastAsia="仿宋" w:cs="仿宋"/>
                <w:szCs w:val="21"/>
              </w:rPr>
            </w:pPr>
            <w:r>
              <w:rPr>
                <w:rFonts w:hint="eastAsia" w:ascii="仿宋" w:hAnsi="仿宋" w:eastAsia="仿宋" w:cs="仿宋"/>
                <w:szCs w:val="21"/>
              </w:rPr>
              <w:t>运动管理</w:t>
            </w:r>
          </w:p>
        </w:tc>
        <w:tc>
          <w:tcPr>
            <w:tcW w:w="3969" w:type="dxa"/>
            <w:vAlign w:val="center"/>
          </w:tcPr>
          <w:p w14:paraId="4282864A">
            <w:pPr>
              <w:rPr>
                <w:rFonts w:ascii="仿宋" w:hAnsi="仿宋" w:eastAsia="仿宋" w:cs="仿宋"/>
                <w:szCs w:val="21"/>
              </w:rPr>
            </w:pPr>
            <w:r>
              <w:rPr>
                <w:rFonts w:hint="eastAsia" w:ascii="仿宋" w:hAnsi="仿宋" w:eastAsia="仿宋" w:cs="仿宋"/>
                <w:szCs w:val="21"/>
              </w:rPr>
              <w:t>工作人员缺岗缺位，组织不够严密，</w:t>
            </w:r>
            <w:r>
              <w:rPr>
                <w:rFonts w:hint="eastAsia" w:ascii="仿宋" w:hAnsi="仿宋" w:eastAsia="仿宋" w:cs="仿宋"/>
                <w:szCs w:val="21"/>
                <w:lang w:eastAsia="zh-CN"/>
              </w:rPr>
              <w:t>入场</w:t>
            </w:r>
            <w:r>
              <w:rPr>
                <w:rFonts w:hint="eastAsia" w:ascii="仿宋" w:hAnsi="仿宋" w:eastAsia="仿宋" w:cs="仿宋"/>
                <w:szCs w:val="21"/>
              </w:rPr>
              <w:t>、退场秩序乱</w:t>
            </w:r>
          </w:p>
        </w:tc>
        <w:tc>
          <w:tcPr>
            <w:tcW w:w="3402" w:type="dxa"/>
            <w:vAlign w:val="center"/>
          </w:tcPr>
          <w:p w14:paraId="5DEFCAA7">
            <w:pPr>
              <w:rPr>
                <w:rFonts w:ascii="仿宋" w:hAnsi="仿宋" w:eastAsia="仿宋" w:cs="仿宋"/>
                <w:szCs w:val="21"/>
              </w:rPr>
            </w:pPr>
            <w:r>
              <w:rPr>
                <w:rFonts w:hint="eastAsia" w:ascii="仿宋" w:hAnsi="仿宋" w:eastAsia="仿宋" w:cs="仿宋"/>
                <w:szCs w:val="21"/>
              </w:rPr>
              <w:t>1.易发生踩踏、摔伤等事故。</w:t>
            </w:r>
          </w:p>
          <w:p w14:paraId="23426561">
            <w:pPr>
              <w:rPr>
                <w:rFonts w:ascii="仿宋" w:hAnsi="仿宋" w:eastAsia="仿宋" w:cs="仿宋"/>
                <w:szCs w:val="21"/>
              </w:rPr>
            </w:pPr>
            <w:r>
              <w:rPr>
                <w:rFonts w:hint="eastAsia" w:ascii="仿宋" w:hAnsi="仿宋" w:eastAsia="仿宋" w:cs="仿宋"/>
                <w:szCs w:val="21"/>
              </w:rPr>
              <w:t>2.突发事故难处置，损伤扩大。</w:t>
            </w:r>
          </w:p>
        </w:tc>
        <w:tc>
          <w:tcPr>
            <w:tcW w:w="851" w:type="dxa"/>
            <w:vAlign w:val="center"/>
          </w:tcPr>
          <w:p w14:paraId="2CF7507C">
            <w:pPr>
              <w:jc w:val="center"/>
              <w:rPr>
                <w:rFonts w:ascii="仿宋" w:hAnsi="仿宋" w:eastAsia="仿宋" w:cs="仿宋"/>
                <w:szCs w:val="21"/>
              </w:rPr>
            </w:pPr>
            <w:r>
              <w:rPr>
                <w:rFonts w:hint="eastAsia" w:ascii="仿宋" w:hAnsi="仿宋" w:eastAsia="仿宋" w:cs="仿宋"/>
                <w:szCs w:val="21"/>
              </w:rPr>
              <w:t>Ⅱ级</w:t>
            </w:r>
          </w:p>
        </w:tc>
        <w:tc>
          <w:tcPr>
            <w:tcW w:w="5670" w:type="dxa"/>
            <w:vAlign w:val="center"/>
          </w:tcPr>
          <w:p w14:paraId="293D55FE">
            <w:pPr>
              <w:rPr>
                <w:rFonts w:ascii="仿宋" w:hAnsi="仿宋" w:eastAsia="仿宋" w:cs="仿宋"/>
                <w:szCs w:val="21"/>
              </w:rPr>
            </w:pPr>
            <w:r>
              <w:rPr>
                <w:rFonts w:hint="eastAsia" w:ascii="仿宋" w:hAnsi="仿宋" w:eastAsia="仿宋" w:cs="仿宋"/>
                <w:szCs w:val="21"/>
              </w:rPr>
              <w:t>加强活动组织管理，确保各工作人员及时到位，认真组织，维持好秩序。</w:t>
            </w:r>
          </w:p>
        </w:tc>
      </w:tr>
      <w:tr w14:paraId="2615A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248C1812">
            <w:pPr>
              <w:jc w:val="center"/>
              <w:rPr>
                <w:rFonts w:ascii="仿宋" w:hAnsi="仿宋" w:eastAsia="仿宋" w:cs="仿宋"/>
                <w:szCs w:val="21"/>
              </w:rPr>
            </w:pPr>
          </w:p>
        </w:tc>
        <w:tc>
          <w:tcPr>
            <w:tcW w:w="3969" w:type="dxa"/>
            <w:vAlign w:val="center"/>
          </w:tcPr>
          <w:p w14:paraId="06150568">
            <w:pPr>
              <w:rPr>
                <w:rFonts w:ascii="仿宋" w:hAnsi="仿宋" w:eastAsia="仿宋" w:cs="仿宋"/>
                <w:szCs w:val="21"/>
              </w:rPr>
            </w:pPr>
            <w:r>
              <w:rPr>
                <w:rFonts w:hint="eastAsia" w:ascii="仿宋" w:hAnsi="仿宋" w:eastAsia="仿宋" w:cs="仿宋"/>
                <w:szCs w:val="21"/>
              </w:rPr>
              <w:t>场地、设施存在安全隐患。</w:t>
            </w:r>
          </w:p>
        </w:tc>
        <w:tc>
          <w:tcPr>
            <w:tcW w:w="3402" w:type="dxa"/>
            <w:vAlign w:val="center"/>
          </w:tcPr>
          <w:p w14:paraId="12852598">
            <w:pPr>
              <w:rPr>
                <w:rFonts w:ascii="仿宋" w:hAnsi="仿宋" w:eastAsia="仿宋" w:cs="仿宋"/>
                <w:szCs w:val="21"/>
              </w:rPr>
            </w:pPr>
            <w:r>
              <w:rPr>
                <w:rFonts w:hint="eastAsia" w:ascii="仿宋" w:hAnsi="仿宋" w:eastAsia="仿宋" w:cs="仿宋"/>
                <w:szCs w:val="21"/>
              </w:rPr>
              <w:t>踩踏或摔伤。</w:t>
            </w:r>
          </w:p>
        </w:tc>
        <w:tc>
          <w:tcPr>
            <w:tcW w:w="851" w:type="dxa"/>
            <w:vAlign w:val="center"/>
          </w:tcPr>
          <w:p w14:paraId="2D4B6449">
            <w:pPr>
              <w:jc w:val="center"/>
              <w:rPr>
                <w:rFonts w:ascii="仿宋" w:hAnsi="仿宋" w:eastAsia="仿宋" w:cs="仿宋"/>
                <w:szCs w:val="21"/>
              </w:rPr>
            </w:pPr>
            <w:r>
              <w:rPr>
                <w:rFonts w:hint="eastAsia" w:ascii="仿宋" w:hAnsi="仿宋" w:eastAsia="仿宋" w:cs="仿宋"/>
                <w:szCs w:val="21"/>
              </w:rPr>
              <w:t>Ⅲ级</w:t>
            </w:r>
          </w:p>
        </w:tc>
        <w:tc>
          <w:tcPr>
            <w:tcW w:w="5670" w:type="dxa"/>
            <w:vAlign w:val="center"/>
          </w:tcPr>
          <w:p w14:paraId="2144F410">
            <w:pPr>
              <w:rPr>
                <w:rFonts w:ascii="仿宋" w:hAnsi="仿宋" w:eastAsia="仿宋" w:cs="仿宋"/>
                <w:szCs w:val="21"/>
              </w:rPr>
            </w:pPr>
            <w:r>
              <w:rPr>
                <w:rFonts w:hint="eastAsia" w:ascii="仿宋" w:hAnsi="仿宋" w:eastAsia="仿宋" w:cs="仿宋"/>
                <w:szCs w:val="21"/>
              </w:rPr>
              <w:t>提前做好场地平整和设施检查维护。</w:t>
            </w:r>
          </w:p>
        </w:tc>
      </w:tr>
      <w:tr w14:paraId="58E66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66D5D96B">
            <w:pPr>
              <w:jc w:val="center"/>
              <w:rPr>
                <w:rFonts w:ascii="仿宋" w:hAnsi="仿宋" w:eastAsia="仿宋" w:cs="仿宋"/>
                <w:szCs w:val="21"/>
              </w:rPr>
            </w:pPr>
          </w:p>
        </w:tc>
        <w:tc>
          <w:tcPr>
            <w:tcW w:w="3969" w:type="dxa"/>
            <w:vAlign w:val="center"/>
          </w:tcPr>
          <w:p w14:paraId="2415F694">
            <w:pPr>
              <w:rPr>
                <w:rFonts w:ascii="仿宋" w:hAnsi="仿宋" w:eastAsia="仿宋" w:cs="仿宋"/>
                <w:szCs w:val="21"/>
              </w:rPr>
            </w:pPr>
            <w:r>
              <w:rPr>
                <w:rFonts w:hint="eastAsia" w:ascii="仿宋" w:hAnsi="仿宋" w:eastAsia="仿宋" w:cs="仿宋"/>
                <w:szCs w:val="21"/>
              </w:rPr>
              <w:t>学生兴奋，难以监管，自我保护能力差。</w:t>
            </w:r>
          </w:p>
        </w:tc>
        <w:tc>
          <w:tcPr>
            <w:tcW w:w="3402" w:type="dxa"/>
            <w:vAlign w:val="center"/>
          </w:tcPr>
          <w:p w14:paraId="373762BA">
            <w:pPr>
              <w:rPr>
                <w:rFonts w:ascii="仿宋" w:hAnsi="仿宋" w:eastAsia="仿宋" w:cs="仿宋"/>
                <w:szCs w:val="21"/>
              </w:rPr>
            </w:pPr>
            <w:r>
              <w:rPr>
                <w:rFonts w:hint="eastAsia" w:ascii="仿宋" w:hAnsi="仿宋" w:eastAsia="仿宋" w:cs="仿宋"/>
                <w:szCs w:val="21"/>
              </w:rPr>
              <w:t>运动性伤害事件。</w:t>
            </w:r>
          </w:p>
        </w:tc>
        <w:tc>
          <w:tcPr>
            <w:tcW w:w="851" w:type="dxa"/>
            <w:vAlign w:val="center"/>
          </w:tcPr>
          <w:p w14:paraId="08CA084C">
            <w:pPr>
              <w:jc w:val="center"/>
              <w:rPr>
                <w:rFonts w:ascii="仿宋" w:hAnsi="仿宋" w:eastAsia="仿宋" w:cs="仿宋"/>
                <w:szCs w:val="21"/>
              </w:rPr>
            </w:pPr>
            <w:r>
              <w:rPr>
                <w:rFonts w:hint="eastAsia" w:ascii="仿宋" w:hAnsi="仿宋" w:eastAsia="仿宋" w:cs="仿宋"/>
                <w:szCs w:val="21"/>
              </w:rPr>
              <w:t>Ⅲ级</w:t>
            </w:r>
          </w:p>
        </w:tc>
        <w:tc>
          <w:tcPr>
            <w:tcW w:w="5670" w:type="dxa"/>
            <w:vAlign w:val="center"/>
          </w:tcPr>
          <w:p w14:paraId="7607D414">
            <w:pPr>
              <w:rPr>
                <w:rFonts w:ascii="仿宋" w:hAnsi="仿宋" w:eastAsia="仿宋" w:cs="仿宋"/>
                <w:szCs w:val="21"/>
              </w:rPr>
            </w:pPr>
            <w:r>
              <w:rPr>
                <w:rFonts w:hint="eastAsia" w:ascii="仿宋" w:hAnsi="仿宋" w:eastAsia="仿宋" w:cs="仿宋"/>
                <w:szCs w:val="21"/>
              </w:rPr>
              <w:t>加强教育，正确使用体育器械。</w:t>
            </w:r>
          </w:p>
        </w:tc>
      </w:tr>
      <w:tr w14:paraId="43783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vAlign w:val="center"/>
          </w:tcPr>
          <w:p w14:paraId="43298BCD">
            <w:pPr>
              <w:jc w:val="center"/>
              <w:rPr>
                <w:rFonts w:ascii="仿宋" w:hAnsi="仿宋" w:eastAsia="仿宋" w:cs="仿宋"/>
                <w:szCs w:val="21"/>
              </w:rPr>
            </w:pPr>
            <w:r>
              <w:rPr>
                <w:rFonts w:hint="eastAsia" w:ascii="仿宋" w:hAnsi="仿宋" w:eastAsia="仿宋" w:cs="仿宋"/>
                <w:szCs w:val="21"/>
              </w:rPr>
              <w:t>6</w:t>
            </w:r>
          </w:p>
          <w:p w14:paraId="33C0FF0A">
            <w:pPr>
              <w:jc w:val="center"/>
              <w:rPr>
                <w:rFonts w:ascii="仿宋" w:hAnsi="仿宋" w:eastAsia="仿宋" w:cs="仿宋"/>
                <w:szCs w:val="21"/>
              </w:rPr>
            </w:pPr>
            <w:r>
              <w:rPr>
                <w:rFonts w:hint="eastAsia" w:ascii="仿宋" w:hAnsi="仿宋" w:eastAsia="仿宋" w:cs="仿宋"/>
                <w:szCs w:val="21"/>
              </w:rPr>
              <w:t>课外活动</w:t>
            </w:r>
          </w:p>
          <w:p w14:paraId="4B3A92C7">
            <w:pPr>
              <w:jc w:val="center"/>
              <w:rPr>
                <w:rFonts w:ascii="仿宋" w:hAnsi="仿宋" w:eastAsia="仿宋" w:cs="仿宋"/>
                <w:szCs w:val="21"/>
              </w:rPr>
            </w:pPr>
          </w:p>
        </w:tc>
        <w:tc>
          <w:tcPr>
            <w:tcW w:w="3969" w:type="dxa"/>
            <w:vAlign w:val="center"/>
          </w:tcPr>
          <w:p w14:paraId="10F0A29B">
            <w:pPr>
              <w:rPr>
                <w:rFonts w:ascii="仿宋" w:hAnsi="仿宋" w:eastAsia="仿宋" w:cs="仿宋"/>
                <w:szCs w:val="21"/>
              </w:rPr>
            </w:pPr>
            <w:r>
              <w:rPr>
                <w:rFonts w:hint="eastAsia" w:ascii="仿宋" w:hAnsi="仿宋" w:eastAsia="仿宋" w:cs="仿宋"/>
                <w:szCs w:val="21"/>
              </w:rPr>
              <w:t>缺乏规章和课外活动管理。</w:t>
            </w:r>
          </w:p>
        </w:tc>
        <w:tc>
          <w:tcPr>
            <w:tcW w:w="3402" w:type="dxa"/>
            <w:vMerge w:val="restart"/>
            <w:vAlign w:val="center"/>
          </w:tcPr>
          <w:p w14:paraId="1709087D">
            <w:pPr>
              <w:rPr>
                <w:rFonts w:ascii="仿宋" w:hAnsi="仿宋" w:eastAsia="仿宋" w:cs="仿宋"/>
                <w:szCs w:val="21"/>
              </w:rPr>
            </w:pPr>
            <w:r>
              <w:rPr>
                <w:rFonts w:hint="eastAsia" w:ascii="仿宋" w:hAnsi="仿宋" w:eastAsia="仿宋" w:cs="仿宋"/>
                <w:szCs w:val="21"/>
              </w:rPr>
              <w:t>人员失控，学生摔伤、碰伤、打架斗殴等。</w:t>
            </w:r>
          </w:p>
        </w:tc>
        <w:tc>
          <w:tcPr>
            <w:tcW w:w="851" w:type="dxa"/>
            <w:vMerge w:val="restart"/>
            <w:vAlign w:val="center"/>
          </w:tcPr>
          <w:p w14:paraId="30F12DD9">
            <w:pPr>
              <w:jc w:val="center"/>
              <w:rPr>
                <w:rFonts w:ascii="仿宋" w:hAnsi="仿宋" w:eastAsia="仿宋" w:cs="仿宋"/>
                <w:szCs w:val="21"/>
              </w:rPr>
            </w:pPr>
            <w:r>
              <w:rPr>
                <w:rFonts w:hint="eastAsia" w:ascii="仿宋" w:hAnsi="仿宋" w:eastAsia="仿宋" w:cs="仿宋"/>
                <w:szCs w:val="21"/>
              </w:rPr>
              <w:t>Ⅱ级</w:t>
            </w:r>
          </w:p>
        </w:tc>
        <w:tc>
          <w:tcPr>
            <w:tcW w:w="5670" w:type="dxa"/>
            <w:vMerge w:val="restart"/>
            <w:vAlign w:val="center"/>
          </w:tcPr>
          <w:p w14:paraId="6CF31203">
            <w:pPr>
              <w:rPr>
                <w:rFonts w:ascii="仿宋" w:hAnsi="仿宋" w:eastAsia="仿宋" w:cs="仿宋"/>
                <w:szCs w:val="21"/>
              </w:rPr>
            </w:pPr>
            <w:r>
              <w:rPr>
                <w:rFonts w:hint="eastAsia" w:ascii="仿宋" w:hAnsi="仿宋" w:eastAsia="仿宋" w:cs="仿宋"/>
                <w:szCs w:val="21"/>
              </w:rPr>
              <w:t>严格落实值班制度，加强课外活动管理。</w:t>
            </w:r>
          </w:p>
        </w:tc>
      </w:tr>
      <w:tr w14:paraId="4E22A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223CB7E7">
            <w:pPr>
              <w:jc w:val="center"/>
              <w:rPr>
                <w:rFonts w:ascii="仿宋" w:hAnsi="仿宋" w:eastAsia="仿宋" w:cs="仿宋"/>
                <w:szCs w:val="21"/>
              </w:rPr>
            </w:pPr>
          </w:p>
        </w:tc>
        <w:tc>
          <w:tcPr>
            <w:tcW w:w="3969" w:type="dxa"/>
            <w:vAlign w:val="center"/>
          </w:tcPr>
          <w:p w14:paraId="4C3A1E45">
            <w:pPr>
              <w:rPr>
                <w:rFonts w:ascii="仿宋" w:hAnsi="仿宋" w:eastAsia="仿宋" w:cs="仿宋"/>
                <w:szCs w:val="21"/>
              </w:rPr>
            </w:pPr>
            <w:r>
              <w:rPr>
                <w:rFonts w:hint="eastAsia" w:ascii="仿宋" w:hAnsi="仿宋" w:eastAsia="仿宋" w:cs="仿宋"/>
                <w:szCs w:val="21"/>
              </w:rPr>
              <w:t>追逐打闹、大声喧哗等。</w:t>
            </w:r>
          </w:p>
        </w:tc>
        <w:tc>
          <w:tcPr>
            <w:tcW w:w="3402" w:type="dxa"/>
            <w:vMerge w:val="continue"/>
            <w:vAlign w:val="center"/>
          </w:tcPr>
          <w:p w14:paraId="0CD4EAEF">
            <w:pPr>
              <w:rPr>
                <w:rFonts w:ascii="仿宋" w:hAnsi="仿宋" w:eastAsia="仿宋" w:cs="仿宋"/>
                <w:szCs w:val="21"/>
              </w:rPr>
            </w:pPr>
          </w:p>
        </w:tc>
        <w:tc>
          <w:tcPr>
            <w:tcW w:w="851" w:type="dxa"/>
            <w:vMerge w:val="continue"/>
            <w:vAlign w:val="center"/>
          </w:tcPr>
          <w:p w14:paraId="34BB33B3">
            <w:pPr>
              <w:jc w:val="center"/>
              <w:rPr>
                <w:rFonts w:ascii="仿宋" w:hAnsi="仿宋" w:eastAsia="仿宋" w:cs="仿宋"/>
                <w:szCs w:val="21"/>
              </w:rPr>
            </w:pPr>
          </w:p>
        </w:tc>
        <w:tc>
          <w:tcPr>
            <w:tcW w:w="5670" w:type="dxa"/>
            <w:vMerge w:val="continue"/>
            <w:vAlign w:val="center"/>
          </w:tcPr>
          <w:p w14:paraId="4C0C94E9">
            <w:pPr>
              <w:rPr>
                <w:rFonts w:ascii="仿宋" w:hAnsi="仿宋" w:eastAsia="仿宋" w:cs="仿宋"/>
                <w:szCs w:val="21"/>
              </w:rPr>
            </w:pPr>
          </w:p>
        </w:tc>
      </w:tr>
      <w:tr w14:paraId="12CC5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14E0F5AA">
            <w:pPr>
              <w:jc w:val="center"/>
              <w:rPr>
                <w:rFonts w:ascii="仿宋" w:hAnsi="仿宋" w:eastAsia="仿宋" w:cs="仿宋"/>
                <w:szCs w:val="21"/>
              </w:rPr>
            </w:pPr>
          </w:p>
        </w:tc>
        <w:tc>
          <w:tcPr>
            <w:tcW w:w="3969" w:type="dxa"/>
            <w:vAlign w:val="center"/>
          </w:tcPr>
          <w:p w14:paraId="01B6698B">
            <w:pPr>
              <w:rPr>
                <w:rFonts w:ascii="仿宋" w:hAnsi="仿宋" w:eastAsia="仿宋" w:cs="仿宋"/>
                <w:szCs w:val="21"/>
              </w:rPr>
            </w:pPr>
            <w:r>
              <w:rPr>
                <w:rFonts w:hint="eastAsia" w:ascii="仿宋" w:hAnsi="仿宋" w:eastAsia="仿宋" w:cs="仿宋"/>
                <w:szCs w:val="21"/>
              </w:rPr>
              <w:t>活动场地地面不平。</w:t>
            </w:r>
          </w:p>
        </w:tc>
        <w:tc>
          <w:tcPr>
            <w:tcW w:w="3402" w:type="dxa"/>
            <w:vAlign w:val="center"/>
          </w:tcPr>
          <w:p w14:paraId="4B116802">
            <w:pPr>
              <w:rPr>
                <w:rFonts w:ascii="仿宋" w:hAnsi="仿宋" w:eastAsia="仿宋" w:cs="仿宋"/>
                <w:szCs w:val="21"/>
              </w:rPr>
            </w:pPr>
            <w:r>
              <w:rPr>
                <w:rFonts w:hint="eastAsia" w:ascii="仿宋" w:hAnsi="仿宋" w:eastAsia="仿宋" w:cs="仿宋"/>
                <w:szCs w:val="21"/>
              </w:rPr>
              <w:t>发生扭伤、摔伤事故。</w:t>
            </w:r>
          </w:p>
        </w:tc>
        <w:tc>
          <w:tcPr>
            <w:tcW w:w="851" w:type="dxa"/>
            <w:vAlign w:val="center"/>
          </w:tcPr>
          <w:p w14:paraId="241F2AD0">
            <w:pPr>
              <w:jc w:val="center"/>
              <w:rPr>
                <w:rFonts w:ascii="仿宋" w:hAnsi="仿宋" w:eastAsia="仿宋" w:cs="仿宋"/>
                <w:szCs w:val="21"/>
              </w:rPr>
            </w:pPr>
            <w:r>
              <w:rPr>
                <w:rFonts w:hint="eastAsia" w:ascii="仿宋" w:hAnsi="仿宋" w:eastAsia="仿宋" w:cs="仿宋"/>
                <w:szCs w:val="21"/>
              </w:rPr>
              <w:t>Ⅳ级</w:t>
            </w:r>
          </w:p>
        </w:tc>
        <w:tc>
          <w:tcPr>
            <w:tcW w:w="5670" w:type="dxa"/>
            <w:vAlign w:val="center"/>
          </w:tcPr>
          <w:p w14:paraId="11D7A6F8">
            <w:pPr>
              <w:rPr>
                <w:rFonts w:ascii="仿宋" w:hAnsi="仿宋" w:eastAsia="仿宋" w:cs="仿宋"/>
                <w:szCs w:val="21"/>
              </w:rPr>
            </w:pPr>
            <w:r>
              <w:rPr>
                <w:rFonts w:hint="eastAsia" w:ascii="仿宋" w:hAnsi="仿宋" w:eastAsia="仿宋" w:cs="仿宋"/>
                <w:szCs w:val="21"/>
              </w:rPr>
              <w:t>整修地面，加强值班管理，落实监管看护责任。</w:t>
            </w:r>
          </w:p>
        </w:tc>
      </w:tr>
    </w:tbl>
    <w:p w14:paraId="56F9D020">
      <w:pPr>
        <w:jc w:val="center"/>
        <w:rPr>
          <w:rFonts w:ascii="仿宋" w:hAnsi="仿宋" w:eastAsia="仿宋" w:cs="仿宋"/>
          <w:b/>
          <w:sz w:val="30"/>
          <w:szCs w:val="30"/>
        </w:rPr>
      </w:pPr>
    </w:p>
    <w:p w14:paraId="374B4CA2">
      <w:pPr>
        <w:rPr>
          <w:rFonts w:ascii="仿宋" w:hAnsi="仿宋" w:eastAsia="仿宋" w:cs="仿宋"/>
          <w:b/>
          <w:sz w:val="30"/>
          <w:szCs w:val="30"/>
        </w:rPr>
      </w:pPr>
      <w:r>
        <w:rPr>
          <w:rFonts w:hint="eastAsia" w:ascii="仿宋" w:hAnsi="仿宋" w:eastAsia="仿宋" w:cs="仿宋"/>
          <w:b/>
          <w:sz w:val="30"/>
          <w:szCs w:val="30"/>
        </w:rPr>
        <w:br w:type="page"/>
      </w:r>
    </w:p>
    <w:p w14:paraId="2F8971DC">
      <w:pPr>
        <w:jc w:val="center"/>
        <w:rPr>
          <w:rFonts w:ascii="仿宋" w:hAnsi="仿宋" w:eastAsia="仿宋" w:cs="仿宋"/>
          <w:b/>
          <w:sz w:val="30"/>
          <w:szCs w:val="30"/>
        </w:rPr>
      </w:pPr>
      <w:r>
        <w:rPr>
          <w:rFonts w:hint="eastAsia" w:ascii="仿宋" w:hAnsi="仿宋" w:eastAsia="仿宋" w:cs="仿宋"/>
          <w:b/>
          <w:sz w:val="30"/>
          <w:szCs w:val="30"/>
        </w:rPr>
        <w:t>10.危险排解</w:t>
      </w:r>
    </w:p>
    <w:tbl>
      <w:tblPr>
        <w:tblStyle w:val="15"/>
        <w:tblW w:w="15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3969"/>
        <w:gridCol w:w="3402"/>
        <w:gridCol w:w="851"/>
        <w:gridCol w:w="5670"/>
      </w:tblGrid>
      <w:tr w14:paraId="07463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14:paraId="2CDF1C92">
            <w:pPr>
              <w:jc w:val="center"/>
              <w:rPr>
                <w:rFonts w:ascii="仿宋" w:hAnsi="仿宋" w:eastAsia="仿宋" w:cs="仿宋"/>
                <w:szCs w:val="21"/>
              </w:rPr>
            </w:pPr>
            <w:r>
              <w:rPr>
                <w:rFonts w:hint="eastAsia" w:ascii="仿宋" w:hAnsi="仿宋" w:eastAsia="仿宋" w:cs="仿宋"/>
                <w:szCs w:val="21"/>
              </w:rPr>
              <w:t>管理</w:t>
            </w:r>
          </w:p>
          <w:p w14:paraId="3FA7C640">
            <w:pPr>
              <w:jc w:val="center"/>
              <w:rPr>
                <w:rFonts w:ascii="仿宋" w:hAnsi="仿宋" w:eastAsia="仿宋" w:cs="仿宋"/>
                <w:szCs w:val="21"/>
              </w:rPr>
            </w:pPr>
            <w:r>
              <w:rPr>
                <w:rFonts w:hint="eastAsia" w:ascii="仿宋" w:hAnsi="仿宋" w:eastAsia="仿宋" w:cs="仿宋"/>
                <w:szCs w:val="21"/>
              </w:rPr>
              <w:t>类别</w:t>
            </w:r>
          </w:p>
        </w:tc>
        <w:tc>
          <w:tcPr>
            <w:tcW w:w="3969" w:type="dxa"/>
            <w:vAlign w:val="center"/>
          </w:tcPr>
          <w:p w14:paraId="6168284C">
            <w:pPr>
              <w:jc w:val="center"/>
              <w:rPr>
                <w:rFonts w:ascii="仿宋" w:hAnsi="仿宋" w:eastAsia="仿宋" w:cs="仿宋"/>
                <w:szCs w:val="21"/>
              </w:rPr>
            </w:pPr>
            <w:r>
              <w:rPr>
                <w:rFonts w:hint="eastAsia" w:ascii="仿宋" w:hAnsi="仿宋" w:eastAsia="仿宋" w:cs="仿宋"/>
                <w:szCs w:val="21"/>
              </w:rPr>
              <w:t>潜在隐患</w:t>
            </w:r>
          </w:p>
        </w:tc>
        <w:tc>
          <w:tcPr>
            <w:tcW w:w="3402" w:type="dxa"/>
            <w:vAlign w:val="center"/>
          </w:tcPr>
          <w:p w14:paraId="2B451359">
            <w:pPr>
              <w:jc w:val="center"/>
              <w:rPr>
                <w:rFonts w:ascii="仿宋" w:hAnsi="仿宋" w:eastAsia="仿宋" w:cs="仿宋"/>
                <w:szCs w:val="21"/>
              </w:rPr>
            </w:pPr>
            <w:r>
              <w:rPr>
                <w:rFonts w:hint="eastAsia" w:ascii="仿宋" w:hAnsi="仿宋" w:eastAsia="仿宋" w:cs="仿宋"/>
                <w:szCs w:val="21"/>
              </w:rPr>
              <w:t>易发风险</w:t>
            </w:r>
          </w:p>
        </w:tc>
        <w:tc>
          <w:tcPr>
            <w:tcW w:w="851" w:type="dxa"/>
            <w:vAlign w:val="center"/>
          </w:tcPr>
          <w:p w14:paraId="23A43244">
            <w:pPr>
              <w:jc w:val="center"/>
              <w:rPr>
                <w:rFonts w:ascii="仿宋" w:hAnsi="仿宋" w:eastAsia="仿宋" w:cs="仿宋"/>
                <w:szCs w:val="21"/>
              </w:rPr>
            </w:pPr>
            <w:r>
              <w:rPr>
                <w:rFonts w:hint="eastAsia" w:ascii="仿宋" w:hAnsi="仿宋" w:eastAsia="仿宋" w:cs="仿宋"/>
                <w:szCs w:val="21"/>
              </w:rPr>
              <w:t>风险</w:t>
            </w:r>
          </w:p>
          <w:p w14:paraId="1405A15C">
            <w:pPr>
              <w:jc w:val="center"/>
              <w:rPr>
                <w:rFonts w:ascii="仿宋" w:hAnsi="仿宋" w:eastAsia="仿宋" w:cs="仿宋"/>
                <w:szCs w:val="21"/>
              </w:rPr>
            </w:pPr>
            <w:r>
              <w:rPr>
                <w:rFonts w:hint="eastAsia" w:ascii="仿宋" w:hAnsi="仿宋" w:eastAsia="仿宋" w:cs="仿宋"/>
                <w:szCs w:val="21"/>
              </w:rPr>
              <w:t>等级</w:t>
            </w:r>
          </w:p>
        </w:tc>
        <w:tc>
          <w:tcPr>
            <w:tcW w:w="5670" w:type="dxa"/>
            <w:vAlign w:val="center"/>
          </w:tcPr>
          <w:p w14:paraId="3BC9EFA1">
            <w:pPr>
              <w:jc w:val="center"/>
              <w:rPr>
                <w:rFonts w:ascii="仿宋" w:hAnsi="仿宋" w:eastAsia="仿宋" w:cs="仿宋"/>
                <w:szCs w:val="21"/>
              </w:rPr>
            </w:pPr>
            <w:r>
              <w:rPr>
                <w:rFonts w:hint="eastAsia" w:ascii="仿宋" w:hAnsi="仿宋" w:eastAsia="仿宋" w:cs="仿宋"/>
                <w:szCs w:val="21"/>
              </w:rPr>
              <w:t>整改措施</w:t>
            </w:r>
          </w:p>
        </w:tc>
      </w:tr>
      <w:tr w14:paraId="525CF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restart"/>
            <w:vAlign w:val="center"/>
          </w:tcPr>
          <w:p w14:paraId="3D498C36">
            <w:pPr>
              <w:jc w:val="center"/>
              <w:rPr>
                <w:rFonts w:ascii="仿宋" w:hAnsi="仿宋" w:eastAsia="仿宋" w:cs="仿宋"/>
                <w:szCs w:val="21"/>
              </w:rPr>
            </w:pPr>
            <w:r>
              <w:rPr>
                <w:rFonts w:hint="eastAsia" w:ascii="仿宋" w:hAnsi="仿宋" w:eastAsia="仿宋" w:cs="仿宋"/>
                <w:szCs w:val="21"/>
              </w:rPr>
              <w:t>1</w:t>
            </w:r>
          </w:p>
          <w:p w14:paraId="4BB2185A">
            <w:pPr>
              <w:jc w:val="center"/>
              <w:rPr>
                <w:rFonts w:ascii="仿宋" w:hAnsi="仿宋" w:eastAsia="仿宋" w:cs="仿宋"/>
                <w:szCs w:val="21"/>
              </w:rPr>
            </w:pPr>
            <w:r>
              <w:rPr>
                <w:rFonts w:hint="eastAsia" w:ascii="仿宋" w:hAnsi="仿宋" w:eastAsia="仿宋" w:cs="仿宋"/>
                <w:szCs w:val="21"/>
              </w:rPr>
              <w:t>危险物品</w:t>
            </w:r>
          </w:p>
        </w:tc>
        <w:tc>
          <w:tcPr>
            <w:tcW w:w="3969" w:type="dxa"/>
            <w:vAlign w:val="center"/>
          </w:tcPr>
          <w:p w14:paraId="77BE367E">
            <w:pPr>
              <w:rPr>
                <w:rFonts w:ascii="仿宋" w:hAnsi="仿宋" w:eastAsia="仿宋" w:cs="仿宋"/>
                <w:szCs w:val="21"/>
              </w:rPr>
            </w:pPr>
            <w:r>
              <w:rPr>
                <w:rFonts w:hint="eastAsia" w:ascii="仿宋" w:hAnsi="仿宋" w:eastAsia="仿宋" w:cs="仿宋"/>
                <w:szCs w:val="21"/>
              </w:rPr>
              <w:t>学生携带管制刀具进入学校、教室。</w:t>
            </w:r>
          </w:p>
        </w:tc>
        <w:tc>
          <w:tcPr>
            <w:tcW w:w="3402" w:type="dxa"/>
            <w:vMerge w:val="restart"/>
            <w:vAlign w:val="center"/>
          </w:tcPr>
          <w:p w14:paraId="5D5DDEBC">
            <w:pPr>
              <w:rPr>
                <w:rFonts w:ascii="仿宋" w:hAnsi="仿宋" w:eastAsia="仿宋" w:cs="仿宋"/>
                <w:szCs w:val="21"/>
              </w:rPr>
            </w:pPr>
            <w:r>
              <w:rPr>
                <w:rFonts w:hint="eastAsia" w:ascii="仿宋" w:hAnsi="仿宋" w:eastAsia="仿宋" w:cs="仿宋"/>
                <w:szCs w:val="21"/>
              </w:rPr>
              <w:t>发生暴力伤害事件。</w:t>
            </w:r>
          </w:p>
        </w:tc>
        <w:tc>
          <w:tcPr>
            <w:tcW w:w="851" w:type="dxa"/>
            <w:vMerge w:val="restart"/>
            <w:vAlign w:val="center"/>
          </w:tcPr>
          <w:p w14:paraId="40549F02">
            <w:pPr>
              <w:jc w:val="center"/>
              <w:rPr>
                <w:rFonts w:ascii="仿宋" w:hAnsi="仿宋" w:eastAsia="仿宋" w:cs="仿宋"/>
                <w:szCs w:val="21"/>
              </w:rPr>
            </w:pPr>
            <w:r>
              <w:rPr>
                <w:rFonts w:hint="eastAsia" w:ascii="仿宋" w:hAnsi="仿宋" w:eastAsia="仿宋" w:cs="仿宋"/>
                <w:szCs w:val="21"/>
              </w:rPr>
              <w:t>Ⅱ级</w:t>
            </w:r>
          </w:p>
        </w:tc>
        <w:tc>
          <w:tcPr>
            <w:tcW w:w="5670" w:type="dxa"/>
            <w:vMerge w:val="restart"/>
            <w:vAlign w:val="center"/>
          </w:tcPr>
          <w:p w14:paraId="2C4A4519">
            <w:pPr>
              <w:rPr>
                <w:rFonts w:ascii="仿宋" w:hAnsi="仿宋" w:eastAsia="仿宋" w:cs="仿宋"/>
                <w:szCs w:val="21"/>
              </w:rPr>
            </w:pPr>
            <w:r>
              <w:rPr>
                <w:rFonts w:hint="eastAsia" w:ascii="仿宋" w:hAnsi="仿宋" w:eastAsia="仿宋" w:cs="仿宋"/>
                <w:szCs w:val="21"/>
              </w:rPr>
              <w:t>经常性开展管制刀具等危险物品查禁工作。</w:t>
            </w:r>
          </w:p>
        </w:tc>
      </w:tr>
      <w:tr w14:paraId="74502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770821EC">
            <w:pPr>
              <w:jc w:val="center"/>
              <w:rPr>
                <w:rFonts w:ascii="仿宋" w:hAnsi="仿宋" w:eastAsia="仿宋" w:cs="仿宋"/>
                <w:szCs w:val="21"/>
              </w:rPr>
            </w:pPr>
          </w:p>
        </w:tc>
        <w:tc>
          <w:tcPr>
            <w:tcW w:w="3969" w:type="dxa"/>
            <w:vAlign w:val="center"/>
          </w:tcPr>
          <w:p w14:paraId="224C2E0A">
            <w:pPr>
              <w:rPr>
                <w:rFonts w:ascii="仿宋" w:hAnsi="仿宋" w:eastAsia="仿宋" w:cs="仿宋"/>
                <w:szCs w:val="21"/>
              </w:rPr>
            </w:pPr>
            <w:r>
              <w:rPr>
                <w:rFonts w:hint="eastAsia" w:ascii="仿宋" w:hAnsi="仿宋" w:eastAsia="仿宋" w:cs="仿宋"/>
                <w:szCs w:val="21"/>
              </w:rPr>
              <w:t>学生携带其他容易造成人身伤害的危险物品进入学校、教室。</w:t>
            </w:r>
          </w:p>
        </w:tc>
        <w:tc>
          <w:tcPr>
            <w:tcW w:w="3402" w:type="dxa"/>
            <w:vMerge w:val="continue"/>
            <w:vAlign w:val="center"/>
          </w:tcPr>
          <w:p w14:paraId="7B77D546">
            <w:pPr>
              <w:rPr>
                <w:rFonts w:ascii="仿宋" w:hAnsi="仿宋" w:eastAsia="仿宋" w:cs="仿宋"/>
                <w:szCs w:val="21"/>
              </w:rPr>
            </w:pPr>
          </w:p>
        </w:tc>
        <w:tc>
          <w:tcPr>
            <w:tcW w:w="851" w:type="dxa"/>
            <w:vMerge w:val="continue"/>
            <w:vAlign w:val="center"/>
          </w:tcPr>
          <w:p w14:paraId="3ADDBCC3">
            <w:pPr>
              <w:jc w:val="center"/>
              <w:rPr>
                <w:rFonts w:ascii="仿宋" w:hAnsi="仿宋" w:eastAsia="仿宋" w:cs="仿宋"/>
                <w:szCs w:val="21"/>
              </w:rPr>
            </w:pPr>
          </w:p>
        </w:tc>
        <w:tc>
          <w:tcPr>
            <w:tcW w:w="5670" w:type="dxa"/>
            <w:vMerge w:val="continue"/>
            <w:vAlign w:val="center"/>
          </w:tcPr>
          <w:p w14:paraId="421F7936">
            <w:pPr>
              <w:rPr>
                <w:rFonts w:ascii="仿宋" w:hAnsi="仿宋" w:eastAsia="仿宋" w:cs="仿宋"/>
                <w:szCs w:val="21"/>
              </w:rPr>
            </w:pPr>
          </w:p>
        </w:tc>
      </w:tr>
      <w:tr w14:paraId="4FB2C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14:paraId="7255C1C8">
            <w:pPr>
              <w:jc w:val="center"/>
              <w:rPr>
                <w:rFonts w:ascii="仿宋" w:hAnsi="仿宋" w:eastAsia="仿宋" w:cs="仿宋"/>
                <w:szCs w:val="21"/>
              </w:rPr>
            </w:pPr>
            <w:r>
              <w:rPr>
                <w:rFonts w:hint="eastAsia" w:ascii="仿宋" w:hAnsi="仿宋" w:eastAsia="仿宋" w:cs="仿宋"/>
                <w:szCs w:val="21"/>
              </w:rPr>
              <w:t>2</w:t>
            </w:r>
          </w:p>
          <w:p w14:paraId="571604D0">
            <w:pPr>
              <w:jc w:val="center"/>
              <w:rPr>
                <w:rFonts w:ascii="仿宋" w:hAnsi="仿宋" w:eastAsia="仿宋" w:cs="仿宋"/>
                <w:szCs w:val="21"/>
              </w:rPr>
            </w:pPr>
            <w:r>
              <w:rPr>
                <w:rFonts w:hint="eastAsia" w:ascii="仿宋" w:hAnsi="仿宋" w:eastAsia="仿宋" w:cs="仿宋"/>
                <w:szCs w:val="21"/>
              </w:rPr>
              <w:t>交通出行</w:t>
            </w:r>
          </w:p>
        </w:tc>
        <w:tc>
          <w:tcPr>
            <w:tcW w:w="3969" w:type="dxa"/>
            <w:vAlign w:val="center"/>
          </w:tcPr>
          <w:p w14:paraId="1BB48A63">
            <w:pPr>
              <w:rPr>
                <w:rFonts w:ascii="仿宋" w:hAnsi="仿宋" w:eastAsia="仿宋" w:cs="仿宋"/>
                <w:szCs w:val="21"/>
              </w:rPr>
            </w:pPr>
            <w:r>
              <w:rPr>
                <w:rFonts w:hint="eastAsia" w:ascii="仿宋" w:hAnsi="仿宋" w:eastAsia="仿宋" w:cs="仿宋"/>
                <w:szCs w:val="21"/>
              </w:rPr>
              <w:t>学生违规骑行自行车、电动车。</w:t>
            </w:r>
          </w:p>
        </w:tc>
        <w:tc>
          <w:tcPr>
            <w:tcW w:w="3402" w:type="dxa"/>
            <w:vAlign w:val="center"/>
          </w:tcPr>
          <w:p w14:paraId="606E33FA">
            <w:pPr>
              <w:rPr>
                <w:rFonts w:ascii="仿宋" w:hAnsi="仿宋" w:eastAsia="仿宋" w:cs="仿宋"/>
                <w:szCs w:val="21"/>
              </w:rPr>
            </w:pPr>
            <w:r>
              <w:rPr>
                <w:rFonts w:hint="eastAsia" w:ascii="仿宋" w:hAnsi="仿宋" w:eastAsia="仿宋" w:cs="仿宋"/>
                <w:szCs w:val="21"/>
              </w:rPr>
              <w:t>发生道路交通事故，造成人员伤害、财物损失。</w:t>
            </w:r>
          </w:p>
        </w:tc>
        <w:tc>
          <w:tcPr>
            <w:tcW w:w="851" w:type="dxa"/>
            <w:vAlign w:val="center"/>
          </w:tcPr>
          <w:p w14:paraId="646BD18F">
            <w:pPr>
              <w:jc w:val="center"/>
              <w:rPr>
                <w:rFonts w:ascii="仿宋" w:hAnsi="仿宋" w:eastAsia="仿宋" w:cs="仿宋"/>
                <w:szCs w:val="21"/>
              </w:rPr>
            </w:pPr>
            <w:r>
              <w:rPr>
                <w:rFonts w:hint="eastAsia" w:ascii="仿宋" w:hAnsi="仿宋" w:eastAsia="仿宋" w:cs="仿宋"/>
                <w:szCs w:val="21"/>
              </w:rPr>
              <w:t>Ⅱ级</w:t>
            </w:r>
          </w:p>
        </w:tc>
        <w:tc>
          <w:tcPr>
            <w:tcW w:w="5670" w:type="dxa"/>
            <w:vAlign w:val="center"/>
          </w:tcPr>
          <w:p w14:paraId="155B8C00">
            <w:pPr>
              <w:rPr>
                <w:rFonts w:ascii="仿宋" w:hAnsi="仿宋" w:eastAsia="仿宋" w:cs="仿宋"/>
                <w:szCs w:val="21"/>
              </w:rPr>
            </w:pPr>
            <w:r>
              <w:rPr>
                <w:rFonts w:hint="eastAsia" w:ascii="仿宋" w:hAnsi="仿宋" w:eastAsia="仿宋" w:cs="仿宋"/>
                <w:szCs w:val="21"/>
              </w:rPr>
              <w:t>1.加强安全教育，通过多种方式告知学生及家长相关法律规定。</w:t>
            </w:r>
          </w:p>
          <w:p w14:paraId="5F952AE8">
            <w:pPr>
              <w:rPr>
                <w:rFonts w:ascii="仿宋" w:hAnsi="仿宋" w:eastAsia="仿宋" w:cs="仿宋"/>
                <w:szCs w:val="21"/>
              </w:rPr>
            </w:pPr>
            <w:r>
              <w:rPr>
                <w:rFonts w:hint="eastAsia" w:ascii="仿宋" w:hAnsi="仿宋" w:eastAsia="仿宋" w:cs="仿宋"/>
                <w:szCs w:val="21"/>
              </w:rPr>
              <w:t>2.经常教育学生骑行自行车、电动车要规范，</w:t>
            </w:r>
            <w:r>
              <w:rPr>
                <w:rFonts w:hint="eastAsia" w:ascii="仿宋" w:hAnsi="仿宋" w:eastAsia="仿宋" w:cs="仿宋"/>
                <w:szCs w:val="21"/>
                <w:lang w:eastAsia="zh-CN"/>
              </w:rPr>
              <w:t>配戴</w:t>
            </w:r>
            <w:r>
              <w:rPr>
                <w:rFonts w:hint="eastAsia" w:ascii="仿宋" w:hAnsi="仿宋" w:eastAsia="仿宋" w:cs="仿宋"/>
                <w:szCs w:val="21"/>
              </w:rPr>
              <w:t>头盔。</w:t>
            </w:r>
          </w:p>
        </w:tc>
      </w:tr>
      <w:tr w14:paraId="5C343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trPr>
        <w:tc>
          <w:tcPr>
            <w:tcW w:w="1134" w:type="dxa"/>
            <w:vMerge w:val="restart"/>
            <w:vAlign w:val="center"/>
          </w:tcPr>
          <w:p w14:paraId="13754661">
            <w:pPr>
              <w:jc w:val="center"/>
              <w:rPr>
                <w:rFonts w:ascii="仿宋" w:hAnsi="仿宋" w:eastAsia="仿宋" w:cs="仿宋"/>
                <w:szCs w:val="21"/>
              </w:rPr>
            </w:pPr>
            <w:r>
              <w:rPr>
                <w:rFonts w:hint="eastAsia" w:ascii="仿宋" w:hAnsi="仿宋" w:eastAsia="仿宋" w:cs="仿宋"/>
                <w:szCs w:val="21"/>
              </w:rPr>
              <w:t>3</w:t>
            </w:r>
          </w:p>
          <w:p w14:paraId="5614B7F1">
            <w:pPr>
              <w:jc w:val="center"/>
              <w:rPr>
                <w:rFonts w:ascii="仿宋" w:hAnsi="仿宋" w:eastAsia="仿宋" w:cs="仿宋"/>
                <w:szCs w:val="21"/>
              </w:rPr>
            </w:pPr>
            <w:r>
              <w:rPr>
                <w:rFonts w:hint="eastAsia" w:ascii="仿宋" w:hAnsi="仿宋" w:eastAsia="仿宋" w:cs="仿宋"/>
                <w:szCs w:val="21"/>
              </w:rPr>
              <w:t>矛盾化解</w:t>
            </w:r>
          </w:p>
        </w:tc>
        <w:tc>
          <w:tcPr>
            <w:tcW w:w="3969" w:type="dxa"/>
            <w:vAlign w:val="center"/>
          </w:tcPr>
          <w:p w14:paraId="5AD08C36">
            <w:pPr>
              <w:rPr>
                <w:rFonts w:ascii="仿宋" w:hAnsi="仿宋" w:eastAsia="仿宋" w:cs="仿宋"/>
                <w:szCs w:val="21"/>
              </w:rPr>
            </w:pPr>
            <w:r>
              <w:rPr>
                <w:rFonts w:hint="eastAsia" w:ascii="仿宋" w:hAnsi="仿宋" w:eastAsia="仿宋" w:cs="仿宋"/>
                <w:szCs w:val="21"/>
              </w:rPr>
              <w:t>学生与教师之间因教学管理产生矛盾，得不到及时化解。</w:t>
            </w:r>
          </w:p>
        </w:tc>
        <w:tc>
          <w:tcPr>
            <w:tcW w:w="3402" w:type="dxa"/>
            <w:vAlign w:val="center"/>
          </w:tcPr>
          <w:p w14:paraId="32558FBE">
            <w:pPr>
              <w:rPr>
                <w:rFonts w:ascii="仿宋" w:hAnsi="仿宋" w:eastAsia="仿宋" w:cs="仿宋"/>
                <w:szCs w:val="21"/>
              </w:rPr>
            </w:pPr>
            <w:r>
              <w:rPr>
                <w:rFonts w:hint="eastAsia" w:ascii="仿宋" w:hAnsi="仿宋" w:eastAsia="仿宋" w:cs="仿宋"/>
                <w:szCs w:val="21"/>
              </w:rPr>
              <w:t>引发师生之间的暴力伤害事件。</w:t>
            </w:r>
          </w:p>
        </w:tc>
        <w:tc>
          <w:tcPr>
            <w:tcW w:w="851" w:type="dxa"/>
            <w:vAlign w:val="center"/>
          </w:tcPr>
          <w:p w14:paraId="4575B877">
            <w:pPr>
              <w:jc w:val="center"/>
              <w:rPr>
                <w:rFonts w:ascii="仿宋" w:hAnsi="仿宋" w:eastAsia="仿宋" w:cs="仿宋"/>
                <w:szCs w:val="21"/>
              </w:rPr>
            </w:pPr>
            <w:r>
              <w:rPr>
                <w:rFonts w:hint="eastAsia" w:ascii="仿宋" w:hAnsi="仿宋" w:eastAsia="仿宋" w:cs="仿宋"/>
                <w:szCs w:val="21"/>
              </w:rPr>
              <w:t>Ⅲ级</w:t>
            </w:r>
          </w:p>
        </w:tc>
        <w:tc>
          <w:tcPr>
            <w:tcW w:w="5670" w:type="dxa"/>
            <w:vAlign w:val="center"/>
          </w:tcPr>
          <w:p w14:paraId="2B0FFF54">
            <w:pPr>
              <w:rPr>
                <w:rFonts w:ascii="仿宋" w:hAnsi="仿宋" w:eastAsia="仿宋" w:cs="仿宋"/>
                <w:szCs w:val="21"/>
              </w:rPr>
            </w:pPr>
            <w:r>
              <w:rPr>
                <w:rFonts w:hint="eastAsia" w:ascii="仿宋" w:hAnsi="仿宋" w:eastAsia="仿宋" w:cs="仿宋"/>
                <w:szCs w:val="21"/>
              </w:rPr>
              <w:t>教育教师改进教育方式方法，做好矛盾排查调处，形成良性互动的师生关系。</w:t>
            </w:r>
          </w:p>
        </w:tc>
      </w:tr>
      <w:tr w14:paraId="465A7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trPr>
        <w:tc>
          <w:tcPr>
            <w:tcW w:w="1134" w:type="dxa"/>
            <w:vMerge w:val="continue"/>
            <w:vAlign w:val="center"/>
          </w:tcPr>
          <w:p w14:paraId="13DC4023">
            <w:pPr>
              <w:jc w:val="center"/>
              <w:rPr>
                <w:rFonts w:ascii="仿宋" w:hAnsi="仿宋" w:eastAsia="仿宋" w:cs="仿宋"/>
                <w:szCs w:val="21"/>
              </w:rPr>
            </w:pPr>
          </w:p>
        </w:tc>
        <w:tc>
          <w:tcPr>
            <w:tcW w:w="3969" w:type="dxa"/>
            <w:vAlign w:val="center"/>
          </w:tcPr>
          <w:p w14:paraId="20128B00">
            <w:pPr>
              <w:rPr>
                <w:rFonts w:ascii="仿宋" w:hAnsi="仿宋" w:eastAsia="仿宋" w:cs="仿宋"/>
                <w:szCs w:val="21"/>
              </w:rPr>
            </w:pPr>
            <w:r>
              <w:rPr>
                <w:rFonts w:hint="eastAsia" w:ascii="仿宋" w:hAnsi="仿宋" w:eastAsia="仿宋" w:cs="仿宋"/>
                <w:szCs w:val="21"/>
              </w:rPr>
              <w:t>学生之间因学习、生活、早恋等多种原因产生矛盾，未得到及时化解。</w:t>
            </w:r>
          </w:p>
        </w:tc>
        <w:tc>
          <w:tcPr>
            <w:tcW w:w="3402" w:type="dxa"/>
            <w:vAlign w:val="center"/>
          </w:tcPr>
          <w:p w14:paraId="3D944015">
            <w:pPr>
              <w:rPr>
                <w:rFonts w:ascii="仿宋" w:hAnsi="仿宋" w:eastAsia="仿宋" w:cs="仿宋"/>
                <w:szCs w:val="21"/>
              </w:rPr>
            </w:pPr>
            <w:r>
              <w:rPr>
                <w:rFonts w:hint="eastAsia" w:ascii="仿宋" w:hAnsi="仿宋" w:eastAsia="仿宋" w:cs="仿宋"/>
                <w:szCs w:val="21"/>
              </w:rPr>
              <w:t>引发学生间打架斗殴甚至严重暴力伤害事件。</w:t>
            </w:r>
          </w:p>
        </w:tc>
        <w:tc>
          <w:tcPr>
            <w:tcW w:w="851" w:type="dxa"/>
            <w:vAlign w:val="center"/>
          </w:tcPr>
          <w:p w14:paraId="3A5FBDD8">
            <w:pPr>
              <w:jc w:val="center"/>
              <w:rPr>
                <w:rFonts w:ascii="仿宋" w:hAnsi="仿宋" w:eastAsia="仿宋" w:cs="仿宋"/>
                <w:szCs w:val="21"/>
              </w:rPr>
            </w:pPr>
            <w:r>
              <w:rPr>
                <w:rFonts w:hint="eastAsia" w:ascii="仿宋" w:hAnsi="仿宋" w:eastAsia="仿宋" w:cs="仿宋"/>
                <w:szCs w:val="21"/>
              </w:rPr>
              <w:t>Ⅱ级</w:t>
            </w:r>
          </w:p>
        </w:tc>
        <w:tc>
          <w:tcPr>
            <w:tcW w:w="5670" w:type="dxa"/>
            <w:vAlign w:val="center"/>
          </w:tcPr>
          <w:p w14:paraId="02E9B82D">
            <w:pPr>
              <w:rPr>
                <w:rFonts w:ascii="仿宋" w:hAnsi="仿宋" w:eastAsia="仿宋" w:cs="仿宋"/>
                <w:szCs w:val="21"/>
              </w:rPr>
            </w:pPr>
            <w:r>
              <w:rPr>
                <w:rFonts w:hint="eastAsia" w:ascii="仿宋" w:hAnsi="仿宋" w:eastAsia="仿宋" w:cs="仿宋"/>
                <w:szCs w:val="21"/>
              </w:rPr>
              <w:t>加强学生日常管理，及时掌握学生思想动态和矛盾苗头，及时调处化解，指导学生正确处理各种关系。</w:t>
            </w:r>
          </w:p>
        </w:tc>
      </w:tr>
      <w:tr w14:paraId="3B72F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trPr>
        <w:tc>
          <w:tcPr>
            <w:tcW w:w="1134" w:type="dxa"/>
            <w:vMerge w:val="continue"/>
            <w:vAlign w:val="center"/>
          </w:tcPr>
          <w:p w14:paraId="1F5E1AFE">
            <w:pPr>
              <w:jc w:val="center"/>
              <w:rPr>
                <w:rFonts w:ascii="仿宋" w:hAnsi="仿宋" w:eastAsia="仿宋" w:cs="仿宋"/>
                <w:szCs w:val="21"/>
              </w:rPr>
            </w:pPr>
          </w:p>
        </w:tc>
        <w:tc>
          <w:tcPr>
            <w:tcW w:w="3969" w:type="dxa"/>
            <w:vAlign w:val="center"/>
          </w:tcPr>
          <w:p w14:paraId="49ADA141">
            <w:pPr>
              <w:rPr>
                <w:rFonts w:ascii="仿宋" w:hAnsi="仿宋" w:eastAsia="仿宋" w:cs="仿宋"/>
                <w:szCs w:val="21"/>
              </w:rPr>
            </w:pPr>
            <w:r>
              <w:rPr>
                <w:rFonts w:hint="eastAsia" w:ascii="仿宋" w:hAnsi="仿宋" w:eastAsia="仿宋" w:cs="仿宋"/>
                <w:szCs w:val="21"/>
              </w:rPr>
              <w:t>学生与学校之间因管理产生矛盾，得不到及时化解。</w:t>
            </w:r>
          </w:p>
        </w:tc>
        <w:tc>
          <w:tcPr>
            <w:tcW w:w="3402" w:type="dxa"/>
            <w:vAlign w:val="center"/>
          </w:tcPr>
          <w:p w14:paraId="6D161EDD">
            <w:pPr>
              <w:rPr>
                <w:rFonts w:ascii="仿宋" w:hAnsi="仿宋" w:eastAsia="仿宋" w:cs="仿宋"/>
                <w:szCs w:val="21"/>
              </w:rPr>
            </w:pPr>
            <w:r>
              <w:rPr>
                <w:rFonts w:hint="eastAsia" w:ascii="仿宋" w:hAnsi="仿宋" w:eastAsia="仿宋" w:cs="仿宋"/>
                <w:szCs w:val="21"/>
              </w:rPr>
              <w:t>引发罢课、罢餐甚至游行示威等严重群体事件。</w:t>
            </w:r>
          </w:p>
        </w:tc>
        <w:tc>
          <w:tcPr>
            <w:tcW w:w="851" w:type="dxa"/>
            <w:vAlign w:val="center"/>
          </w:tcPr>
          <w:p w14:paraId="02BFF64B">
            <w:pPr>
              <w:jc w:val="center"/>
              <w:rPr>
                <w:rFonts w:ascii="仿宋" w:hAnsi="仿宋" w:eastAsia="仿宋" w:cs="仿宋"/>
                <w:szCs w:val="21"/>
              </w:rPr>
            </w:pPr>
            <w:r>
              <w:rPr>
                <w:rFonts w:hint="eastAsia" w:ascii="仿宋" w:hAnsi="仿宋" w:eastAsia="仿宋" w:cs="仿宋"/>
                <w:szCs w:val="21"/>
              </w:rPr>
              <w:t>Ⅲ级</w:t>
            </w:r>
          </w:p>
        </w:tc>
        <w:tc>
          <w:tcPr>
            <w:tcW w:w="5670" w:type="dxa"/>
            <w:vAlign w:val="center"/>
          </w:tcPr>
          <w:p w14:paraId="4EDAA4C8">
            <w:pPr>
              <w:rPr>
                <w:rFonts w:ascii="仿宋" w:hAnsi="仿宋" w:eastAsia="仿宋" w:cs="仿宋"/>
                <w:szCs w:val="21"/>
              </w:rPr>
            </w:pPr>
            <w:r>
              <w:rPr>
                <w:rFonts w:hint="eastAsia" w:ascii="仿宋" w:hAnsi="仿宋" w:eastAsia="仿宋" w:cs="仿宋"/>
                <w:szCs w:val="21"/>
              </w:rPr>
              <w:t>扩大学生参与学校管理的程度，及时向学生及家长通报有关事项，最大限度</w:t>
            </w:r>
            <w:r>
              <w:rPr>
                <w:rFonts w:hint="eastAsia" w:ascii="仿宋" w:hAnsi="仿宋" w:eastAsia="仿宋" w:cs="仿宋"/>
                <w:szCs w:val="21"/>
                <w:lang w:eastAsia="zh-CN"/>
              </w:rPr>
              <w:t>地</w:t>
            </w:r>
            <w:r>
              <w:rPr>
                <w:rFonts w:hint="eastAsia" w:ascii="仿宋" w:hAnsi="仿宋" w:eastAsia="仿宋" w:cs="仿宋"/>
                <w:szCs w:val="21"/>
              </w:rPr>
              <w:t>争取学生及家长的支持，化解各种稳定风险。</w:t>
            </w:r>
          </w:p>
        </w:tc>
      </w:tr>
      <w:tr w14:paraId="24BEE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restart"/>
            <w:vAlign w:val="center"/>
          </w:tcPr>
          <w:p w14:paraId="17341490">
            <w:pPr>
              <w:jc w:val="center"/>
              <w:rPr>
                <w:rFonts w:ascii="仿宋" w:hAnsi="仿宋" w:eastAsia="仿宋" w:cs="仿宋"/>
                <w:szCs w:val="21"/>
              </w:rPr>
            </w:pPr>
            <w:r>
              <w:rPr>
                <w:rFonts w:hint="eastAsia" w:ascii="仿宋" w:hAnsi="仿宋" w:eastAsia="仿宋" w:cs="仿宋"/>
                <w:szCs w:val="21"/>
              </w:rPr>
              <w:t>4</w:t>
            </w:r>
          </w:p>
          <w:p w14:paraId="15FE20FD">
            <w:pPr>
              <w:jc w:val="center"/>
              <w:rPr>
                <w:rFonts w:ascii="仿宋" w:hAnsi="仿宋" w:eastAsia="仿宋" w:cs="仿宋"/>
                <w:szCs w:val="21"/>
              </w:rPr>
            </w:pPr>
            <w:r>
              <w:rPr>
                <w:rFonts w:hint="eastAsia" w:ascii="仿宋" w:hAnsi="仿宋" w:eastAsia="仿宋" w:cs="仿宋"/>
                <w:szCs w:val="21"/>
              </w:rPr>
              <w:t>宿舍管理</w:t>
            </w:r>
          </w:p>
        </w:tc>
        <w:tc>
          <w:tcPr>
            <w:tcW w:w="3969" w:type="dxa"/>
            <w:vAlign w:val="center"/>
          </w:tcPr>
          <w:p w14:paraId="08F5A365">
            <w:pPr>
              <w:rPr>
                <w:rFonts w:ascii="仿宋" w:hAnsi="仿宋" w:eastAsia="仿宋" w:cs="仿宋"/>
                <w:szCs w:val="21"/>
              </w:rPr>
            </w:pPr>
            <w:r>
              <w:rPr>
                <w:rFonts w:hint="eastAsia" w:ascii="仿宋" w:hAnsi="仿宋" w:eastAsia="仿宋" w:cs="仿宋"/>
                <w:szCs w:val="21"/>
              </w:rPr>
              <w:t>男女生宿舍未有效隔离，女生未实行封闭管理。</w:t>
            </w:r>
          </w:p>
        </w:tc>
        <w:tc>
          <w:tcPr>
            <w:tcW w:w="3402" w:type="dxa"/>
            <w:vAlign w:val="center"/>
          </w:tcPr>
          <w:p w14:paraId="5E8DCDFC">
            <w:pPr>
              <w:rPr>
                <w:rFonts w:ascii="仿宋" w:hAnsi="仿宋" w:eastAsia="仿宋" w:cs="仿宋"/>
                <w:szCs w:val="21"/>
              </w:rPr>
            </w:pPr>
            <w:r>
              <w:rPr>
                <w:rFonts w:hint="eastAsia" w:ascii="仿宋" w:hAnsi="仿宋" w:eastAsia="仿宋" w:cs="仿宋"/>
                <w:szCs w:val="21"/>
              </w:rPr>
              <w:t>发生性侵女生事件。</w:t>
            </w:r>
          </w:p>
        </w:tc>
        <w:tc>
          <w:tcPr>
            <w:tcW w:w="851" w:type="dxa"/>
            <w:vAlign w:val="center"/>
          </w:tcPr>
          <w:p w14:paraId="7C79C4C2">
            <w:pPr>
              <w:jc w:val="center"/>
              <w:rPr>
                <w:rFonts w:ascii="仿宋" w:hAnsi="仿宋" w:eastAsia="仿宋" w:cs="仿宋"/>
                <w:szCs w:val="21"/>
              </w:rPr>
            </w:pPr>
            <w:r>
              <w:rPr>
                <w:rFonts w:hint="eastAsia" w:ascii="仿宋" w:hAnsi="仿宋" w:eastAsia="仿宋" w:cs="仿宋"/>
                <w:szCs w:val="21"/>
              </w:rPr>
              <w:t>Ⅱ级</w:t>
            </w:r>
          </w:p>
        </w:tc>
        <w:tc>
          <w:tcPr>
            <w:tcW w:w="5670" w:type="dxa"/>
            <w:vAlign w:val="center"/>
          </w:tcPr>
          <w:p w14:paraId="636DD380">
            <w:pPr>
              <w:rPr>
                <w:rFonts w:ascii="仿宋" w:hAnsi="仿宋" w:eastAsia="仿宋" w:cs="仿宋"/>
                <w:szCs w:val="21"/>
              </w:rPr>
            </w:pPr>
            <w:r>
              <w:rPr>
                <w:rFonts w:hint="eastAsia" w:ascii="仿宋" w:hAnsi="仿宋" w:eastAsia="仿宋" w:cs="仿宋"/>
                <w:szCs w:val="21"/>
              </w:rPr>
              <w:t>采取措施进行有效隔离。</w:t>
            </w:r>
          </w:p>
        </w:tc>
      </w:tr>
      <w:tr w14:paraId="36357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3F0E3A90">
            <w:pPr>
              <w:jc w:val="center"/>
              <w:rPr>
                <w:rFonts w:ascii="仿宋" w:hAnsi="仿宋" w:eastAsia="仿宋" w:cs="仿宋"/>
                <w:szCs w:val="21"/>
              </w:rPr>
            </w:pPr>
          </w:p>
        </w:tc>
        <w:tc>
          <w:tcPr>
            <w:tcW w:w="3969" w:type="dxa"/>
            <w:vAlign w:val="center"/>
          </w:tcPr>
          <w:p w14:paraId="1D821A21">
            <w:pPr>
              <w:rPr>
                <w:rFonts w:ascii="仿宋" w:hAnsi="仿宋" w:eastAsia="仿宋" w:cs="仿宋"/>
                <w:szCs w:val="21"/>
              </w:rPr>
            </w:pPr>
            <w:r>
              <w:rPr>
                <w:rFonts w:hint="eastAsia" w:ascii="仿宋" w:hAnsi="仿宋" w:eastAsia="仿宋" w:cs="仿宋"/>
                <w:szCs w:val="21"/>
              </w:rPr>
              <w:t>宿舍管理员数量、性别不符合规定要求，难以进行有效管理。</w:t>
            </w:r>
          </w:p>
        </w:tc>
        <w:tc>
          <w:tcPr>
            <w:tcW w:w="3402" w:type="dxa"/>
            <w:vMerge w:val="restart"/>
            <w:vAlign w:val="center"/>
          </w:tcPr>
          <w:p w14:paraId="633A85B2">
            <w:pPr>
              <w:rPr>
                <w:rFonts w:ascii="仿宋" w:hAnsi="仿宋" w:eastAsia="仿宋" w:cs="仿宋"/>
                <w:szCs w:val="21"/>
              </w:rPr>
            </w:pPr>
            <w:r>
              <w:rPr>
                <w:rFonts w:hint="eastAsia" w:ascii="仿宋" w:hAnsi="仿宋" w:eastAsia="仿宋" w:cs="仿宋"/>
                <w:szCs w:val="21"/>
              </w:rPr>
              <w:t>发生安全事故，突发事件达不到有效处置。</w:t>
            </w:r>
          </w:p>
        </w:tc>
        <w:tc>
          <w:tcPr>
            <w:tcW w:w="851" w:type="dxa"/>
            <w:vMerge w:val="restart"/>
            <w:vAlign w:val="center"/>
          </w:tcPr>
          <w:p w14:paraId="7AD83205">
            <w:pPr>
              <w:jc w:val="center"/>
              <w:rPr>
                <w:rFonts w:ascii="仿宋" w:hAnsi="仿宋" w:eastAsia="仿宋" w:cs="仿宋"/>
                <w:szCs w:val="21"/>
              </w:rPr>
            </w:pPr>
            <w:r>
              <w:rPr>
                <w:rFonts w:hint="eastAsia" w:ascii="仿宋" w:hAnsi="仿宋" w:eastAsia="仿宋" w:cs="仿宋"/>
                <w:szCs w:val="21"/>
              </w:rPr>
              <w:t>Ⅲ级</w:t>
            </w:r>
          </w:p>
        </w:tc>
        <w:tc>
          <w:tcPr>
            <w:tcW w:w="5670" w:type="dxa"/>
            <w:vAlign w:val="center"/>
          </w:tcPr>
          <w:p w14:paraId="238E4D31">
            <w:pPr>
              <w:rPr>
                <w:rFonts w:ascii="仿宋" w:hAnsi="仿宋" w:eastAsia="仿宋" w:cs="仿宋"/>
                <w:szCs w:val="21"/>
              </w:rPr>
            </w:pPr>
            <w:r>
              <w:rPr>
                <w:rFonts w:hint="eastAsia" w:ascii="仿宋" w:hAnsi="仿宋" w:eastAsia="仿宋" w:cs="仿宋"/>
                <w:szCs w:val="21"/>
              </w:rPr>
              <w:t>按照规定配备宿舍管理员。</w:t>
            </w:r>
          </w:p>
        </w:tc>
      </w:tr>
      <w:tr w14:paraId="63FA8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5EAEB6A3">
            <w:pPr>
              <w:jc w:val="center"/>
              <w:rPr>
                <w:rFonts w:ascii="仿宋" w:hAnsi="仿宋" w:eastAsia="仿宋" w:cs="仿宋"/>
                <w:szCs w:val="21"/>
              </w:rPr>
            </w:pPr>
          </w:p>
        </w:tc>
        <w:tc>
          <w:tcPr>
            <w:tcW w:w="3969" w:type="dxa"/>
            <w:vAlign w:val="center"/>
          </w:tcPr>
          <w:p w14:paraId="4E4FD5DE">
            <w:pPr>
              <w:rPr>
                <w:rFonts w:ascii="仿宋" w:hAnsi="仿宋" w:eastAsia="仿宋" w:cs="仿宋"/>
                <w:szCs w:val="21"/>
              </w:rPr>
            </w:pPr>
            <w:r>
              <w:rPr>
                <w:rFonts w:hint="eastAsia" w:ascii="仿宋" w:hAnsi="仿宋" w:eastAsia="仿宋" w:cs="仿宋"/>
                <w:szCs w:val="21"/>
              </w:rPr>
              <w:t>宿舍管理员责任心不强，未严格执行夜查制度。</w:t>
            </w:r>
          </w:p>
        </w:tc>
        <w:tc>
          <w:tcPr>
            <w:tcW w:w="3402" w:type="dxa"/>
            <w:vMerge w:val="continue"/>
            <w:vAlign w:val="center"/>
          </w:tcPr>
          <w:p w14:paraId="7027D831">
            <w:pPr>
              <w:rPr>
                <w:rFonts w:ascii="仿宋" w:hAnsi="仿宋" w:eastAsia="仿宋" w:cs="仿宋"/>
                <w:szCs w:val="21"/>
              </w:rPr>
            </w:pPr>
          </w:p>
        </w:tc>
        <w:tc>
          <w:tcPr>
            <w:tcW w:w="851" w:type="dxa"/>
            <w:vMerge w:val="continue"/>
            <w:vAlign w:val="center"/>
          </w:tcPr>
          <w:p w14:paraId="3628F6FF">
            <w:pPr>
              <w:jc w:val="center"/>
              <w:rPr>
                <w:rFonts w:ascii="仿宋" w:hAnsi="仿宋" w:eastAsia="仿宋" w:cs="仿宋"/>
                <w:szCs w:val="21"/>
              </w:rPr>
            </w:pPr>
          </w:p>
        </w:tc>
        <w:tc>
          <w:tcPr>
            <w:tcW w:w="5670" w:type="dxa"/>
            <w:vAlign w:val="center"/>
          </w:tcPr>
          <w:p w14:paraId="656A4DF6">
            <w:pPr>
              <w:rPr>
                <w:rFonts w:ascii="仿宋" w:hAnsi="仿宋" w:eastAsia="仿宋" w:cs="仿宋"/>
                <w:szCs w:val="21"/>
              </w:rPr>
            </w:pPr>
            <w:r>
              <w:rPr>
                <w:rFonts w:hint="eastAsia" w:ascii="仿宋" w:hAnsi="仿宋" w:eastAsia="仿宋" w:cs="仿宋"/>
                <w:szCs w:val="21"/>
              </w:rPr>
              <w:t>加强宿管员考核管理，严格落实宿舍管理制度。</w:t>
            </w:r>
          </w:p>
        </w:tc>
      </w:tr>
      <w:tr w14:paraId="4380B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6589D94A">
            <w:pPr>
              <w:jc w:val="center"/>
              <w:rPr>
                <w:rFonts w:ascii="仿宋" w:hAnsi="仿宋" w:eastAsia="仿宋" w:cs="仿宋"/>
                <w:szCs w:val="21"/>
              </w:rPr>
            </w:pPr>
          </w:p>
        </w:tc>
        <w:tc>
          <w:tcPr>
            <w:tcW w:w="3969" w:type="dxa"/>
            <w:vAlign w:val="center"/>
          </w:tcPr>
          <w:p w14:paraId="43765B68">
            <w:pPr>
              <w:rPr>
                <w:rFonts w:ascii="仿宋" w:hAnsi="仿宋" w:eastAsia="仿宋" w:cs="仿宋"/>
                <w:szCs w:val="21"/>
              </w:rPr>
            </w:pPr>
            <w:r>
              <w:rPr>
                <w:rFonts w:hint="eastAsia" w:ascii="仿宋" w:hAnsi="仿宋" w:eastAsia="仿宋" w:cs="仿宋"/>
                <w:szCs w:val="21"/>
              </w:rPr>
              <w:t>宿舍管理员责任心不强，锁闭大门，未执行夜查制度。</w:t>
            </w:r>
          </w:p>
        </w:tc>
        <w:tc>
          <w:tcPr>
            <w:tcW w:w="3402" w:type="dxa"/>
            <w:vAlign w:val="center"/>
          </w:tcPr>
          <w:p w14:paraId="7C497348">
            <w:pPr>
              <w:rPr>
                <w:rFonts w:ascii="仿宋" w:hAnsi="仿宋" w:eastAsia="仿宋" w:cs="仿宋"/>
                <w:szCs w:val="21"/>
              </w:rPr>
            </w:pPr>
            <w:r>
              <w:rPr>
                <w:rFonts w:hint="eastAsia" w:ascii="仿宋" w:hAnsi="仿宋" w:eastAsia="仿宋" w:cs="仿宋"/>
                <w:szCs w:val="21"/>
              </w:rPr>
              <w:t>发生地震、火灾及其他突发事件，难以及时疏散逃生。</w:t>
            </w:r>
          </w:p>
        </w:tc>
        <w:tc>
          <w:tcPr>
            <w:tcW w:w="851" w:type="dxa"/>
            <w:vAlign w:val="center"/>
          </w:tcPr>
          <w:p w14:paraId="4063388F">
            <w:pPr>
              <w:jc w:val="center"/>
              <w:rPr>
                <w:rFonts w:ascii="仿宋" w:hAnsi="仿宋" w:eastAsia="仿宋" w:cs="仿宋"/>
                <w:szCs w:val="21"/>
              </w:rPr>
            </w:pPr>
            <w:r>
              <w:rPr>
                <w:rFonts w:hint="eastAsia" w:ascii="仿宋" w:hAnsi="仿宋" w:eastAsia="仿宋" w:cs="仿宋"/>
                <w:szCs w:val="21"/>
              </w:rPr>
              <w:t>Ⅱ级</w:t>
            </w:r>
          </w:p>
        </w:tc>
        <w:tc>
          <w:tcPr>
            <w:tcW w:w="5670" w:type="dxa"/>
            <w:vAlign w:val="center"/>
          </w:tcPr>
          <w:p w14:paraId="3865E3EC">
            <w:pPr>
              <w:rPr>
                <w:rFonts w:ascii="仿宋" w:hAnsi="仿宋" w:eastAsia="仿宋" w:cs="仿宋"/>
                <w:szCs w:val="21"/>
              </w:rPr>
            </w:pPr>
            <w:r>
              <w:rPr>
                <w:rFonts w:hint="eastAsia" w:ascii="仿宋" w:hAnsi="仿宋" w:eastAsia="仿宋" w:cs="仿宋"/>
                <w:szCs w:val="21"/>
              </w:rPr>
              <w:t>加强管理，严禁宿舍管理人员夜间睡觉，确保大门不锁闭。</w:t>
            </w:r>
          </w:p>
        </w:tc>
      </w:tr>
      <w:tr w14:paraId="588E1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71B4B267">
            <w:pPr>
              <w:jc w:val="center"/>
              <w:rPr>
                <w:rFonts w:ascii="仿宋" w:hAnsi="仿宋" w:eastAsia="仿宋" w:cs="仿宋"/>
                <w:szCs w:val="21"/>
              </w:rPr>
            </w:pPr>
          </w:p>
        </w:tc>
        <w:tc>
          <w:tcPr>
            <w:tcW w:w="3969" w:type="dxa"/>
            <w:vAlign w:val="center"/>
          </w:tcPr>
          <w:p w14:paraId="60E02EB3">
            <w:pPr>
              <w:rPr>
                <w:rFonts w:ascii="仿宋" w:hAnsi="仿宋" w:eastAsia="仿宋" w:cs="仿宋"/>
                <w:szCs w:val="21"/>
              </w:rPr>
            </w:pPr>
            <w:r>
              <w:rPr>
                <w:rFonts w:hint="eastAsia" w:ascii="仿宋" w:hAnsi="仿宋" w:eastAsia="仿宋" w:cs="仿宋"/>
                <w:szCs w:val="21"/>
              </w:rPr>
              <w:t>住宿生之间存在矛盾。</w:t>
            </w:r>
          </w:p>
        </w:tc>
        <w:tc>
          <w:tcPr>
            <w:tcW w:w="3402" w:type="dxa"/>
            <w:vAlign w:val="center"/>
          </w:tcPr>
          <w:p w14:paraId="58CC74E9">
            <w:pPr>
              <w:rPr>
                <w:rFonts w:ascii="仿宋" w:hAnsi="仿宋" w:eastAsia="仿宋" w:cs="仿宋"/>
                <w:szCs w:val="21"/>
              </w:rPr>
            </w:pPr>
            <w:r>
              <w:rPr>
                <w:rFonts w:hint="eastAsia" w:ascii="仿宋" w:hAnsi="仿宋" w:eastAsia="仿宋" w:cs="仿宋"/>
                <w:szCs w:val="21"/>
              </w:rPr>
              <w:t>发生打架斗殴、人身伤害等宿舍暴力事件。</w:t>
            </w:r>
          </w:p>
        </w:tc>
        <w:tc>
          <w:tcPr>
            <w:tcW w:w="851" w:type="dxa"/>
            <w:vAlign w:val="center"/>
          </w:tcPr>
          <w:p w14:paraId="4D43D4C4">
            <w:pPr>
              <w:jc w:val="center"/>
              <w:rPr>
                <w:rFonts w:ascii="仿宋" w:hAnsi="仿宋" w:eastAsia="仿宋" w:cs="仿宋"/>
                <w:szCs w:val="21"/>
              </w:rPr>
            </w:pPr>
            <w:r>
              <w:rPr>
                <w:rFonts w:hint="eastAsia" w:ascii="仿宋" w:hAnsi="仿宋" w:eastAsia="仿宋" w:cs="仿宋"/>
                <w:szCs w:val="21"/>
              </w:rPr>
              <w:t>Ⅲ级</w:t>
            </w:r>
          </w:p>
        </w:tc>
        <w:tc>
          <w:tcPr>
            <w:tcW w:w="5670" w:type="dxa"/>
            <w:vAlign w:val="center"/>
          </w:tcPr>
          <w:p w14:paraId="1AE65987">
            <w:pPr>
              <w:rPr>
                <w:rFonts w:ascii="仿宋" w:hAnsi="仿宋" w:eastAsia="仿宋" w:cs="仿宋"/>
                <w:szCs w:val="21"/>
              </w:rPr>
            </w:pPr>
            <w:r>
              <w:rPr>
                <w:rFonts w:hint="eastAsia" w:ascii="仿宋" w:hAnsi="仿宋" w:eastAsia="仿宋" w:cs="仿宋"/>
                <w:szCs w:val="21"/>
              </w:rPr>
              <w:t>加强管理，认真查夜，及时制止暴力事件。</w:t>
            </w:r>
          </w:p>
        </w:tc>
      </w:tr>
      <w:tr w14:paraId="44A81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34" w:type="dxa"/>
            <w:vMerge w:val="continue"/>
            <w:vAlign w:val="center"/>
          </w:tcPr>
          <w:p w14:paraId="29097A87">
            <w:pPr>
              <w:jc w:val="center"/>
              <w:rPr>
                <w:rFonts w:ascii="仿宋" w:hAnsi="仿宋" w:eastAsia="仿宋" w:cs="仿宋"/>
                <w:szCs w:val="21"/>
              </w:rPr>
            </w:pPr>
          </w:p>
        </w:tc>
        <w:tc>
          <w:tcPr>
            <w:tcW w:w="3969" w:type="dxa"/>
            <w:vAlign w:val="center"/>
          </w:tcPr>
          <w:p w14:paraId="3E96A157">
            <w:pPr>
              <w:rPr>
                <w:rFonts w:ascii="仿宋" w:hAnsi="仿宋" w:eastAsia="仿宋" w:cs="仿宋"/>
                <w:szCs w:val="21"/>
              </w:rPr>
            </w:pPr>
            <w:r>
              <w:rPr>
                <w:rFonts w:hint="eastAsia" w:ascii="仿宋" w:hAnsi="仿宋" w:eastAsia="仿宋" w:cs="仿宋"/>
                <w:szCs w:val="21"/>
              </w:rPr>
              <w:t>住宿生脱离管理，私自外出。</w:t>
            </w:r>
          </w:p>
        </w:tc>
        <w:tc>
          <w:tcPr>
            <w:tcW w:w="3402" w:type="dxa"/>
            <w:vAlign w:val="center"/>
          </w:tcPr>
          <w:p w14:paraId="1D82AC15">
            <w:pPr>
              <w:rPr>
                <w:rFonts w:ascii="仿宋" w:hAnsi="仿宋" w:eastAsia="仿宋" w:cs="仿宋"/>
                <w:szCs w:val="21"/>
              </w:rPr>
            </w:pPr>
            <w:r>
              <w:rPr>
                <w:rFonts w:hint="eastAsia" w:ascii="仿宋" w:hAnsi="仿宋" w:eastAsia="仿宋" w:cs="仿宋"/>
                <w:szCs w:val="21"/>
              </w:rPr>
              <w:t>失管失控，发生安全责任事故。</w:t>
            </w:r>
          </w:p>
        </w:tc>
        <w:tc>
          <w:tcPr>
            <w:tcW w:w="851" w:type="dxa"/>
            <w:vAlign w:val="center"/>
          </w:tcPr>
          <w:p w14:paraId="4111EE4F">
            <w:pPr>
              <w:jc w:val="center"/>
              <w:rPr>
                <w:rFonts w:ascii="仿宋" w:hAnsi="仿宋" w:eastAsia="仿宋" w:cs="仿宋"/>
                <w:szCs w:val="21"/>
              </w:rPr>
            </w:pPr>
            <w:r>
              <w:rPr>
                <w:rFonts w:hint="eastAsia" w:ascii="仿宋" w:hAnsi="仿宋" w:eastAsia="仿宋" w:cs="仿宋"/>
                <w:szCs w:val="21"/>
              </w:rPr>
              <w:t>Ⅱ级</w:t>
            </w:r>
          </w:p>
        </w:tc>
        <w:tc>
          <w:tcPr>
            <w:tcW w:w="5670" w:type="dxa"/>
            <w:vAlign w:val="center"/>
          </w:tcPr>
          <w:p w14:paraId="657B3A0E">
            <w:pPr>
              <w:rPr>
                <w:rFonts w:ascii="仿宋" w:hAnsi="仿宋" w:eastAsia="仿宋" w:cs="仿宋"/>
                <w:szCs w:val="21"/>
              </w:rPr>
            </w:pPr>
            <w:r>
              <w:rPr>
                <w:rFonts w:hint="eastAsia" w:ascii="仿宋" w:hAnsi="仿宋" w:eastAsia="仿宋" w:cs="仿宋"/>
                <w:szCs w:val="21"/>
              </w:rPr>
              <w:t>定时查铺，每夜巡视和查铺不少于3次，其中1次必须在午夜进行。</w:t>
            </w:r>
          </w:p>
        </w:tc>
      </w:tr>
    </w:tbl>
    <w:p w14:paraId="22AD6429">
      <w:pPr>
        <w:jc w:val="center"/>
        <w:rPr>
          <w:rFonts w:ascii="仿宋" w:hAnsi="仿宋" w:eastAsia="仿宋" w:cs="仿宋"/>
          <w:szCs w:val="21"/>
        </w:rPr>
      </w:pPr>
    </w:p>
    <w:p w14:paraId="4F9AF58E">
      <w:pPr>
        <w:jc w:val="center"/>
        <w:rPr>
          <w:rFonts w:ascii="仿宋" w:hAnsi="仿宋" w:eastAsia="仿宋" w:cs="仿宋"/>
          <w:szCs w:val="21"/>
        </w:rPr>
      </w:pPr>
      <w:r>
        <w:rPr>
          <w:rFonts w:hint="eastAsia" w:ascii="仿宋" w:hAnsi="仿宋" w:eastAsia="仿宋" w:cs="仿宋"/>
          <w:szCs w:val="21"/>
        </w:rPr>
        <w:br w:type="page"/>
      </w:r>
    </w:p>
    <w:p w14:paraId="3C191F0D">
      <w:pPr>
        <w:jc w:val="center"/>
        <w:rPr>
          <w:rFonts w:ascii="仿宋" w:hAnsi="仿宋" w:eastAsia="仿宋" w:cs="仿宋"/>
          <w:b/>
          <w:sz w:val="30"/>
          <w:szCs w:val="30"/>
        </w:rPr>
      </w:pPr>
      <w:r>
        <w:rPr>
          <w:rFonts w:hint="eastAsia" w:ascii="仿宋" w:hAnsi="仿宋" w:eastAsia="仿宋" w:cs="仿宋"/>
          <w:b/>
          <w:sz w:val="30"/>
          <w:szCs w:val="30"/>
        </w:rPr>
        <w:t>11.安全教育</w:t>
      </w:r>
    </w:p>
    <w:tbl>
      <w:tblPr>
        <w:tblStyle w:val="15"/>
        <w:tblW w:w="15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3969"/>
        <w:gridCol w:w="3402"/>
        <w:gridCol w:w="851"/>
        <w:gridCol w:w="5670"/>
      </w:tblGrid>
      <w:tr w14:paraId="65CC3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14:paraId="1C0E7372">
            <w:pPr>
              <w:jc w:val="center"/>
              <w:rPr>
                <w:rFonts w:ascii="仿宋" w:hAnsi="仿宋" w:eastAsia="仿宋" w:cs="仿宋"/>
                <w:szCs w:val="21"/>
              </w:rPr>
            </w:pPr>
            <w:r>
              <w:rPr>
                <w:rFonts w:hint="eastAsia" w:ascii="仿宋" w:hAnsi="仿宋" w:eastAsia="仿宋" w:cs="仿宋"/>
                <w:szCs w:val="21"/>
              </w:rPr>
              <w:t>管理</w:t>
            </w:r>
          </w:p>
          <w:p w14:paraId="0F9369AD">
            <w:pPr>
              <w:jc w:val="center"/>
              <w:rPr>
                <w:rFonts w:ascii="仿宋" w:hAnsi="仿宋" w:eastAsia="仿宋" w:cs="仿宋"/>
                <w:szCs w:val="21"/>
              </w:rPr>
            </w:pPr>
            <w:r>
              <w:rPr>
                <w:rFonts w:hint="eastAsia" w:ascii="仿宋" w:hAnsi="仿宋" w:eastAsia="仿宋" w:cs="仿宋"/>
                <w:szCs w:val="21"/>
              </w:rPr>
              <w:t>类别</w:t>
            </w:r>
          </w:p>
        </w:tc>
        <w:tc>
          <w:tcPr>
            <w:tcW w:w="3969" w:type="dxa"/>
            <w:vAlign w:val="center"/>
          </w:tcPr>
          <w:p w14:paraId="5E138C05">
            <w:pPr>
              <w:jc w:val="center"/>
              <w:rPr>
                <w:rFonts w:ascii="仿宋" w:hAnsi="仿宋" w:eastAsia="仿宋" w:cs="仿宋"/>
                <w:szCs w:val="21"/>
              </w:rPr>
            </w:pPr>
            <w:r>
              <w:rPr>
                <w:rFonts w:hint="eastAsia" w:ascii="仿宋" w:hAnsi="仿宋" w:eastAsia="仿宋" w:cs="仿宋"/>
                <w:szCs w:val="21"/>
              </w:rPr>
              <w:t>潜在隐患</w:t>
            </w:r>
          </w:p>
        </w:tc>
        <w:tc>
          <w:tcPr>
            <w:tcW w:w="3402" w:type="dxa"/>
            <w:vAlign w:val="center"/>
          </w:tcPr>
          <w:p w14:paraId="140BAF07">
            <w:pPr>
              <w:jc w:val="center"/>
              <w:rPr>
                <w:rFonts w:ascii="仿宋" w:hAnsi="仿宋" w:eastAsia="仿宋" w:cs="仿宋"/>
                <w:szCs w:val="21"/>
              </w:rPr>
            </w:pPr>
            <w:r>
              <w:rPr>
                <w:rFonts w:hint="eastAsia" w:ascii="仿宋" w:hAnsi="仿宋" w:eastAsia="仿宋" w:cs="仿宋"/>
                <w:szCs w:val="21"/>
              </w:rPr>
              <w:t>易发风险</w:t>
            </w:r>
          </w:p>
        </w:tc>
        <w:tc>
          <w:tcPr>
            <w:tcW w:w="851" w:type="dxa"/>
            <w:vAlign w:val="center"/>
          </w:tcPr>
          <w:p w14:paraId="24ACE84C">
            <w:pPr>
              <w:jc w:val="center"/>
              <w:rPr>
                <w:rFonts w:ascii="仿宋" w:hAnsi="仿宋" w:eastAsia="仿宋" w:cs="仿宋"/>
                <w:szCs w:val="21"/>
              </w:rPr>
            </w:pPr>
            <w:r>
              <w:rPr>
                <w:rFonts w:hint="eastAsia" w:ascii="仿宋" w:hAnsi="仿宋" w:eastAsia="仿宋" w:cs="仿宋"/>
                <w:szCs w:val="21"/>
              </w:rPr>
              <w:t>风险</w:t>
            </w:r>
          </w:p>
          <w:p w14:paraId="192638B7">
            <w:pPr>
              <w:jc w:val="center"/>
              <w:rPr>
                <w:rFonts w:ascii="仿宋" w:hAnsi="仿宋" w:eastAsia="仿宋" w:cs="仿宋"/>
                <w:szCs w:val="21"/>
              </w:rPr>
            </w:pPr>
            <w:r>
              <w:rPr>
                <w:rFonts w:hint="eastAsia" w:ascii="仿宋" w:hAnsi="仿宋" w:eastAsia="仿宋" w:cs="仿宋"/>
                <w:szCs w:val="21"/>
              </w:rPr>
              <w:t>等级</w:t>
            </w:r>
          </w:p>
        </w:tc>
        <w:tc>
          <w:tcPr>
            <w:tcW w:w="5670" w:type="dxa"/>
            <w:vAlign w:val="center"/>
          </w:tcPr>
          <w:p w14:paraId="4CCCCE9D">
            <w:pPr>
              <w:jc w:val="center"/>
              <w:rPr>
                <w:rFonts w:ascii="仿宋" w:hAnsi="仿宋" w:eastAsia="仿宋" w:cs="仿宋"/>
                <w:szCs w:val="21"/>
              </w:rPr>
            </w:pPr>
            <w:r>
              <w:rPr>
                <w:rFonts w:hint="eastAsia" w:ascii="仿宋" w:hAnsi="仿宋" w:eastAsia="仿宋" w:cs="仿宋"/>
                <w:szCs w:val="21"/>
              </w:rPr>
              <w:t>整改措施</w:t>
            </w:r>
          </w:p>
        </w:tc>
      </w:tr>
      <w:tr w14:paraId="15FEF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134" w:type="dxa"/>
            <w:vMerge w:val="restart"/>
            <w:vAlign w:val="center"/>
          </w:tcPr>
          <w:p w14:paraId="505EC630">
            <w:pPr>
              <w:jc w:val="center"/>
              <w:rPr>
                <w:rFonts w:ascii="仿宋" w:hAnsi="仿宋" w:eastAsia="仿宋" w:cs="仿宋"/>
                <w:szCs w:val="21"/>
              </w:rPr>
            </w:pPr>
            <w:r>
              <w:rPr>
                <w:rFonts w:hint="eastAsia" w:ascii="仿宋" w:hAnsi="仿宋" w:eastAsia="仿宋" w:cs="仿宋"/>
                <w:szCs w:val="21"/>
              </w:rPr>
              <w:t>1</w:t>
            </w:r>
          </w:p>
          <w:p w14:paraId="66199615">
            <w:pPr>
              <w:jc w:val="center"/>
              <w:rPr>
                <w:rFonts w:ascii="仿宋" w:hAnsi="仿宋" w:eastAsia="仿宋" w:cs="仿宋"/>
                <w:szCs w:val="21"/>
              </w:rPr>
            </w:pPr>
            <w:r>
              <w:rPr>
                <w:rFonts w:hint="eastAsia" w:ascii="仿宋" w:hAnsi="仿宋" w:eastAsia="仿宋" w:cs="仿宋"/>
                <w:szCs w:val="21"/>
              </w:rPr>
              <w:t>假期教育</w:t>
            </w:r>
          </w:p>
        </w:tc>
        <w:tc>
          <w:tcPr>
            <w:tcW w:w="3969" w:type="dxa"/>
            <w:vAlign w:val="center"/>
          </w:tcPr>
          <w:p w14:paraId="1EB281B1">
            <w:pPr>
              <w:rPr>
                <w:rFonts w:ascii="仿宋" w:hAnsi="仿宋" w:eastAsia="仿宋" w:cs="仿宋"/>
                <w:szCs w:val="21"/>
              </w:rPr>
            </w:pPr>
            <w:r>
              <w:rPr>
                <w:rFonts w:hint="eastAsia" w:ascii="仿宋" w:hAnsi="仿宋" w:eastAsia="仿宋" w:cs="仿宋"/>
                <w:szCs w:val="21"/>
              </w:rPr>
              <w:t>安全教育不到位，家庭监管不到位，学生失管失控</w:t>
            </w:r>
          </w:p>
        </w:tc>
        <w:tc>
          <w:tcPr>
            <w:tcW w:w="3402" w:type="dxa"/>
            <w:vAlign w:val="center"/>
          </w:tcPr>
          <w:p w14:paraId="7B7DC6EE">
            <w:pPr>
              <w:rPr>
                <w:rFonts w:ascii="仿宋" w:hAnsi="仿宋" w:eastAsia="仿宋" w:cs="仿宋"/>
                <w:szCs w:val="21"/>
              </w:rPr>
            </w:pPr>
            <w:r>
              <w:rPr>
                <w:rFonts w:hint="eastAsia" w:ascii="仿宋" w:hAnsi="仿宋" w:eastAsia="仿宋" w:cs="仿宋"/>
                <w:szCs w:val="21"/>
              </w:rPr>
              <w:t>易发生交通、溺水等安全事故及违法犯罪。</w:t>
            </w:r>
          </w:p>
        </w:tc>
        <w:tc>
          <w:tcPr>
            <w:tcW w:w="851" w:type="dxa"/>
            <w:vAlign w:val="center"/>
          </w:tcPr>
          <w:p w14:paraId="090E37E1">
            <w:pPr>
              <w:jc w:val="center"/>
              <w:rPr>
                <w:rFonts w:ascii="仿宋" w:hAnsi="仿宋" w:eastAsia="仿宋" w:cs="仿宋"/>
                <w:szCs w:val="21"/>
              </w:rPr>
            </w:pPr>
            <w:r>
              <w:rPr>
                <w:rFonts w:hint="eastAsia" w:ascii="仿宋" w:hAnsi="仿宋" w:eastAsia="仿宋" w:cs="仿宋"/>
                <w:szCs w:val="21"/>
              </w:rPr>
              <w:t>Ⅲ级</w:t>
            </w:r>
          </w:p>
        </w:tc>
        <w:tc>
          <w:tcPr>
            <w:tcW w:w="5670" w:type="dxa"/>
            <w:vMerge w:val="restart"/>
            <w:vAlign w:val="center"/>
          </w:tcPr>
          <w:p w14:paraId="6CF50EEB">
            <w:pPr>
              <w:rPr>
                <w:rFonts w:ascii="仿宋" w:hAnsi="仿宋" w:eastAsia="仿宋" w:cs="仿宋"/>
                <w:szCs w:val="21"/>
              </w:rPr>
            </w:pPr>
            <w:r>
              <w:rPr>
                <w:rFonts w:hint="eastAsia" w:ascii="仿宋" w:hAnsi="仿宋" w:eastAsia="仿宋" w:cs="仿宋"/>
                <w:szCs w:val="21"/>
              </w:rPr>
              <w:t>1.加强假期学生安全教育。</w:t>
            </w:r>
          </w:p>
          <w:p w14:paraId="29FBFC7B">
            <w:pPr>
              <w:rPr>
                <w:rFonts w:ascii="仿宋" w:hAnsi="仿宋" w:eastAsia="仿宋" w:cs="仿宋"/>
                <w:szCs w:val="21"/>
              </w:rPr>
            </w:pPr>
            <w:r>
              <w:rPr>
                <w:rFonts w:hint="eastAsia" w:ascii="仿宋" w:hAnsi="仿宋" w:eastAsia="仿宋" w:cs="仿宋"/>
                <w:szCs w:val="21"/>
              </w:rPr>
              <w:t>2.通过家长会、责任书等多种形式明确假期中家长对学生的安全监管责任。</w:t>
            </w:r>
          </w:p>
          <w:p w14:paraId="7E7A6AE2">
            <w:pPr>
              <w:rPr>
                <w:rFonts w:ascii="仿宋" w:hAnsi="仿宋" w:eastAsia="仿宋" w:cs="仿宋"/>
                <w:szCs w:val="21"/>
              </w:rPr>
            </w:pPr>
            <w:r>
              <w:rPr>
                <w:rFonts w:hint="eastAsia" w:ascii="仿宋" w:hAnsi="仿宋" w:eastAsia="仿宋" w:cs="仿宋"/>
                <w:szCs w:val="21"/>
              </w:rPr>
              <w:t>3.加强家校沟通，及时掌握学生假期状态，督促家长监护好自己孩子。</w:t>
            </w:r>
          </w:p>
          <w:p w14:paraId="6F66A68E">
            <w:pPr>
              <w:rPr>
                <w:rFonts w:ascii="仿宋" w:hAnsi="仿宋" w:eastAsia="仿宋" w:cs="仿宋"/>
                <w:szCs w:val="21"/>
              </w:rPr>
            </w:pPr>
            <w:r>
              <w:rPr>
                <w:rFonts w:hint="eastAsia" w:ascii="仿宋" w:hAnsi="仿宋" w:eastAsia="仿宋" w:cs="仿宋"/>
                <w:szCs w:val="21"/>
              </w:rPr>
              <w:t>4.建立联防联控机制，协调有关部门落实责任，共同做好学生安全工作。</w:t>
            </w:r>
          </w:p>
        </w:tc>
      </w:tr>
      <w:tr w14:paraId="67DAA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134" w:type="dxa"/>
            <w:vMerge w:val="continue"/>
            <w:vAlign w:val="center"/>
          </w:tcPr>
          <w:p w14:paraId="13AD87D3">
            <w:pPr>
              <w:jc w:val="center"/>
              <w:rPr>
                <w:rFonts w:ascii="仿宋" w:hAnsi="仿宋" w:eastAsia="仿宋" w:cs="仿宋"/>
                <w:szCs w:val="21"/>
              </w:rPr>
            </w:pPr>
          </w:p>
        </w:tc>
        <w:tc>
          <w:tcPr>
            <w:tcW w:w="3969" w:type="dxa"/>
            <w:vAlign w:val="center"/>
          </w:tcPr>
          <w:p w14:paraId="30ECD4BB">
            <w:pPr>
              <w:rPr>
                <w:rFonts w:ascii="仿宋" w:hAnsi="仿宋" w:eastAsia="仿宋" w:cs="仿宋"/>
                <w:szCs w:val="21"/>
              </w:rPr>
            </w:pPr>
            <w:r>
              <w:rPr>
                <w:rFonts w:hint="eastAsia" w:ascii="仿宋" w:hAnsi="仿宋" w:eastAsia="仿宋" w:cs="仿宋"/>
                <w:szCs w:val="21"/>
              </w:rPr>
              <w:t>外出旅游、出行</w:t>
            </w:r>
          </w:p>
        </w:tc>
        <w:tc>
          <w:tcPr>
            <w:tcW w:w="3402" w:type="dxa"/>
            <w:vAlign w:val="center"/>
          </w:tcPr>
          <w:p w14:paraId="513A24AB">
            <w:pPr>
              <w:rPr>
                <w:rFonts w:ascii="仿宋" w:hAnsi="仿宋" w:eastAsia="仿宋" w:cs="仿宋"/>
                <w:szCs w:val="21"/>
              </w:rPr>
            </w:pPr>
            <w:r>
              <w:rPr>
                <w:rFonts w:hint="eastAsia" w:ascii="仿宋" w:hAnsi="仿宋" w:eastAsia="仿宋" w:cs="仿宋"/>
                <w:szCs w:val="21"/>
              </w:rPr>
              <w:t>走失、交通事故。</w:t>
            </w:r>
          </w:p>
        </w:tc>
        <w:tc>
          <w:tcPr>
            <w:tcW w:w="851" w:type="dxa"/>
            <w:vAlign w:val="center"/>
          </w:tcPr>
          <w:p w14:paraId="454771AD">
            <w:pPr>
              <w:jc w:val="center"/>
              <w:rPr>
                <w:rFonts w:ascii="仿宋" w:hAnsi="仿宋" w:eastAsia="仿宋" w:cs="仿宋"/>
                <w:szCs w:val="21"/>
              </w:rPr>
            </w:pPr>
            <w:r>
              <w:rPr>
                <w:rFonts w:hint="eastAsia" w:ascii="仿宋" w:hAnsi="仿宋" w:eastAsia="仿宋" w:cs="仿宋"/>
                <w:szCs w:val="21"/>
              </w:rPr>
              <w:t>Ⅳ级</w:t>
            </w:r>
          </w:p>
        </w:tc>
        <w:tc>
          <w:tcPr>
            <w:tcW w:w="5670" w:type="dxa"/>
            <w:vMerge w:val="continue"/>
            <w:vAlign w:val="center"/>
          </w:tcPr>
          <w:p w14:paraId="205F97FB">
            <w:pPr>
              <w:rPr>
                <w:rFonts w:ascii="仿宋" w:hAnsi="仿宋" w:eastAsia="仿宋" w:cs="仿宋"/>
                <w:szCs w:val="21"/>
              </w:rPr>
            </w:pPr>
          </w:p>
        </w:tc>
      </w:tr>
      <w:tr w14:paraId="1F260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134" w:type="dxa"/>
            <w:vMerge w:val="continue"/>
            <w:vAlign w:val="center"/>
          </w:tcPr>
          <w:p w14:paraId="2A5F4A8C">
            <w:pPr>
              <w:jc w:val="center"/>
              <w:rPr>
                <w:rFonts w:ascii="仿宋" w:hAnsi="仿宋" w:eastAsia="仿宋" w:cs="仿宋"/>
                <w:szCs w:val="21"/>
              </w:rPr>
            </w:pPr>
          </w:p>
        </w:tc>
        <w:tc>
          <w:tcPr>
            <w:tcW w:w="3969" w:type="dxa"/>
            <w:vAlign w:val="center"/>
          </w:tcPr>
          <w:p w14:paraId="282FABB8">
            <w:pPr>
              <w:rPr>
                <w:rFonts w:ascii="仿宋" w:hAnsi="仿宋" w:eastAsia="仿宋" w:cs="仿宋"/>
                <w:szCs w:val="21"/>
              </w:rPr>
            </w:pPr>
            <w:r>
              <w:rPr>
                <w:rFonts w:hint="eastAsia" w:ascii="仿宋" w:hAnsi="仿宋" w:eastAsia="仿宋" w:cs="仿宋"/>
                <w:szCs w:val="21"/>
              </w:rPr>
              <w:t>学生私自到危险水域洗澡、戏水、游泳等。</w:t>
            </w:r>
          </w:p>
        </w:tc>
        <w:tc>
          <w:tcPr>
            <w:tcW w:w="3402" w:type="dxa"/>
            <w:vAlign w:val="center"/>
          </w:tcPr>
          <w:p w14:paraId="1ED3D6EA">
            <w:pPr>
              <w:rPr>
                <w:rFonts w:ascii="仿宋" w:hAnsi="仿宋" w:eastAsia="仿宋" w:cs="仿宋"/>
                <w:szCs w:val="21"/>
              </w:rPr>
            </w:pPr>
            <w:r>
              <w:rPr>
                <w:rFonts w:hint="eastAsia" w:ascii="仿宋" w:hAnsi="仿宋" w:eastAsia="仿宋" w:cs="仿宋"/>
                <w:szCs w:val="21"/>
              </w:rPr>
              <w:t>发生溺水事故</w:t>
            </w:r>
          </w:p>
        </w:tc>
        <w:tc>
          <w:tcPr>
            <w:tcW w:w="851" w:type="dxa"/>
            <w:vAlign w:val="center"/>
          </w:tcPr>
          <w:p w14:paraId="2922C5E8">
            <w:pPr>
              <w:jc w:val="center"/>
              <w:rPr>
                <w:rFonts w:ascii="仿宋" w:hAnsi="仿宋" w:eastAsia="仿宋" w:cs="仿宋"/>
                <w:szCs w:val="21"/>
              </w:rPr>
            </w:pPr>
            <w:r>
              <w:rPr>
                <w:rFonts w:hint="eastAsia" w:ascii="仿宋" w:hAnsi="仿宋" w:eastAsia="仿宋" w:cs="仿宋"/>
                <w:szCs w:val="21"/>
              </w:rPr>
              <w:t>Ⅱ级</w:t>
            </w:r>
          </w:p>
        </w:tc>
        <w:tc>
          <w:tcPr>
            <w:tcW w:w="5670" w:type="dxa"/>
            <w:vMerge w:val="continue"/>
            <w:vAlign w:val="center"/>
          </w:tcPr>
          <w:p w14:paraId="2B0A465B">
            <w:pPr>
              <w:rPr>
                <w:rFonts w:ascii="仿宋" w:hAnsi="仿宋" w:eastAsia="仿宋" w:cs="仿宋"/>
                <w:szCs w:val="21"/>
              </w:rPr>
            </w:pPr>
          </w:p>
        </w:tc>
      </w:tr>
      <w:tr w14:paraId="2F491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14:paraId="04EEC6B0">
            <w:pPr>
              <w:jc w:val="center"/>
              <w:rPr>
                <w:rFonts w:ascii="仿宋" w:hAnsi="仿宋" w:eastAsia="仿宋" w:cs="仿宋"/>
                <w:szCs w:val="21"/>
              </w:rPr>
            </w:pPr>
            <w:r>
              <w:rPr>
                <w:rFonts w:hint="eastAsia" w:ascii="仿宋" w:hAnsi="仿宋" w:eastAsia="仿宋" w:cs="仿宋"/>
                <w:szCs w:val="21"/>
              </w:rPr>
              <w:t>2</w:t>
            </w:r>
          </w:p>
          <w:p w14:paraId="73E7A212">
            <w:pPr>
              <w:jc w:val="center"/>
              <w:rPr>
                <w:rFonts w:ascii="仿宋" w:hAnsi="仿宋" w:eastAsia="仿宋" w:cs="仿宋"/>
                <w:szCs w:val="21"/>
              </w:rPr>
            </w:pPr>
            <w:r>
              <w:rPr>
                <w:rFonts w:hint="eastAsia" w:ascii="仿宋" w:hAnsi="仿宋" w:eastAsia="仿宋" w:cs="仿宋"/>
                <w:szCs w:val="21"/>
              </w:rPr>
              <w:t>常规教育</w:t>
            </w:r>
          </w:p>
        </w:tc>
        <w:tc>
          <w:tcPr>
            <w:tcW w:w="3969" w:type="dxa"/>
            <w:vAlign w:val="center"/>
          </w:tcPr>
          <w:p w14:paraId="5882E119">
            <w:pPr>
              <w:rPr>
                <w:rFonts w:ascii="仿宋" w:hAnsi="仿宋" w:eastAsia="仿宋" w:cs="仿宋"/>
                <w:szCs w:val="21"/>
              </w:rPr>
            </w:pPr>
            <w:r>
              <w:rPr>
                <w:rFonts w:hint="eastAsia" w:ascii="仿宋" w:hAnsi="仿宋" w:eastAsia="仿宋" w:cs="仿宋"/>
                <w:szCs w:val="21"/>
              </w:rPr>
              <w:t>法制教育与安全教育不足，没有课程安排，没有教学计划及教案、影像等档案记录。</w:t>
            </w:r>
          </w:p>
        </w:tc>
        <w:tc>
          <w:tcPr>
            <w:tcW w:w="3402" w:type="dxa"/>
            <w:vAlign w:val="center"/>
          </w:tcPr>
          <w:p w14:paraId="23630E55">
            <w:pPr>
              <w:rPr>
                <w:rFonts w:ascii="仿宋" w:hAnsi="仿宋" w:eastAsia="仿宋" w:cs="仿宋"/>
                <w:szCs w:val="21"/>
              </w:rPr>
            </w:pPr>
            <w:r>
              <w:rPr>
                <w:rFonts w:hint="eastAsia" w:ascii="仿宋" w:hAnsi="仿宋" w:eastAsia="仿宋" w:cs="仿宋"/>
                <w:szCs w:val="21"/>
              </w:rPr>
              <w:t>易引发各种伤害</w:t>
            </w:r>
          </w:p>
        </w:tc>
        <w:tc>
          <w:tcPr>
            <w:tcW w:w="851" w:type="dxa"/>
            <w:vAlign w:val="center"/>
          </w:tcPr>
          <w:p w14:paraId="29C1C274">
            <w:pPr>
              <w:jc w:val="center"/>
              <w:rPr>
                <w:rFonts w:ascii="仿宋" w:hAnsi="仿宋" w:eastAsia="仿宋" w:cs="仿宋"/>
                <w:szCs w:val="21"/>
              </w:rPr>
            </w:pPr>
            <w:r>
              <w:rPr>
                <w:rFonts w:hint="eastAsia" w:ascii="仿宋" w:hAnsi="仿宋" w:eastAsia="仿宋" w:cs="仿宋"/>
                <w:szCs w:val="21"/>
              </w:rPr>
              <w:t>Ⅳ级</w:t>
            </w:r>
          </w:p>
        </w:tc>
        <w:tc>
          <w:tcPr>
            <w:tcW w:w="5670" w:type="dxa"/>
            <w:vAlign w:val="center"/>
          </w:tcPr>
          <w:p w14:paraId="3F8A0728">
            <w:pPr>
              <w:rPr>
                <w:rFonts w:ascii="仿宋" w:hAnsi="仿宋" w:eastAsia="仿宋" w:cs="仿宋"/>
                <w:szCs w:val="21"/>
              </w:rPr>
            </w:pPr>
            <w:r>
              <w:rPr>
                <w:rFonts w:hint="eastAsia" w:ascii="仿宋" w:hAnsi="仿宋" w:eastAsia="仿宋" w:cs="仿宋"/>
                <w:szCs w:val="21"/>
              </w:rPr>
              <w:t>1.加强和重视安全教育。</w:t>
            </w:r>
          </w:p>
          <w:p w14:paraId="3727F01D">
            <w:pPr>
              <w:rPr>
                <w:rFonts w:ascii="仿宋" w:hAnsi="仿宋" w:eastAsia="仿宋" w:cs="仿宋"/>
                <w:szCs w:val="21"/>
              </w:rPr>
            </w:pPr>
            <w:r>
              <w:rPr>
                <w:rFonts w:hint="eastAsia" w:ascii="仿宋" w:hAnsi="仿宋" w:eastAsia="仿宋" w:cs="仿宋"/>
                <w:szCs w:val="21"/>
              </w:rPr>
              <w:t>2.充实安全教育内容。</w:t>
            </w:r>
          </w:p>
          <w:p w14:paraId="6A16BE17">
            <w:pPr>
              <w:rPr>
                <w:rFonts w:ascii="仿宋" w:hAnsi="仿宋" w:eastAsia="仿宋" w:cs="仿宋"/>
                <w:szCs w:val="21"/>
              </w:rPr>
            </w:pPr>
            <w:r>
              <w:rPr>
                <w:rFonts w:hint="eastAsia" w:ascii="仿宋" w:hAnsi="仿宋" w:eastAsia="仿宋" w:cs="仿宋"/>
                <w:szCs w:val="21"/>
              </w:rPr>
              <w:t>3.创新安全教育形式和</w:t>
            </w:r>
            <w:r>
              <w:rPr>
                <w:rFonts w:hint="eastAsia" w:ascii="仿宋" w:hAnsi="仿宋" w:eastAsia="仿宋" w:cs="仿宋"/>
                <w:szCs w:val="21"/>
                <w:lang w:eastAsia="zh-CN"/>
              </w:rPr>
              <w:t>方法</w:t>
            </w:r>
            <w:r>
              <w:rPr>
                <w:rFonts w:hint="eastAsia" w:ascii="仿宋" w:hAnsi="仿宋" w:eastAsia="仿宋" w:cs="仿宋"/>
                <w:szCs w:val="21"/>
              </w:rPr>
              <w:t>。</w:t>
            </w:r>
          </w:p>
          <w:p w14:paraId="02FA90A7">
            <w:pPr>
              <w:rPr>
                <w:rFonts w:ascii="仿宋" w:hAnsi="仿宋" w:eastAsia="仿宋" w:cs="仿宋"/>
                <w:szCs w:val="21"/>
              </w:rPr>
            </w:pPr>
            <w:r>
              <w:rPr>
                <w:rFonts w:hint="eastAsia" w:ascii="仿宋" w:hAnsi="仿宋" w:eastAsia="仿宋" w:cs="仿宋"/>
                <w:szCs w:val="21"/>
              </w:rPr>
              <w:t>4.提升安全教育实效。</w:t>
            </w:r>
          </w:p>
        </w:tc>
      </w:tr>
      <w:tr w14:paraId="1FE90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14:paraId="6C0602DF">
            <w:pPr>
              <w:jc w:val="center"/>
              <w:rPr>
                <w:rFonts w:ascii="仿宋" w:hAnsi="仿宋" w:eastAsia="仿宋" w:cs="仿宋"/>
                <w:szCs w:val="21"/>
              </w:rPr>
            </w:pPr>
            <w:r>
              <w:rPr>
                <w:rFonts w:hint="eastAsia" w:ascii="仿宋" w:hAnsi="仿宋" w:eastAsia="仿宋" w:cs="仿宋"/>
                <w:szCs w:val="21"/>
              </w:rPr>
              <w:t>3</w:t>
            </w:r>
          </w:p>
        </w:tc>
        <w:tc>
          <w:tcPr>
            <w:tcW w:w="3969" w:type="dxa"/>
            <w:vAlign w:val="center"/>
          </w:tcPr>
          <w:p w14:paraId="29A2A220">
            <w:pPr>
              <w:rPr>
                <w:rFonts w:ascii="仿宋" w:hAnsi="仿宋" w:eastAsia="仿宋" w:cs="仿宋"/>
                <w:szCs w:val="21"/>
              </w:rPr>
            </w:pPr>
            <w:r>
              <w:rPr>
                <w:rFonts w:hint="eastAsia" w:ascii="仿宋" w:hAnsi="仿宋" w:eastAsia="仿宋" w:cs="仿宋"/>
                <w:szCs w:val="21"/>
              </w:rPr>
              <w:t>防溺水教育</w:t>
            </w:r>
          </w:p>
        </w:tc>
        <w:tc>
          <w:tcPr>
            <w:tcW w:w="3402" w:type="dxa"/>
            <w:vAlign w:val="center"/>
          </w:tcPr>
          <w:p w14:paraId="33F45EAB">
            <w:pPr>
              <w:rPr>
                <w:rFonts w:ascii="仿宋" w:hAnsi="仿宋" w:eastAsia="仿宋" w:cs="仿宋"/>
                <w:szCs w:val="21"/>
              </w:rPr>
            </w:pPr>
            <w:r>
              <w:rPr>
                <w:rFonts w:hint="eastAsia" w:ascii="仿宋" w:hAnsi="仿宋" w:eastAsia="仿宋" w:cs="仿宋"/>
                <w:szCs w:val="21"/>
              </w:rPr>
              <w:t>没有及时尽到安全教育提醒职责</w:t>
            </w:r>
          </w:p>
        </w:tc>
        <w:tc>
          <w:tcPr>
            <w:tcW w:w="851" w:type="dxa"/>
            <w:vAlign w:val="center"/>
          </w:tcPr>
          <w:p w14:paraId="4B29908B">
            <w:pPr>
              <w:jc w:val="center"/>
              <w:rPr>
                <w:rFonts w:ascii="仿宋" w:hAnsi="仿宋" w:eastAsia="仿宋" w:cs="仿宋"/>
                <w:szCs w:val="21"/>
              </w:rPr>
            </w:pPr>
            <w:r>
              <w:rPr>
                <w:rFonts w:hint="eastAsia" w:ascii="仿宋" w:hAnsi="仿宋" w:eastAsia="仿宋" w:cs="仿宋"/>
                <w:szCs w:val="21"/>
              </w:rPr>
              <w:t>I级</w:t>
            </w:r>
          </w:p>
        </w:tc>
        <w:tc>
          <w:tcPr>
            <w:tcW w:w="5670" w:type="dxa"/>
            <w:vAlign w:val="center"/>
          </w:tcPr>
          <w:p w14:paraId="1641E601">
            <w:pPr>
              <w:rPr>
                <w:rFonts w:ascii="仿宋" w:hAnsi="仿宋" w:eastAsia="仿宋" w:cs="仿宋"/>
                <w:szCs w:val="21"/>
              </w:rPr>
            </w:pPr>
            <w:r>
              <w:rPr>
                <w:rFonts w:hint="eastAsia" w:ascii="仿宋" w:hAnsi="仿宋" w:eastAsia="仿宋" w:cs="仿宋"/>
                <w:szCs w:val="21"/>
              </w:rPr>
              <w:t>做好学生的防溺水宣传教育工作，按时发放《学生防溺水的一封信》。</w:t>
            </w:r>
          </w:p>
        </w:tc>
      </w:tr>
      <w:tr w14:paraId="79612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14:paraId="384258BA">
            <w:pPr>
              <w:jc w:val="center"/>
              <w:rPr>
                <w:rFonts w:ascii="仿宋" w:hAnsi="仿宋" w:eastAsia="仿宋" w:cs="仿宋"/>
                <w:szCs w:val="21"/>
              </w:rPr>
            </w:pPr>
            <w:r>
              <w:rPr>
                <w:rFonts w:hint="eastAsia" w:ascii="仿宋" w:hAnsi="仿宋" w:eastAsia="仿宋" w:cs="仿宋"/>
                <w:szCs w:val="21"/>
              </w:rPr>
              <w:t>4</w:t>
            </w:r>
          </w:p>
        </w:tc>
        <w:tc>
          <w:tcPr>
            <w:tcW w:w="3969" w:type="dxa"/>
            <w:vAlign w:val="center"/>
          </w:tcPr>
          <w:p w14:paraId="73F0949F">
            <w:pPr>
              <w:rPr>
                <w:rFonts w:ascii="仿宋" w:hAnsi="仿宋" w:eastAsia="仿宋" w:cs="仿宋"/>
                <w:szCs w:val="21"/>
              </w:rPr>
            </w:pPr>
            <w:r>
              <w:rPr>
                <w:rFonts w:hint="eastAsia" w:ascii="仿宋" w:hAnsi="仿宋" w:eastAsia="仿宋" w:cs="仿宋"/>
                <w:szCs w:val="21"/>
              </w:rPr>
              <w:t>校园欺凌防控教育</w:t>
            </w:r>
          </w:p>
        </w:tc>
        <w:tc>
          <w:tcPr>
            <w:tcW w:w="3402" w:type="dxa"/>
            <w:vAlign w:val="center"/>
          </w:tcPr>
          <w:p w14:paraId="031178FC">
            <w:pPr>
              <w:rPr>
                <w:rFonts w:ascii="仿宋" w:hAnsi="仿宋" w:eastAsia="仿宋" w:cs="仿宋"/>
                <w:szCs w:val="21"/>
              </w:rPr>
            </w:pPr>
            <w:r>
              <w:rPr>
                <w:rFonts w:hint="eastAsia" w:ascii="仿宋" w:hAnsi="仿宋" w:eastAsia="仿宋" w:cs="仿宋"/>
                <w:szCs w:val="21"/>
              </w:rPr>
              <w:t>没有做好校园欺凌防控教育，发生欺凌事件</w:t>
            </w:r>
          </w:p>
        </w:tc>
        <w:tc>
          <w:tcPr>
            <w:tcW w:w="851" w:type="dxa"/>
            <w:vAlign w:val="center"/>
          </w:tcPr>
          <w:p w14:paraId="50F3EF88">
            <w:pPr>
              <w:jc w:val="center"/>
              <w:rPr>
                <w:rFonts w:ascii="仿宋" w:hAnsi="仿宋" w:eastAsia="仿宋" w:cs="仿宋"/>
                <w:szCs w:val="21"/>
              </w:rPr>
            </w:pPr>
            <w:r>
              <w:rPr>
                <w:rFonts w:hint="eastAsia" w:ascii="仿宋" w:hAnsi="仿宋" w:eastAsia="仿宋" w:cs="仿宋"/>
                <w:szCs w:val="21"/>
              </w:rPr>
              <w:t>I级</w:t>
            </w:r>
          </w:p>
        </w:tc>
        <w:tc>
          <w:tcPr>
            <w:tcW w:w="5670" w:type="dxa"/>
            <w:vAlign w:val="center"/>
          </w:tcPr>
          <w:p w14:paraId="77E0CAC4">
            <w:pPr>
              <w:rPr>
                <w:rFonts w:ascii="仿宋" w:hAnsi="仿宋" w:eastAsia="仿宋" w:cs="仿宋"/>
                <w:szCs w:val="21"/>
              </w:rPr>
            </w:pPr>
            <w:r>
              <w:rPr>
                <w:rFonts w:hint="eastAsia" w:ascii="仿宋" w:hAnsi="仿宋" w:eastAsia="仿宋" w:cs="仿宋"/>
                <w:szCs w:val="21"/>
              </w:rPr>
              <w:t>定期开展学生校园欺凌的教育、调查与排除工作，做好学生的欺凌防控教育。</w:t>
            </w:r>
          </w:p>
        </w:tc>
      </w:tr>
      <w:tr w14:paraId="183A0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14:paraId="0BDE3234">
            <w:pPr>
              <w:jc w:val="center"/>
              <w:rPr>
                <w:rFonts w:ascii="仿宋" w:hAnsi="仿宋" w:eastAsia="仿宋" w:cs="仿宋"/>
                <w:szCs w:val="21"/>
              </w:rPr>
            </w:pPr>
            <w:r>
              <w:rPr>
                <w:rFonts w:hint="eastAsia" w:ascii="仿宋" w:hAnsi="仿宋" w:eastAsia="仿宋" w:cs="仿宋"/>
                <w:szCs w:val="21"/>
              </w:rPr>
              <w:t>5</w:t>
            </w:r>
          </w:p>
        </w:tc>
        <w:tc>
          <w:tcPr>
            <w:tcW w:w="3969" w:type="dxa"/>
            <w:vAlign w:val="center"/>
          </w:tcPr>
          <w:p w14:paraId="26B8D39F">
            <w:pPr>
              <w:rPr>
                <w:rFonts w:ascii="仿宋" w:hAnsi="仿宋" w:eastAsia="仿宋" w:cs="仿宋"/>
                <w:szCs w:val="21"/>
              </w:rPr>
            </w:pPr>
            <w:r>
              <w:rPr>
                <w:rFonts w:hint="eastAsia" w:ascii="仿宋" w:hAnsi="仿宋" w:eastAsia="仿宋" w:cs="仿宋"/>
                <w:szCs w:val="21"/>
              </w:rPr>
              <w:t>交通安全教育</w:t>
            </w:r>
          </w:p>
        </w:tc>
        <w:tc>
          <w:tcPr>
            <w:tcW w:w="3402" w:type="dxa"/>
            <w:vAlign w:val="center"/>
          </w:tcPr>
          <w:p w14:paraId="07A4B6C0">
            <w:pPr>
              <w:rPr>
                <w:rFonts w:ascii="仿宋" w:hAnsi="仿宋" w:eastAsia="仿宋" w:cs="仿宋"/>
                <w:szCs w:val="21"/>
              </w:rPr>
            </w:pPr>
            <w:r>
              <w:rPr>
                <w:rFonts w:hint="eastAsia" w:ascii="仿宋" w:hAnsi="仿宋" w:eastAsia="仿宋" w:cs="仿宋"/>
                <w:szCs w:val="21"/>
              </w:rPr>
              <w:t>走读学生的交通意外伤害</w:t>
            </w:r>
          </w:p>
        </w:tc>
        <w:tc>
          <w:tcPr>
            <w:tcW w:w="851" w:type="dxa"/>
            <w:vAlign w:val="center"/>
          </w:tcPr>
          <w:p w14:paraId="44400DE9">
            <w:pPr>
              <w:jc w:val="center"/>
              <w:rPr>
                <w:rFonts w:ascii="仿宋" w:hAnsi="仿宋" w:eastAsia="仿宋" w:cs="仿宋"/>
                <w:szCs w:val="21"/>
              </w:rPr>
            </w:pPr>
            <w:r>
              <w:rPr>
                <w:rFonts w:hint="eastAsia" w:ascii="仿宋" w:hAnsi="仿宋" w:eastAsia="仿宋" w:cs="仿宋"/>
                <w:szCs w:val="21"/>
              </w:rPr>
              <w:t>I级</w:t>
            </w:r>
          </w:p>
        </w:tc>
        <w:tc>
          <w:tcPr>
            <w:tcW w:w="5670" w:type="dxa"/>
            <w:vAlign w:val="center"/>
          </w:tcPr>
          <w:p w14:paraId="022D4A02">
            <w:pPr>
              <w:rPr>
                <w:rFonts w:ascii="仿宋" w:hAnsi="仿宋" w:eastAsia="仿宋" w:cs="仿宋"/>
                <w:szCs w:val="21"/>
              </w:rPr>
            </w:pPr>
            <w:r>
              <w:rPr>
                <w:rFonts w:hint="eastAsia" w:ascii="仿宋" w:hAnsi="仿宋" w:eastAsia="仿宋" w:cs="仿宋"/>
                <w:szCs w:val="21"/>
              </w:rPr>
              <w:t>做好学生的交通安全教育工作，并与家长签订安全责任书</w:t>
            </w:r>
          </w:p>
        </w:tc>
      </w:tr>
    </w:tbl>
    <w:p w14:paraId="449F1976">
      <w:pPr>
        <w:jc w:val="center"/>
        <w:rPr>
          <w:rFonts w:ascii="仿宋" w:hAnsi="仿宋" w:eastAsia="仿宋" w:cs="仿宋"/>
          <w:szCs w:val="21"/>
        </w:rPr>
      </w:pPr>
    </w:p>
    <w:p w14:paraId="5575D7BE">
      <w:pPr>
        <w:rPr>
          <w:rFonts w:ascii="仿宋" w:hAnsi="仿宋" w:eastAsia="仿宋" w:cs="仿宋"/>
          <w:szCs w:val="21"/>
        </w:rPr>
      </w:pPr>
      <w:r>
        <w:rPr>
          <w:rFonts w:hint="eastAsia" w:ascii="仿宋" w:hAnsi="仿宋" w:eastAsia="仿宋" w:cs="仿宋"/>
          <w:szCs w:val="21"/>
        </w:rPr>
        <w:br w:type="page"/>
      </w:r>
    </w:p>
    <w:p w14:paraId="4D1FE334">
      <w:pPr>
        <w:jc w:val="center"/>
        <w:rPr>
          <w:rFonts w:ascii="仿宋" w:hAnsi="仿宋" w:eastAsia="仿宋" w:cs="仿宋"/>
          <w:b/>
          <w:sz w:val="30"/>
          <w:szCs w:val="30"/>
        </w:rPr>
      </w:pPr>
      <w:r>
        <w:rPr>
          <w:rFonts w:hint="eastAsia" w:ascii="仿宋" w:hAnsi="仿宋" w:eastAsia="仿宋" w:cs="仿宋"/>
          <w:b/>
          <w:sz w:val="30"/>
          <w:szCs w:val="30"/>
        </w:rPr>
        <w:t>12.教工管理</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3969"/>
        <w:gridCol w:w="3402"/>
        <w:gridCol w:w="851"/>
        <w:gridCol w:w="5670"/>
      </w:tblGrid>
      <w:tr w14:paraId="565A7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497183EA">
            <w:pPr>
              <w:jc w:val="center"/>
              <w:rPr>
                <w:rFonts w:ascii="仿宋" w:hAnsi="仿宋" w:eastAsia="仿宋" w:cs="仿宋"/>
                <w:szCs w:val="21"/>
              </w:rPr>
            </w:pPr>
            <w:r>
              <w:rPr>
                <w:rFonts w:hint="eastAsia" w:ascii="仿宋" w:hAnsi="仿宋" w:eastAsia="仿宋" w:cs="仿宋"/>
                <w:szCs w:val="21"/>
              </w:rPr>
              <w:t>管理</w:t>
            </w:r>
          </w:p>
          <w:p w14:paraId="6FA54557">
            <w:pPr>
              <w:jc w:val="center"/>
              <w:rPr>
                <w:rFonts w:ascii="仿宋" w:hAnsi="仿宋" w:eastAsia="仿宋" w:cs="仿宋"/>
                <w:szCs w:val="21"/>
              </w:rPr>
            </w:pPr>
            <w:r>
              <w:rPr>
                <w:rFonts w:hint="eastAsia" w:ascii="仿宋" w:hAnsi="仿宋" w:eastAsia="仿宋" w:cs="仿宋"/>
                <w:szCs w:val="21"/>
              </w:rPr>
              <w:t>类别</w:t>
            </w:r>
          </w:p>
        </w:tc>
        <w:tc>
          <w:tcPr>
            <w:tcW w:w="3969" w:type="dxa"/>
            <w:vAlign w:val="center"/>
          </w:tcPr>
          <w:p w14:paraId="2A047D5D">
            <w:pPr>
              <w:jc w:val="center"/>
              <w:rPr>
                <w:rFonts w:ascii="仿宋" w:hAnsi="仿宋" w:eastAsia="仿宋" w:cs="仿宋"/>
                <w:szCs w:val="21"/>
              </w:rPr>
            </w:pPr>
            <w:r>
              <w:rPr>
                <w:rFonts w:hint="eastAsia" w:ascii="仿宋" w:hAnsi="仿宋" w:eastAsia="仿宋" w:cs="仿宋"/>
                <w:szCs w:val="21"/>
              </w:rPr>
              <w:t>潜在隐患</w:t>
            </w:r>
          </w:p>
        </w:tc>
        <w:tc>
          <w:tcPr>
            <w:tcW w:w="3402" w:type="dxa"/>
            <w:vAlign w:val="center"/>
          </w:tcPr>
          <w:p w14:paraId="05D3DE27">
            <w:pPr>
              <w:jc w:val="center"/>
              <w:rPr>
                <w:rFonts w:ascii="仿宋" w:hAnsi="仿宋" w:eastAsia="仿宋" w:cs="仿宋"/>
                <w:szCs w:val="21"/>
              </w:rPr>
            </w:pPr>
            <w:r>
              <w:rPr>
                <w:rFonts w:hint="eastAsia" w:ascii="仿宋" w:hAnsi="仿宋" w:eastAsia="仿宋" w:cs="仿宋"/>
                <w:szCs w:val="21"/>
              </w:rPr>
              <w:t>易发风险</w:t>
            </w:r>
          </w:p>
        </w:tc>
        <w:tc>
          <w:tcPr>
            <w:tcW w:w="851" w:type="dxa"/>
            <w:vAlign w:val="center"/>
          </w:tcPr>
          <w:p w14:paraId="3B4B019F">
            <w:pPr>
              <w:jc w:val="center"/>
              <w:rPr>
                <w:rFonts w:ascii="仿宋" w:hAnsi="仿宋" w:eastAsia="仿宋" w:cs="仿宋"/>
                <w:szCs w:val="21"/>
              </w:rPr>
            </w:pPr>
            <w:r>
              <w:rPr>
                <w:rFonts w:hint="eastAsia" w:ascii="仿宋" w:hAnsi="仿宋" w:eastAsia="仿宋" w:cs="仿宋"/>
                <w:szCs w:val="21"/>
              </w:rPr>
              <w:t>风险</w:t>
            </w:r>
          </w:p>
          <w:p w14:paraId="4DD2651E">
            <w:pPr>
              <w:jc w:val="center"/>
              <w:rPr>
                <w:rFonts w:ascii="仿宋" w:hAnsi="仿宋" w:eastAsia="仿宋" w:cs="仿宋"/>
                <w:szCs w:val="21"/>
              </w:rPr>
            </w:pPr>
            <w:r>
              <w:rPr>
                <w:rFonts w:hint="eastAsia" w:ascii="仿宋" w:hAnsi="仿宋" w:eastAsia="仿宋" w:cs="仿宋"/>
                <w:szCs w:val="21"/>
              </w:rPr>
              <w:t>等级</w:t>
            </w:r>
          </w:p>
        </w:tc>
        <w:tc>
          <w:tcPr>
            <w:tcW w:w="5670" w:type="dxa"/>
            <w:vAlign w:val="center"/>
          </w:tcPr>
          <w:p w14:paraId="4DA94046">
            <w:pPr>
              <w:jc w:val="center"/>
              <w:rPr>
                <w:rFonts w:ascii="仿宋" w:hAnsi="仿宋" w:eastAsia="仿宋" w:cs="仿宋"/>
                <w:szCs w:val="21"/>
              </w:rPr>
            </w:pPr>
            <w:r>
              <w:rPr>
                <w:rFonts w:hint="eastAsia" w:ascii="仿宋" w:hAnsi="仿宋" w:eastAsia="仿宋" w:cs="仿宋"/>
                <w:szCs w:val="21"/>
              </w:rPr>
              <w:t>整改措施</w:t>
            </w:r>
          </w:p>
        </w:tc>
      </w:tr>
      <w:tr w14:paraId="78894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14:paraId="029D6A34">
            <w:pPr>
              <w:jc w:val="center"/>
              <w:rPr>
                <w:rFonts w:ascii="仿宋" w:hAnsi="仿宋" w:eastAsia="仿宋" w:cs="仿宋"/>
                <w:szCs w:val="21"/>
              </w:rPr>
            </w:pPr>
            <w:r>
              <w:rPr>
                <w:rFonts w:hint="eastAsia" w:ascii="仿宋" w:hAnsi="仿宋" w:eastAsia="仿宋" w:cs="仿宋"/>
                <w:szCs w:val="21"/>
              </w:rPr>
              <w:t>1</w:t>
            </w:r>
          </w:p>
          <w:p w14:paraId="542BD982">
            <w:pPr>
              <w:jc w:val="center"/>
              <w:rPr>
                <w:rFonts w:ascii="仿宋" w:hAnsi="仿宋" w:eastAsia="仿宋" w:cs="仿宋"/>
                <w:szCs w:val="21"/>
              </w:rPr>
            </w:pPr>
            <w:r>
              <w:rPr>
                <w:rFonts w:hint="eastAsia" w:ascii="仿宋" w:hAnsi="仿宋" w:eastAsia="仿宋" w:cs="仿宋"/>
                <w:szCs w:val="21"/>
              </w:rPr>
              <w:t>资格管理</w:t>
            </w:r>
          </w:p>
        </w:tc>
        <w:tc>
          <w:tcPr>
            <w:tcW w:w="3969" w:type="dxa"/>
            <w:vAlign w:val="center"/>
          </w:tcPr>
          <w:p w14:paraId="1B9FCF3F">
            <w:pPr>
              <w:rPr>
                <w:rFonts w:ascii="仿宋" w:hAnsi="仿宋" w:eastAsia="仿宋" w:cs="仿宋"/>
                <w:szCs w:val="21"/>
              </w:rPr>
            </w:pPr>
            <w:r>
              <w:rPr>
                <w:rFonts w:hint="eastAsia" w:ascii="仿宋" w:hAnsi="仿宋" w:eastAsia="仿宋" w:cs="仿宋"/>
                <w:szCs w:val="21"/>
              </w:rPr>
              <w:t>身体状况、业务能力、政治素质不适合任教条件。</w:t>
            </w:r>
          </w:p>
        </w:tc>
        <w:tc>
          <w:tcPr>
            <w:tcW w:w="3402" w:type="dxa"/>
            <w:vAlign w:val="center"/>
          </w:tcPr>
          <w:p w14:paraId="69CE47CD">
            <w:pPr>
              <w:rPr>
                <w:rFonts w:ascii="仿宋" w:hAnsi="仿宋" w:eastAsia="仿宋" w:cs="仿宋"/>
                <w:szCs w:val="21"/>
              </w:rPr>
            </w:pPr>
            <w:r>
              <w:rPr>
                <w:rFonts w:hint="eastAsia" w:ascii="仿宋" w:hAnsi="仿宋" w:eastAsia="仿宋" w:cs="仿宋"/>
                <w:szCs w:val="21"/>
              </w:rPr>
              <w:t>易发生伤害学生等问题</w:t>
            </w:r>
          </w:p>
        </w:tc>
        <w:tc>
          <w:tcPr>
            <w:tcW w:w="851" w:type="dxa"/>
            <w:vAlign w:val="center"/>
          </w:tcPr>
          <w:p w14:paraId="2E774272">
            <w:pPr>
              <w:jc w:val="center"/>
              <w:rPr>
                <w:rFonts w:ascii="仿宋" w:hAnsi="仿宋" w:eastAsia="仿宋" w:cs="仿宋"/>
                <w:szCs w:val="21"/>
              </w:rPr>
            </w:pPr>
            <w:r>
              <w:rPr>
                <w:rFonts w:hint="eastAsia" w:ascii="仿宋" w:hAnsi="仿宋" w:eastAsia="仿宋" w:cs="仿宋"/>
                <w:szCs w:val="21"/>
              </w:rPr>
              <w:t>Ⅳ级</w:t>
            </w:r>
          </w:p>
        </w:tc>
        <w:tc>
          <w:tcPr>
            <w:tcW w:w="5670" w:type="dxa"/>
            <w:vAlign w:val="center"/>
          </w:tcPr>
          <w:p w14:paraId="2DB219F6">
            <w:pPr>
              <w:rPr>
                <w:rFonts w:ascii="仿宋" w:hAnsi="仿宋" w:eastAsia="仿宋" w:cs="仿宋"/>
                <w:szCs w:val="21"/>
              </w:rPr>
            </w:pPr>
            <w:r>
              <w:rPr>
                <w:rFonts w:hint="eastAsia" w:ascii="仿宋" w:hAnsi="仿宋" w:eastAsia="仿宋" w:cs="仿宋"/>
                <w:szCs w:val="21"/>
              </w:rPr>
              <w:t>严把教职工准入关，将不达标人员排除教职工队伍。</w:t>
            </w:r>
          </w:p>
        </w:tc>
      </w:tr>
      <w:tr w14:paraId="1121A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vAlign w:val="center"/>
          </w:tcPr>
          <w:p w14:paraId="15CAD20B">
            <w:pPr>
              <w:jc w:val="center"/>
              <w:rPr>
                <w:rFonts w:ascii="仿宋" w:hAnsi="仿宋" w:eastAsia="仿宋" w:cs="仿宋"/>
                <w:szCs w:val="21"/>
              </w:rPr>
            </w:pPr>
            <w:r>
              <w:rPr>
                <w:rFonts w:hint="eastAsia" w:ascii="仿宋" w:hAnsi="仿宋" w:eastAsia="仿宋" w:cs="仿宋"/>
                <w:szCs w:val="21"/>
              </w:rPr>
              <w:t>2</w:t>
            </w:r>
          </w:p>
          <w:p w14:paraId="4B4C2E06">
            <w:pPr>
              <w:jc w:val="center"/>
              <w:rPr>
                <w:rFonts w:ascii="仿宋" w:hAnsi="仿宋" w:eastAsia="仿宋" w:cs="仿宋"/>
                <w:szCs w:val="21"/>
              </w:rPr>
            </w:pPr>
            <w:r>
              <w:rPr>
                <w:rFonts w:hint="eastAsia" w:ascii="仿宋" w:hAnsi="仿宋" w:eastAsia="仿宋" w:cs="仿宋"/>
                <w:szCs w:val="21"/>
              </w:rPr>
              <w:t>日常行为</w:t>
            </w:r>
          </w:p>
        </w:tc>
        <w:tc>
          <w:tcPr>
            <w:tcW w:w="3969" w:type="dxa"/>
            <w:vAlign w:val="center"/>
          </w:tcPr>
          <w:p w14:paraId="4BB4AB31">
            <w:pPr>
              <w:rPr>
                <w:rFonts w:ascii="仿宋" w:hAnsi="仿宋" w:eastAsia="仿宋" w:cs="仿宋"/>
                <w:szCs w:val="21"/>
              </w:rPr>
            </w:pPr>
            <w:r>
              <w:rPr>
                <w:rFonts w:hint="eastAsia" w:ascii="仿宋" w:hAnsi="仿宋" w:eastAsia="仿宋" w:cs="仿宋"/>
                <w:szCs w:val="21"/>
              </w:rPr>
              <w:t>未认真履行教育教学、学生管理、安全管理等岗位职责。</w:t>
            </w:r>
          </w:p>
        </w:tc>
        <w:tc>
          <w:tcPr>
            <w:tcW w:w="3402" w:type="dxa"/>
            <w:vAlign w:val="center"/>
          </w:tcPr>
          <w:p w14:paraId="3217270E">
            <w:pPr>
              <w:rPr>
                <w:rFonts w:ascii="仿宋" w:hAnsi="仿宋" w:eastAsia="仿宋" w:cs="仿宋"/>
                <w:szCs w:val="21"/>
              </w:rPr>
            </w:pPr>
            <w:r>
              <w:rPr>
                <w:rFonts w:hint="eastAsia" w:ascii="仿宋" w:hAnsi="仿宋" w:eastAsia="仿宋" w:cs="仿宋"/>
                <w:szCs w:val="21"/>
              </w:rPr>
              <w:t>疏于管理导致发生安全责任事故</w:t>
            </w:r>
          </w:p>
        </w:tc>
        <w:tc>
          <w:tcPr>
            <w:tcW w:w="851" w:type="dxa"/>
            <w:vAlign w:val="center"/>
          </w:tcPr>
          <w:p w14:paraId="1CF604D0">
            <w:pPr>
              <w:jc w:val="center"/>
              <w:rPr>
                <w:rFonts w:ascii="仿宋" w:hAnsi="仿宋" w:eastAsia="仿宋" w:cs="仿宋"/>
                <w:szCs w:val="21"/>
              </w:rPr>
            </w:pPr>
            <w:r>
              <w:rPr>
                <w:rFonts w:hint="eastAsia" w:ascii="仿宋" w:hAnsi="仿宋" w:eastAsia="仿宋" w:cs="仿宋"/>
                <w:szCs w:val="21"/>
              </w:rPr>
              <w:t>Ⅳ级</w:t>
            </w:r>
          </w:p>
        </w:tc>
        <w:tc>
          <w:tcPr>
            <w:tcW w:w="5670" w:type="dxa"/>
            <w:vAlign w:val="center"/>
          </w:tcPr>
          <w:p w14:paraId="5F8D211A">
            <w:pPr>
              <w:rPr>
                <w:rFonts w:ascii="仿宋" w:hAnsi="仿宋" w:eastAsia="仿宋" w:cs="仿宋"/>
                <w:szCs w:val="21"/>
              </w:rPr>
            </w:pPr>
            <w:r>
              <w:rPr>
                <w:rFonts w:hint="eastAsia" w:ascii="仿宋" w:hAnsi="仿宋" w:eastAsia="仿宋" w:cs="仿宋"/>
                <w:szCs w:val="21"/>
              </w:rPr>
              <w:t>明确教职员工岗位职责，严格落实各项管理制度。</w:t>
            </w:r>
          </w:p>
        </w:tc>
      </w:tr>
      <w:tr w14:paraId="52AF2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263BC84E">
            <w:pPr>
              <w:jc w:val="center"/>
              <w:rPr>
                <w:rFonts w:ascii="仿宋" w:hAnsi="仿宋" w:eastAsia="仿宋" w:cs="仿宋"/>
                <w:szCs w:val="21"/>
              </w:rPr>
            </w:pPr>
          </w:p>
        </w:tc>
        <w:tc>
          <w:tcPr>
            <w:tcW w:w="3969" w:type="dxa"/>
            <w:vAlign w:val="center"/>
          </w:tcPr>
          <w:p w14:paraId="3F84CB06">
            <w:pPr>
              <w:rPr>
                <w:rFonts w:ascii="仿宋" w:hAnsi="仿宋" w:eastAsia="仿宋" w:cs="仿宋"/>
                <w:szCs w:val="21"/>
              </w:rPr>
            </w:pPr>
            <w:r>
              <w:rPr>
                <w:rFonts w:hint="eastAsia" w:ascii="仿宋" w:hAnsi="仿宋" w:eastAsia="仿宋" w:cs="仿宋"/>
                <w:szCs w:val="21"/>
              </w:rPr>
              <w:t>教育方式方法简单粗暴</w:t>
            </w:r>
          </w:p>
        </w:tc>
        <w:tc>
          <w:tcPr>
            <w:tcW w:w="3402" w:type="dxa"/>
            <w:vAlign w:val="center"/>
          </w:tcPr>
          <w:p w14:paraId="30A4B1E8">
            <w:pPr>
              <w:rPr>
                <w:rFonts w:ascii="仿宋" w:hAnsi="仿宋" w:eastAsia="仿宋" w:cs="仿宋"/>
                <w:szCs w:val="21"/>
              </w:rPr>
            </w:pPr>
            <w:r>
              <w:rPr>
                <w:rFonts w:hint="eastAsia" w:ascii="仿宋" w:hAnsi="仿宋" w:eastAsia="仿宋" w:cs="仿宋"/>
                <w:szCs w:val="21"/>
              </w:rPr>
              <w:t>发生体罚学生事件</w:t>
            </w:r>
          </w:p>
        </w:tc>
        <w:tc>
          <w:tcPr>
            <w:tcW w:w="851" w:type="dxa"/>
            <w:vAlign w:val="center"/>
          </w:tcPr>
          <w:p w14:paraId="2301E39F">
            <w:pPr>
              <w:jc w:val="center"/>
              <w:rPr>
                <w:rFonts w:ascii="仿宋" w:hAnsi="仿宋" w:eastAsia="仿宋" w:cs="仿宋"/>
                <w:szCs w:val="21"/>
              </w:rPr>
            </w:pPr>
            <w:r>
              <w:rPr>
                <w:rFonts w:hint="eastAsia" w:ascii="仿宋" w:hAnsi="仿宋" w:eastAsia="仿宋" w:cs="仿宋"/>
                <w:szCs w:val="21"/>
              </w:rPr>
              <w:t>Ⅳ级</w:t>
            </w:r>
          </w:p>
        </w:tc>
        <w:tc>
          <w:tcPr>
            <w:tcW w:w="5670" w:type="dxa"/>
            <w:vAlign w:val="center"/>
          </w:tcPr>
          <w:p w14:paraId="2D523726">
            <w:pPr>
              <w:rPr>
                <w:rFonts w:ascii="仿宋" w:hAnsi="仿宋" w:eastAsia="仿宋" w:cs="仿宋"/>
                <w:szCs w:val="21"/>
              </w:rPr>
            </w:pPr>
            <w:r>
              <w:rPr>
                <w:rFonts w:hint="eastAsia" w:ascii="仿宋" w:hAnsi="仿宋" w:eastAsia="仿宋" w:cs="仿宋"/>
                <w:szCs w:val="21"/>
              </w:rPr>
              <w:t>加强教师管理，引导树立正确的教育理念，提升教师职业素养。</w:t>
            </w:r>
          </w:p>
        </w:tc>
      </w:tr>
      <w:tr w14:paraId="55E7A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7C28BD33">
            <w:pPr>
              <w:jc w:val="center"/>
              <w:rPr>
                <w:rFonts w:ascii="仿宋" w:hAnsi="仿宋" w:eastAsia="仿宋" w:cs="仿宋"/>
                <w:szCs w:val="21"/>
              </w:rPr>
            </w:pPr>
          </w:p>
        </w:tc>
        <w:tc>
          <w:tcPr>
            <w:tcW w:w="3969" w:type="dxa"/>
            <w:vAlign w:val="center"/>
          </w:tcPr>
          <w:p w14:paraId="3CC3ADD1">
            <w:pPr>
              <w:rPr>
                <w:rFonts w:ascii="仿宋" w:hAnsi="仿宋" w:eastAsia="仿宋" w:cs="仿宋"/>
                <w:szCs w:val="21"/>
              </w:rPr>
            </w:pPr>
            <w:r>
              <w:rPr>
                <w:rFonts w:hint="eastAsia" w:ascii="仿宋" w:hAnsi="仿宋" w:eastAsia="仿宋" w:cs="仿宋"/>
                <w:szCs w:val="21"/>
              </w:rPr>
              <w:t>师德失范，不公平对待学生。</w:t>
            </w:r>
          </w:p>
        </w:tc>
        <w:tc>
          <w:tcPr>
            <w:tcW w:w="3402" w:type="dxa"/>
            <w:vAlign w:val="center"/>
          </w:tcPr>
          <w:p w14:paraId="6D491564">
            <w:pPr>
              <w:rPr>
                <w:rFonts w:ascii="仿宋" w:hAnsi="仿宋" w:eastAsia="仿宋" w:cs="仿宋"/>
                <w:szCs w:val="21"/>
              </w:rPr>
            </w:pPr>
            <w:r>
              <w:rPr>
                <w:rFonts w:hint="eastAsia" w:ascii="仿宋" w:hAnsi="仿宋" w:eastAsia="仿宋" w:cs="仿宋"/>
                <w:szCs w:val="21"/>
              </w:rPr>
              <w:t>引发学生心理问题</w:t>
            </w:r>
          </w:p>
        </w:tc>
        <w:tc>
          <w:tcPr>
            <w:tcW w:w="851" w:type="dxa"/>
            <w:vAlign w:val="center"/>
          </w:tcPr>
          <w:p w14:paraId="08CDCFD1">
            <w:pPr>
              <w:jc w:val="center"/>
              <w:rPr>
                <w:rFonts w:ascii="仿宋" w:hAnsi="仿宋" w:eastAsia="仿宋" w:cs="仿宋"/>
                <w:szCs w:val="21"/>
              </w:rPr>
            </w:pPr>
            <w:r>
              <w:rPr>
                <w:rFonts w:hint="eastAsia" w:ascii="仿宋" w:hAnsi="仿宋" w:eastAsia="仿宋" w:cs="仿宋"/>
                <w:szCs w:val="21"/>
              </w:rPr>
              <w:t>Ⅳ级</w:t>
            </w:r>
          </w:p>
        </w:tc>
        <w:tc>
          <w:tcPr>
            <w:tcW w:w="5670" w:type="dxa"/>
            <w:vAlign w:val="center"/>
          </w:tcPr>
          <w:p w14:paraId="1A7280FC">
            <w:pPr>
              <w:rPr>
                <w:rFonts w:ascii="仿宋" w:hAnsi="仿宋" w:eastAsia="仿宋" w:cs="仿宋"/>
                <w:szCs w:val="21"/>
              </w:rPr>
            </w:pPr>
            <w:r>
              <w:rPr>
                <w:rFonts w:hint="eastAsia" w:ascii="仿宋" w:hAnsi="仿宋" w:eastAsia="仿宋" w:cs="仿宋"/>
                <w:szCs w:val="21"/>
              </w:rPr>
              <w:t>加强师德教育，严肃查处违反师德行为。</w:t>
            </w:r>
          </w:p>
        </w:tc>
      </w:tr>
      <w:tr w14:paraId="63818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0139C12F">
            <w:pPr>
              <w:jc w:val="center"/>
              <w:rPr>
                <w:rFonts w:ascii="仿宋" w:hAnsi="仿宋" w:eastAsia="仿宋" w:cs="仿宋"/>
                <w:szCs w:val="21"/>
              </w:rPr>
            </w:pPr>
          </w:p>
        </w:tc>
        <w:tc>
          <w:tcPr>
            <w:tcW w:w="3969" w:type="dxa"/>
            <w:vAlign w:val="center"/>
          </w:tcPr>
          <w:p w14:paraId="03D91FA7">
            <w:pPr>
              <w:rPr>
                <w:rFonts w:ascii="仿宋" w:hAnsi="仿宋" w:eastAsia="仿宋" w:cs="仿宋"/>
                <w:szCs w:val="21"/>
              </w:rPr>
            </w:pPr>
            <w:r>
              <w:rPr>
                <w:rFonts w:hint="eastAsia" w:ascii="仿宋" w:hAnsi="仿宋" w:eastAsia="仿宋" w:cs="仿宋"/>
                <w:szCs w:val="21"/>
              </w:rPr>
              <w:t>教师与学生发生恋爱关系</w:t>
            </w:r>
          </w:p>
        </w:tc>
        <w:tc>
          <w:tcPr>
            <w:tcW w:w="3402" w:type="dxa"/>
            <w:vAlign w:val="center"/>
          </w:tcPr>
          <w:p w14:paraId="4F5057DF">
            <w:pPr>
              <w:rPr>
                <w:rFonts w:ascii="仿宋" w:hAnsi="仿宋" w:eastAsia="仿宋" w:cs="仿宋"/>
                <w:szCs w:val="21"/>
              </w:rPr>
            </w:pPr>
            <w:r>
              <w:rPr>
                <w:rFonts w:hint="eastAsia" w:ascii="仿宋" w:hAnsi="仿宋" w:eastAsia="仿宋" w:cs="仿宋"/>
                <w:szCs w:val="21"/>
              </w:rPr>
              <w:t>引发师生纠纷，产生不良影响。</w:t>
            </w:r>
          </w:p>
        </w:tc>
        <w:tc>
          <w:tcPr>
            <w:tcW w:w="851" w:type="dxa"/>
            <w:vAlign w:val="center"/>
          </w:tcPr>
          <w:p w14:paraId="3D8FE2FC">
            <w:pPr>
              <w:jc w:val="center"/>
              <w:rPr>
                <w:rFonts w:ascii="仿宋" w:hAnsi="仿宋" w:eastAsia="仿宋" w:cs="仿宋"/>
                <w:szCs w:val="21"/>
              </w:rPr>
            </w:pPr>
            <w:r>
              <w:rPr>
                <w:rFonts w:hint="eastAsia" w:ascii="仿宋" w:hAnsi="仿宋" w:eastAsia="仿宋" w:cs="仿宋"/>
                <w:szCs w:val="21"/>
              </w:rPr>
              <w:t>Ⅳ级</w:t>
            </w:r>
          </w:p>
        </w:tc>
        <w:tc>
          <w:tcPr>
            <w:tcW w:w="5670" w:type="dxa"/>
            <w:vAlign w:val="center"/>
          </w:tcPr>
          <w:p w14:paraId="189CCA70">
            <w:pPr>
              <w:rPr>
                <w:rFonts w:ascii="仿宋" w:hAnsi="仿宋" w:eastAsia="仿宋" w:cs="仿宋"/>
                <w:szCs w:val="21"/>
              </w:rPr>
            </w:pPr>
            <w:r>
              <w:rPr>
                <w:rFonts w:hint="eastAsia" w:ascii="仿宋" w:hAnsi="仿宋" w:eastAsia="仿宋" w:cs="仿宋"/>
                <w:szCs w:val="21"/>
              </w:rPr>
              <w:t>加强教育，提醒广大教师约束自己行为。</w:t>
            </w:r>
          </w:p>
        </w:tc>
      </w:tr>
      <w:tr w14:paraId="4B015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567A53B8">
            <w:pPr>
              <w:jc w:val="center"/>
              <w:rPr>
                <w:rFonts w:ascii="仿宋" w:hAnsi="仿宋" w:eastAsia="仿宋" w:cs="仿宋"/>
                <w:szCs w:val="21"/>
              </w:rPr>
            </w:pPr>
          </w:p>
        </w:tc>
        <w:tc>
          <w:tcPr>
            <w:tcW w:w="3969" w:type="dxa"/>
            <w:vAlign w:val="center"/>
          </w:tcPr>
          <w:p w14:paraId="4B9CFF3D">
            <w:pPr>
              <w:rPr>
                <w:rFonts w:ascii="仿宋" w:hAnsi="仿宋" w:eastAsia="仿宋" w:cs="仿宋"/>
                <w:szCs w:val="21"/>
              </w:rPr>
            </w:pPr>
            <w:r>
              <w:rPr>
                <w:rFonts w:hint="eastAsia" w:ascii="仿宋" w:hAnsi="仿宋" w:eastAsia="仿宋" w:cs="仿宋"/>
                <w:szCs w:val="21"/>
              </w:rPr>
              <w:t>违法犯罪</w:t>
            </w:r>
          </w:p>
        </w:tc>
        <w:tc>
          <w:tcPr>
            <w:tcW w:w="3402" w:type="dxa"/>
            <w:vAlign w:val="center"/>
          </w:tcPr>
          <w:p w14:paraId="49EE2ADE">
            <w:pPr>
              <w:rPr>
                <w:rFonts w:ascii="仿宋" w:hAnsi="仿宋" w:eastAsia="仿宋" w:cs="仿宋"/>
                <w:szCs w:val="21"/>
              </w:rPr>
            </w:pPr>
            <w:r>
              <w:rPr>
                <w:rFonts w:hint="eastAsia" w:ascii="仿宋" w:hAnsi="仿宋" w:eastAsia="仿宋" w:cs="仿宋"/>
                <w:szCs w:val="21"/>
              </w:rPr>
              <w:t>暴力伤害学生，性侵学生等恶性事件。</w:t>
            </w:r>
          </w:p>
        </w:tc>
        <w:tc>
          <w:tcPr>
            <w:tcW w:w="851" w:type="dxa"/>
            <w:vAlign w:val="center"/>
          </w:tcPr>
          <w:p w14:paraId="5F55737C">
            <w:pPr>
              <w:jc w:val="center"/>
              <w:rPr>
                <w:rFonts w:ascii="仿宋" w:hAnsi="仿宋" w:eastAsia="仿宋" w:cs="仿宋"/>
                <w:szCs w:val="21"/>
              </w:rPr>
            </w:pPr>
            <w:r>
              <w:rPr>
                <w:rFonts w:hint="eastAsia" w:ascii="仿宋" w:hAnsi="仿宋" w:eastAsia="仿宋" w:cs="仿宋"/>
                <w:szCs w:val="21"/>
              </w:rPr>
              <w:t>Ⅱ级</w:t>
            </w:r>
          </w:p>
        </w:tc>
        <w:tc>
          <w:tcPr>
            <w:tcW w:w="5670" w:type="dxa"/>
            <w:vAlign w:val="center"/>
          </w:tcPr>
          <w:p w14:paraId="02EB1666">
            <w:pPr>
              <w:rPr>
                <w:rFonts w:ascii="仿宋" w:hAnsi="仿宋" w:eastAsia="仿宋" w:cs="仿宋"/>
                <w:szCs w:val="21"/>
              </w:rPr>
            </w:pPr>
            <w:r>
              <w:rPr>
                <w:rFonts w:hint="eastAsia" w:ascii="仿宋" w:hAnsi="仿宋" w:eastAsia="仿宋" w:cs="仿宋"/>
                <w:szCs w:val="21"/>
              </w:rPr>
              <w:t>1.加强教师法纪教育，严厉打击违法犯罪行为。</w:t>
            </w:r>
          </w:p>
          <w:p w14:paraId="1B64EDAB">
            <w:pPr>
              <w:rPr>
                <w:rFonts w:ascii="仿宋" w:hAnsi="仿宋" w:eastAsia="仿宋" w:cs="仿宋"/>
                <w:szCs w:val="21"/>
              </w:rPr>
            </w:pPr>
            <w:r>
              <w:rPr>
                <w:rFonts w:hint="eastAsia" w:ascii="仿宋" w:hAnsi="仿宋" w:eastAsia="仿宋" w:cs="仿宋"/>
                <w:szCs w:val="21"/>
              </w:rPr>
              <w:t>2.一经发现，立即报警由司法部门处理。</w:t>
            </w:r>
          </w:p>
        </w:tc>
      </w:tr>
      <w:tr w14:paraId="72FA7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2AB92A8D">
            <w:pPr>
              <w:jc w:val="center"/>
              <w:rPr>
                <w:rFonts w:ascii="仿宋" w:hAnsi="仿宋" w:eastAsia="仿宋" w:cs="仿宋"/>
                <w:szCs w:val="21"/>
              </w:rPr>
            </w:pPr>
          </w:p>
        </w:tc>
        <w:tc>
          <w:tcPr>
            <w:tcW w:w="3969" w:type="dxa"/>
            <w:vAlign w:val="center"/>
          </w:tcPr>
          <w:p w14:paraId="5C02107F">
            <w:pPr>
              <w:rPr>
                <w:rFonts w:ascii="仿宋" w:hAnsi="仿宋" w:eastAsia="仿宋" w:cs="仿宋"/>
                <w:szCs w:val="21"/>
              </w:rPr>
            </w:pPr>
            <w:r>
              <w:rPr>
                <w:rFonts w:hint="eastAsia" w:ascii="仿宋" w:hAnsi="仿宋" w:eastAsia="仿宋" w:cs="仿宋"/>
                <w:szCs w:val="21"/>
              </w:rPr>
              <w:t>不坚持正确的政治方向，或加</w:t>
            </w:r>
            <w:r>
              <w:rPr>
                <w:rFonts w:hint="eastAsia" w:ascii="仿宋" w:hAnsi="仿宋" w:eastAsia="仿宋" w:cs="仿宋"/>
                <w:szCs w:val="21"/>
                <w:lang w:eastAsia="zh-CN"/>
              </w:rPr>
              <w:t>入</w:t>
            </w:r>
            <w:r>
              <w:rPr>
                <w:rFonts w:hint="eastAsia" w:ascii="仿宋" w:hAnsi="仿宋" w:eastAsia="仿宋" w:cs="仿宋"/>
                <w:szCs w:val="21"/>
              </w:rPr>
              <w:t>邪教组织。</w:t>
            </w:r>
          </w:p>
        </w:tc>
        <w:tc>
          <w:tcPr>
            <w:tcW w:w="3402" w:type="dxa"/>
            <w:vAlign w:val="center"/>
          </w:tcPr>
          <w:p w14:paraId="3FA3DD93">
            <w:pPr>
              <w:rPr>
                <w:rFonts w:ascii="仿宋" w:hAnsi="仿宋" w:eastAsia="仿宋" w:cs="仿宋"/>
                <w:szCs w:val="21"/>
              </w:rPr>
            </w:pPr>
            <w:r>
              <w:rPr>
                <w:rFonts w:hint="eastAsia" w:ascii="仿宋" w:hAnsi="仿宋" w:eastAsia="仿宋" w:cs="仿宋"/>
                <w:szCs w:val="21"/>
              </w:rPr>
              <w:t>引导学生误入歧途</w:t>
            </w:r>
          </w:p>
        </w:tc>
        <w:tc>
          <w:tcPr>
            <w:tcW w:w="851" w:type="dxa"/>
            <w:vAlign w:val="center"/>
          </w:tcPr>
          <w:p w14:paraId="454A8490">
            <w:pPr>
              <w:jc w:val="center"/>
              <w:rPr>
                <w:rFonts w:ascii="仿宋" w:hAnsi="仿宋" w:eastAsia="仿宋" w:cs="仿宋"/>
                <w:szCs w:val="21"/>
              </w:rPr>
            </w:pPr>
            <w:r>
              <w:rPr>
                <w:rFonts w:hint="eastAsia" w:ascii="仿宋" w:hAnsi="仿宋" w:eastAsia="仿宋" w:cs="仿宋"/>
                <w:szCs w:val="21"/>
              </w:rPr>
              <w:t>Ⅳ级</w:t>
            </w:r>
          </w:p>
        </w:tc>
        <w:tc>
          <w:tcPr>
            <w:tcW w:w="5670" w:type="dxa"/>
            <w:vAlign w:val="center"/>
          </w:tcPr>
          <w:p w14:paraId="6C119FDC">
            <w:pPr>
              <w:rPr>
                <w:rFonts w:ascii="仿宋" w:hAnsi="仿宋" w:eastAsia="仿宋" w:cs="仿宋"/>
                <w:szCs w:val="21"/>
              </w:rPr>
            </w:pPr>
            <w:r>
              <w:rPr>
                <w:rFonts w:hint="eastAsia" w:ascii="仿宋" w:hAnsi="仿宋" w:eastAsia="仿宋" w:cs="仿宋"/>
                <w:szCs w:val="21"/>
              </w:rPr>
              <w:t>按有关规定进行处理，调离教学一线。</w:t>
            </w:r>
          </w:p>
        </w:tc>
      </w:tr>
      <w:tr w14:paraId="54838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0E2D0CFA">
            <w:pPr>
              <w:jc w:val="center"/>
              <w:rPr>
                <w:rFonts w:ascii="仿宋" w:hAnsi="仿宋" w:eastAsia="仿宋" w:cs="仿宋"/>
                <w:szCs w:val="21"/>
              </w:rPr>
            </w:pPr>
          </w:p>
        </w:tc>
        <w:tc>
          <w:tcPr>
            <w:tcW w:w="3969" w:type="dxa"/>
            <w:vAlign w:val="center"/>
          </w:tcPr>
          <w:p w14:paraId="6CFE23EA">
            <w:pPr>
              <w:rPr>
                <w:rFonts w:ascii="仿宋" w:hAnsi="仿宋" w:eastAsia="仿宋" w:cs="仿宋"/>
                <w:szCs w:val="21"/>
              </w:rPr>
            </w:pPr>
            <w:r>
              <w:rPr>
                <w:rFonts w:hint="eastAsia" w:ascii="仿宋" w:hAnsi="仿宋" w:eastAsia="仿宋" w:cs="仿宋"/>
                <w:szCs w:val="21"/>
              </w:rPr>
              <w:t>教职工吸烟，酒后上课</w:t>
            </w:r>
          </w:p>
        </w:tc>
        <w:tc>
          <w:tcPr>
            <w:tcW w:w="3402" w:type="dxa"/>
            <w:vAlign w:val="center"/>
          </w:tcPr>
          <w:p w14:paraId="3790F15E">
            <w:pPr>
              <w:rPr>
                <w:rFonts w:ascii="仿宋" w:hAnsi="仿宋" w:eastAsia="仿宋" w:cs="仿宋"/>
                <w:szCs w:val="21"/>
              </w:rPr>
            </w:pPr>
            <w:r>
              <w:rPr>
                <w:rFonts w:hint="eastAsia" w:ascii="仿宋" w:hAnsi="仿宋" w:eastAsia="仿宋" w:cs="仿宋"/>
                <w:szCs w:val="21"/>
              </w:rPr>
              <w:t>违反教师职业道德，伤害身体，引发事故。</w:t>
            </w:r>
          </w:p>
        </w:tc>
        <w:tc>
          <w:tcPr>
            <w:tcW w:w="851" w:type="dxa"/>
            <w:vAlign w:val="center"/>
          </w:tcPr>
          <w:p w14:paraId="422566D0">
            <w:pPr>
              <w:jc w:val="center"/>
              <w:rPr>
                <w:rFonts w:ascii="仿宋" w:hAnsi="仿宋" w:eastAsia="仿宋" w:cs="仿宋"/>
                <w:szCs w:val="21"/>
              </w:rPr>
            </w:pPr>
            <w:r>
              <w:rPr>
                <w:rFonts w:hint="eastAsia" w:ascii="仿宋" w:hAnsi="仿宋" w:eastAsia="仿宋" w:cs="仿宋"/>
                <w:szCs w:val="21"/>
              </w:rPr>
              <w:t>Ⅳ级</w:t>
            </w:r>
          </w:p>
        </w:tc>
        <w:tc>
          <w:tcPr>
            <w:tcW w:w="5670" w:type="dxa"/>
            <w:vAlign w:val="center"/>
          </w:tcPr>
          <w:p w14:paraId="25C39586">
            <w:pPr>
              <w:rPr>
                <w:rFonts w:ascii="仿宋" w:hAnsi="仿宋" w:eastAsia="仿宋" w:cs="仿宋"/>
                <w:szCs w:val="21"/>
              </w:rPr>
            </w:pPr>
            <w:r>
              <w:rPr>
                <w:rFonts w:hint="eastAsia" w:ascii="仿宋" w:hAnsi="仿宋" w:eastAsia="仿宋" w:cs="仿宋"/>
                <w:szCs w:val="21"/>
              </w:rPr>
              <w:t>教职工在校内一律不得吸烟，不得酒后上课，遵守教师职业道德。</w:t>
            </w:r>
          </w:p>
        </w:tc>
      </w:tr>
      <w:tr w14:paraId="5A72B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7C9EEA3D">
            <w:pPr>
              <w:jc w:val="center"/>
              <w:rPr>
                <w:rFonts w:ascii="仿宋" w:hAnsi="仿宋" w:eastAsia="仿宋" w:cs="仿宋"/>
                <w:szCs w:val="21"/>
              </w:rPr>
            </w:pPr>
          </w:p>
        </w:tc>
        <w:tc>
          <w:tcPr>
            <w:tcW w:w="3969" w:type="dxa"/>
            <w:vAlign w:val="center"/>
          </w:tcPr>
          <w:p w14:paraId="1742323D">
            <w:pPr>
              <w:rPr>
                <w:rFonts w:ascii="仿宋" w:hAnsi="仿宋" w:eastAsia="仿宋" w:cs="仿宋"/>
                <w:szCs w:val="21"/>
              </w:rPr>
            </w:pPr>
            <w:r>
              <w:rPr>
                <w:rFonts w:hint="eastAsia" w:ascii="仿宋" w:hAnsi="仿宋" w:eastAsia="仿宋" w:cs="仿宋"/>
                <w:szCs w:val="21"/>
              </w:rPr>
              <w:t>患有传染性疾病或精神疾病</w:t>
            </w:r>
          </w:p>
        </w:tc>
        <w:tc>
          <w:tcPr>
            <w:tcW w:w="3402" w:type="dxa"/>
            <w:vAlign w:val="center"/>
          </w:tcPr>
          <w:p w14:paraId="68F98D70">
            <w:pPr>
              <w:rPr>
                <w:rFonts w:ascii="仿宋" w:hAnsi="仿宋" w:eastAsia="仿宋" w:cs="仿宋"/>
                <w:szCs w:val="21"/>
              </w:rPr>
            </w:pPr>
            <w:r>
              <w:rPr>
                <w:rFonts w:hint="eastAsia" w:ascii="仿宋" w:hAnsi="仿宋" w:eastAsia="仿宋" w:cs="仿宋"/>
                <w:szCs w:val="21"/>
              </w:rPr>
              <w:t>传染其他师生或伤害其他师生</w:t>
            </w:r>
          </w:p>
        </w:tc>
        <w:tc>
          <w:tcPr>
            <w:tcW w:w="851" w:type="dxa"/>
            <w:vAlign w:val="center"/>
          </w:tcPr>
          <w:p w14:paraId="7802C8A4">
            <w:pPr>
              <w:jc w:val="center"/>
              <w:rPr>
                <w:rFonts w:ascii="仿宋" w:hAnsi="仿宋" w:eastAsia="仿宋" w:cs="仿宋"/>
                <w:szCs w:val="21"/>
              </w:rPr>
            </w:pPr>
            <w:r>
              <w:rPr>
                <w:rFonts w:hint="eastAsia" w:ascii="仿宋" w:hAnsi="仿宋" w:eastAsia="仿宋" w:cs="仿宋"/>
                <w:szCs w:val="21"/>
              </w:rPr>
              <w:t>Ⅱ级</w:t>
            </w:r>
          </w:p>
        </w:tc>
        <w:tc>
          <w:tcPr>
            <w:tcW w:w="5670" w:type="dxa"/>
            <w:vAlign w:val="center"/>
          </w:tcPr>
          <w:p w14:paraId="521BFC18">
            <w:pPr>
              <w:rPr>
                <w:rFonts w:ascii="仿宋" w:hAnsi="仿宋" w:eastAsia="仿宋" w:cs="仿宋"/>
                <w:szCs w:val="21"/>
              </w:rPr>
            </w:pPr>
            <w:r>
              <w:rPr>
                <w:rFonts w:hint="eastAsia" w:ascii="仿宋" w:hAnsi="仿宋" w:eastAsia="仿宋" w:cs="仿宋"/>
                <w:szCs w:val="21"/>
              </w:rPr>
              <w:t>对患病教师先安排休息，避免与学生直接接触，确有必要，调离教育岗位。</w:t>
            </w:r>
          </w:p>
        </w:tc>
      </w:tr>
      <w:tr w14:paraId="51F18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45D55D8E">
            <w:pPr>
              <w:jc w:val="center"/>
              <w:rPr>
                <w:rFonts w:ascii="仿宋" w:hAnsi="仿宋" w:eastAsia="仿宋" w:cs="仿宋"/>
                <w:szCs w:val="21"/>
              </w:rPr>
            </w:pPr>
          </w:p>
        </w:tc>
        <w:tc>
          <w:tcPr>
            <w:tcW w:w="3969" w:type="dxa"/>
            <w:vAlign w:val="center"/>
          </w:tcPr>
          <w:p w14:paraId="33493AAA">
            <w:pPr>
              <w:rPr>
                <w:rFonts w:ascii="仿宋" w:hAnsi="仿宋" w:eastAsia="仿宋" w:cs="仿宋"/>
                <w:szCs w:val="21"/>
              </w:rPr>
            </w:pPr>
            <w:r>
              <w:rPr>
                <w:rFonts w:hint="eastAsia" w:ascii="仿宋" w:hAnsi="仿宋" w:eastAsia="仿宋" w:cs="仿宋"/>
                <w:szCs w:val="21"/>
              </w:rPr>
              <w:t>教师对学校或上级有关政策不满，得不到有效疏导。</w:t>
            </w:r>
          </w:p>
        </w:tc>
        <w:tc>
          <w:tcPr>
            <w:tcW w:w="3402" w:type="dxa"/>
            <w:vAlign w:val="center"/>
          </w:tcPr>
          <w:p w14:paraId="1F65D633">
            <w:pPr>
              <w:rPr>
                <w:rFonts w:ascii="仿宋" w:hAnsi="仿宋" w:eastAsia="仿宋" w:cs="仿宋"/>
                <w:szCs w:val="21"/>
              </w:rPr>
            </w:pPr>
            <w:r>
              <w:rPr>
                <w:rFonts w:hint="eastAsia" w:ascii="仿宋" w:hAnsi="仿宋" w:eastAsia="仿宋" w:cs="仿宋"/>
                <w:szCs w:val="21"/>
              </w:rPr>
              <w:t>引发群体性维权事件</w:t>
            </w:r>
          </w:p>
        </w:tc>
        <w:tc>
          <w:tcPr>
            <w:tcW w:w="851" w:type="dxa"/>
            <w:vAlign w:val="center"/>
          </w:tcPr>
          <w:p w14:paraId="535CAA7A">
            <w:pPr>
              <w:jc w:val="center"/>
              <w:rPr>
                <w:rFonts w:ascii="仿宋" w:hAnsi="仿宋" w:eastAsia="仿宋" w:cs="仿宋"/>
                <w:szCs w:val="21"/>
              </w:rPr>
            </w:pPr>
            <w:r>
              <w:rPr>
                <w:rFonts w:hint="eastAsia" w:ascii="仿宋" w:hAnsi="仿宋" w:eastAsia="仿宋" w:cs="仿宋"/>
                <w:szCs w:val="21"/>
              </w:rPr>
              <w:t>Ⅲ级</w:t>
            </w:r>
          </w:p>
        </w:tc>
        <w:tc>
          <w:tcPr>
            <w:tcW w:w="5670" w:type="dxa"/>
            <w:vAlign w:val="center"/>
          </w:tcPr>
          <w:p w14:paraId="09C06A72">
            <w:pPr>
              <w:rPr>
                <w:rFonts w:ascii="仿宋" w:hAnsi="仿宋" w:eastAsia="仿宋" w:cs="仿宋"/>
                <w:szCs w:val="21"/>
              </w:rPr>
            </w:pPr>
            <w:r>
              <w:rPr>
                <w:rFonts w:hint="eastAsia" w:ascii="仿宋" w:hAnsi="仿宋" w:eastAsia="仿宋" w:cs="仿宋"/>
                <w:szCs w:val="21"/>
              </w:rPr>
              <w:t>加强民主管理，加强沟通交流，制定出台实施涉及教师切身利益政策时，做好稳定风险评估，广泛征求教师意见建议。</w:t>
            </w:r>
          </w:p>
        </w:tc>
      </w:tr>
      <w:tr w14:paraId="2D1C9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vAlign w:val="center"/>
          </w:tcPr>
          <w:p w14:paraId="278158D2">
            <w:pPr>
              <w:jc w:val="center"/>
              <w:rPr>
                <w:rFonts w:ascii="仿宋" w:hAnsi="仿宋" w:eastAsia="仿宋" w:cs="仿宋"/>
                <w:szCs w:val="21"/>
              </w:rPr>
            </w:pPr>
            <w:r>
              <w:rPr>
                <w:rFonts w:hint="eastAsia" w:ascii="仿宋" w:hAnsi="仿宋" w:eastAsia="仿宋" w:cs="仿宋"/>
                <w:szCs w:val="21"/>
              </w:rPr>
              <w:t>3</w:t>
            </w:r>
          </w:p>
          <w:p w14:paraId="0493D473">
            <w:pPr>
              <w:jc w:val="center"/>
              <w:rPr>
                <w:rFonts w:ascii="仿宋" w:hAnsi="仿宋" w:eastAsia="仿宋" w:cs="仿宋"/>
                <w:szCs w:val="21"/>
              </w:rPr>
            </w:pPr>
            <w:r>
              <w:rPr>
                <w:rFonts w:hint="eastAsia" w:ascii="仿宋" w:hAnsi="仿宋" w:eastAsia="仿宋" w:cs="仿宋"/>
                <w:szCs w:val="21"/>
              </w:rPr>
              <w:t>教育培训</w:t>
            </w:r>
          </w:p>
        </w:tc>
        <w:tc>
          <w:tcPr>
            <w:tcW w:w="3969" w:type="dxa"/>
            <w:vAlign w:val="center"/>
          </w:tcPr>
          <w:p w14:paraId="234E2E55">
            <w:pPr>
              <w:rPr>
                <w:rFonts w:ascii="仿宋" w:hAnsi="仿宋" w:eastAsia="仿宋" w:cs="仿宋"/>
                <w:szCs w:val="21"/>
              </w:rPr>
            </w:pPr>
            <w:r>
              <w:rPr>
                <w:rFonts w:hint="eastAsia" w:ascii="仿宋" w:hAnsi="仿宋" w:eastAsia="仿宋" w:cs="仿宋"/>
                <w:szCs w:val="21"/>
              </w:rPr>
              <w:t>教学业务培训不够</w:t>
            </w:r>
          </w:p>
        </w:tc>
        <w:tc>
          <w:tcPr>
            <w:tcW w:w="3402" w:type="dxa"/>
            <w:vMerge w:val="restart"/>
            <w:vAlign w:val="center"/>
          </w:tcPr>
          <w:p w14:paraId="385C226C">
            <w:pPr>
              <w:rPr>
                <w:rFonts w:ascii="仿宋" w:hAnsi="仿宋" w:eastAsia="仿宋" w:cs="仿宋"/>
                <w:szCs w:val="21"/>
              </w:rPr>
            </w:pPr>
            <w:r>
              <w:rPr>
                <w:rFonts w:hint="eastAsia" w:ascii="仿宋" w:hAnsi="仿宋" w:eastAsia="仿宋" w:cs="仿宋"/>
                <w:szCs w:val="21"/>
              </w:rPr>
              <w:t>教师不能正确履行安全工作职责，不能正确指导学生防范外来侵害。</w:t>
            </w:r>
          </w:p>
        </w:tc>
        <w:tc>
          <w:tcPr>
            <w:tcW w:w="851" w:type="dxa"/>
            <w:vMerge w:val="restart"/>
            <w:vAlign w:val="center"/>
          </w:tcPr>
          <w:p w14:paraId="43FCC5CF">
            <w:pPr>
              <w:jc w:val="center"/>
              <w:rPr>
                <w:rFonts w:ascii="仿宋" w:hAnsi="仿宋" w:eastAsia="仿宋" w:cs="仿宋"/>
                <w:szCs w:val="21"/>
              </w:rPr>
            </w:pPr>
            <w:r>
              <w:rPr>
                <w:rFonts w:hint="eastAsia" w:ascii="仿宋" w:hAnsi="仿宋" w:eastAsia="仿宋" w:cs="仿宋"/>
                <w:szCs w:val="21"/>
              </w:rPr>
              <w:t>Ⅳ级</w:t>
            </w:r>
          </w:p>
        </w:tc>
        <w:tc>
          <w:tcPr>
            <w:tcW w:w="5670" w:type="dxa"/>
            <w:vMerge w:val="restart"/>
            <w:vAlign w:val="center"/>
          </w:tcPr>
          <w:p w14:paraId="5A5D6998">
            <w:pPr>
              <w:rPr>
                <w:rFonts w:ascii="仿宋" w:hAnsi="仿宋" w:eastAsia="仿宋" w:cs="仿宋"/>
                <w:szCs w:val="21"/>
              </w:rPr>
            </w:pPr>
            <w:r>
              <w:rPr>
                <w:rFonts w:hint="eastAsia" w:ascii="仿宋" w:hAnsi="仿宋" w:eastAsia="仿宋" w:cs="仿宋"/>
                <w:szCs w:val="21"/>
              </w:rPr>
              <w:t>加强业务培训，提升教师职业素养。</w:t>
            </w:r>
          </w:p>
        </w:tc>
      </w:tr>
      <w:tr w14:paraId="6E961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574112B7">
            <w:pPr>
              <w:jc w:val="center"/>
              <w:rPr>
                <w:rFonts w:ascii="仿宋" w:hAnsi="仿宋" w:eastAsia="仿宋" w:cs="仿宋"/>
                <w:szCs w:val="21"/>
              </w:rPr>
            </w:pPr>
          </w:p>
        </w:tc>
        <w:tc>
          <w:tcPr>
            <w:tcW w:w="3969" w:type="dxa"/>
            <w:vAlign w:val="center"/>
          </w:tcPr>
          <w:p w14:paraId="3AE3D363">
            <w:pPr>
              <w:rPr>
                <w:rFonts w:ascii="仿宋" w:hAnsi="仿宋" w:eastAsia="仿宋" w:cs="仿宋"/>
                <w:szCs w:val="21"/>
              </w:rPr>
            </w:pPr>
            <w:r>
              <w:rPr>
                <w:rFonts w:hint="eastAsia" w:ascii="仿宋" w:hAnsi="仿宋" w:eastAsia="仿宋" w:cs="仿宋"/>
                <w:szCs w:val="21"/>
              </w:rPr>
              <w:t>岗位安全职责培训不够</w:t>
            </w:r>
          </w:p>
        </w:tc>
        <w:tc>
          <w:tcPr>
            <w:tcW w:w="3402" w:type="dxa"/>
            <w:vMerge w:val="continue"/>
            <w:vAlign w:val="center"/>
          </w:tcPr>
          <w:p w14:paraId="4AEBAA84">
            <w:pPr>
              <w:rPr>
                <w:rFonts w:ascii="仿宋" w:hAnsi="仿宋" w:eastAsia="仿宋" w:cs="仿宋"/>
                <w:szCs w:val="21"/>
              </w:rPr>
            </w:pPr>
          </w:p>
        </w:tc>
        <w:tc>
          <w:tcPr>
            <w:tcW w:w="851" w:type="dxa"/>
            <w:vMerge w:val="continue"/>
            <w:vAlign w:val="center"/>
          </w:tcPr>
          <w:p w14:paraId="3E2C6214">
            <w:pPr>
              <w:jc w:val="center"/>
              <w:rPr>
                <w:rFonts w:ascii="仿宋" w:hAnsi="仿宋" w:eastAsia="仿宋" w:cs="仿宋"/>
                <w:szCs w:val="21"/>
              </w:rPr>
            </w:pPr>
          </w:p>
        </w:tc>
        <w:tc>
          <w:tcPr>
            <w:tcW w:w="5670" w:type="dxa"/>
            <w:vMerge w:val="continue"/>
            <w:vAlign w:val="center"/>
          </w:tcPr>
          <w:p w14:paraId="269F5483">
            <w:pPr>
              <w:rPr>
                <w:rFonts w:ascii="仿宋" w:hAnsi="仿宋" w:eastAsia="仿宋" w:cs="仿宋"/>
                <w:szCs w:val="21"/>
              </w:rPr>
            </w:pPr>
          </w:p>
        </w:tc>
      </w:tr>
      <w:tr w14:paraId="74CF0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53D82E6E">
            <w:pPr>
              <w:jc w:val="center"/>
              <w:rPr>
                <w:rFonts w:ascii="仿宋" w:hAnsi="仿宋" w:eastAsia="仿宋" w:cs="仿宋"/>
                <w:szCs w:val="21"/>
              </w:rPr>
            </w:pPr>
          </w:p>
        </w:tc>
        <w:tc>
          <w:tcPr>
            <w:tcW w:w="3969" w:type="dxa"/>
            <w:vAlign w:val="center"/>
          </w:tcPr>
          <w:p w14:paraId="5533B096">
            <w:pPr>
              <w:rPr>
                <w:rFonts w:ascii="仿宋" w:hAnsi="仿宋" w:eastAsia="仿宋" w:cs="仿宋"/>
                <w:szCs w:val="21"/>
              </w:rPr>
            </w:pPr>
            <w:r>
              <w:rPr>
                <w:rFonts w:hint="eastAsia" w:ascii="仿宋" w:hAnsi="仿宋" w:eastAsia="仿宋" w:cs="仿宋"/>
                <w:szCs w:val="21"/>
              </w:rPr>
              <w:t>管理制度、</w:t>
            </w:r>
            <w:r>
              <w:rPr>
                <w:rFonts w:hint="eastAsia" w:ascii="仿宋" w:hAnsi="仿宋" w:eastAsia="仿宋" w:cs="仿宋"/>
                <w:szCs w:val="21"/>
                <w:lang w:eastAsia="zh-CN"/>
              </w:rPr>
              <w:t>法律法规</w:t>
            </w:r>
            <w:r>
              <w:rPr>
                <w:rFonts w:hint="eastAsia" w:ascii="仿宋" w:hAnsi="仿宋" w:eastAsia="仿宋" w:cs="仿宋"/>
                <w:szCs w:val="21"/>
              </w:rPr>
              <w:t>培训不够</w:t>
            </w:r>
          </w:p>
        </w:tc>
        <w:tc>
          <w:tcPr>
            <w:tcW w:w="3402" w:type="dxa"/>
            <w:vMerge w:val="continue"/>
            <w:vAlign w:val="center"/>
          </w:tcPr>
          <w:p w14:paraId="4BC4422C">
            <w:pPr>
              <w:rPr>
                <w:rFonts w:ascii="仿宋" w:hAnsi="仿宋" w:eastAsia="仿宋" w:cs="仿宋"/>
                <w:szCs w:val="21"/>
              </w:rPr>
            </w:pPr>
          </w:p>
        </w:tc>
        <w:tc>
          <w:tcPr>
            <w:tcW w:w="851" w:type="dxa"/>
            <w:vMerge w:val="continue"/>
            <w:vAlign w:val="center"/>
          </w:tcPr>
          <w:p w14:paraId="149CA703">
            <w:pPr>
              <w:jc w:val="center"/>
              <w:rPr>
                <w:rFonts w:ascii="仿宋" w:hAnsi="仿宋" w:eastAsia="仿宋" w:cs="仿宋"/>
                <w:szCs w:val="21"/>
              </w:rPr>
            </w:pPr>
          </w:p>
        </w:tc>
        <w:tc>
          <w:tcPr>
            <w:tcW w:w="5670" w:type="dxa"/>
            <w:vMerge w:val="continue"/>
            <w:vAlign w:val="center"/>
          </w:tcPr>
          <w:p w14:paraId="4DE13F9A">
            <w:pPr>
              <w:rPr>
                <w:rFonts w:ascii="仿宋" w:hAnsi="仿宋" w:eastAsia="仿宋" w:cs="仿宋"/>
                <w:szCs w:val="21"/>
              </w:rPr>
            </w:pPr>
          </w:p>
        </w:tc>
      </w:tr>
    </w:tbl>
    <w:p w14:paraId="4AB0E666">
      <w:pPr>
        <w:jc w:val="center"/>
        <w:rPr>
          <w:rFonts w:ascii="仿宋" w:hAnsi="仿宋" w:eastAsia="仿宋" w:cs="仿宋"/>
          <w:szCs w:val="21"/>
        </w:rPr>
      </w:pPr>
    </w:p>
    <w:p w14:paraId="623D73ED">
      <w:pPr>
        <w:rPr>
          <w:rFonts w:ascii="仿宋" w:hAnsi="仿宋" w:eastAsia="仿宋" w:cs="仿宋"/>
          <w:szCs w:val="21"/>
        </w:rPr>
      </w:pPr>
      <w:r>
        <w:rPr>
          <w:rFonts w:hint="eastAsia" w:ascii="仿宋" w:hAnsi="仿宋" w:eastAsia="仿宋" w:cs="仿宋"/>
          <w:szCs w:val="21"/>
        </w:rPr>
        <w:br w:type="page"/>
      </w:r>
    </w:p>
    <w:p w14:paraId="2B7839A1">
      <w:pPr>
        <w:jc w:val="center"/>
        <w:rPr>
          <w:rFonts w:ascii="仿宋" w:hAnsi="仿宋" w:eastAsia="仿宋" w:cs="仿宋"/>
          <w:b/>
          <w:sz w:val="30"/>
          <w:szCs w:val="30"/>
        </w:rPr>
      </w:pPr>
      <w:r>
        <w:rPr>
          <w:rFonts w:hint="eastAsia" w:ascii="仿宋" w:hAnsi="仿宋" w:eastAsia="仿宋" w:cs="仿宋"/>
          <w:b/>
          <w:sz w:val="30"/>
          <w:szCs w:val="30"/>
        </w:rPr>
        <w:t>13.接送管理</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3969"/>
        <w:gridCol w:w="3402"/>
        <w:gridCol w:w="851"/>
        <w:gridCol w:w="5670"/>
      </w:tblGrid>
      <w:tr w14:paraId="0577A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14:paraId="19FA92B2">
            <w:pPr>
              <w:jc w:val="center"/>
              <w:rPr>
                <w:rFonts w:ascii="仿宋" w:hAnsi="仿宋" w:eastAsia="仿宋" w:cs="仿宋"/>
                <w:szCs w:val="21"/>
              </w:rPr>
            </w:pPr>
            <w:r>
              <w:rPr>
                <w:rFonts w:hint="eastAsia" w:ascii="仿宋" w:hAnsi="仿宋" w:eastAsia="仿宋" w:cs="仿宋"/>
                <w:szCs w:val="21"/>
              </w:rPr>
              <w:t>管理</w:t>
            </w:r>
          </w:p>
          <w:p w14:paraId="692DACC0">
            <w:pPr>
              <w:jc w:val="center"/>
              <w:rPr>
                <w:rFonts w:ascii="仿宋" w:hAnsi="仿宋" w:eastAsia="仿宋" w:cs="仿宋"/>
                <w:szCs w:val="21"/>
              </w:rPr>
            </w:pPr>
            <w:r>
              <w:rPr>
                <w:rFonts w:hint="eastAsia" w:ascii="仿宋" w:hAnsi="仿宋" w:eastAsia="仿宋" w:cs="仿宋"/>
                <w:szCs w:val="21"/>
              </w:rPr>
              <w:t>类别</w:t>
            </w:r>
          </w:p>
        </w:tc>
        <w:tc>
          <w:tcPr>
            <w:tcW w:w="3969" w:type="dxa"/>
            <w:vAlign w:val="center"/>
          </w:tcPr>
          <w:p w14:paraId="6106CB34">
            <w:pPr>
              <w:jc w:val="center"/>
              <w:rPr>
                <w:rFonts w:ascii="仿宋" w:hAnsi="仿宋" w:eastAsia="仿宋" w:cs="仿宋"/>
                <w:szCs w:val="21"/>
              </w:rPr>
            </w:pPr>
            <w:r>
              <w:rPr>
                <w:rFonts w:hint="eastAsia" w:ascii="仿宋" w:hAnsi="仿宋" w:eastAsia="仿宋" w:cs="仿宋"/>
                <w:szCs w:val="21"/>
              </w:rPr>
              <w:t>潜在隐患</w:t>
            </w:r>
          </w:p>
        </w:tc>
        <w:tc>
          <w:tcPr>
            <w:tcW w:w="3402" w:type="dxa"/>
            <w:vAlign w:val="center"/>
          </w:tcPr>
          <w:p w14:paraId="23695CD1">
            <w:pPr>
              <w:jc w:val="center"/>
              <w:rPr>
                <w:rFonts w:ascii="仿宋" w:hAnsi="仿宋" w:eastAsia="仿宋" w:cs="仿宋"/>
                <w:szCs w:val="21"/>
              </w:rPr>
            </w:pPr>
            <w:r>
              <w:rPr>
                <w:rFonts w:hint="eastAsia" w:ascii="仿宋" w:hAnsi="仿宋" w:eastAsia="仿宋" w:cs="仿宋"/>
                <w:szCs w:val="21"/>
              </w:rPr>
              <w:t>易发风险</w:t>
            </w:r>
          </w:p>
        </w:tc>
        <w:tc>
          <w:tcPr>
            <w:tcW w:w="851" w:type="dxa"/>
            <w:vAlign w:val="center"/>
          </w:tcPr>
          <w:p w14:paraId="7C0CA96C">
            <w:pPr>
              <w:jc w:val="center"/>
              <w:rPr>
                <w:rFonts w:ascii="仿宋" w:hAnsi="仿宋" w:eastAsia="仿宋" w:cs="仿宋"/>
                <w:szCs w:val="21"/>
              </w:rPr>
            </w:pPr>
            <w:r>
              <w:rPr>
                <w:rFonts w:hint="eastAsia" w:ascii="仿宋" w:hAnsi="仿宋" w:eastAsia="仿宋" w:cs="仿宋"/>
                <w:szCs w:val="21"/>
              </w:rPr>
              <w:t>风险</w:t>
            </w:r>
          </w:p>
          <w:p w14:paraId="7E38888A">
            <w:pPr>
              <w:jc w:val="center"/>
              <w:rPr>
                <w:rFonts w:ascii="仿宋" w:hAnsi="仿宋" w:eastAsia="仿宋" w:cs="仿宋"/>
                <w:szCs w:val="21"/>
              </w:rPr>
            </w:pPr>
            <w:r>
              <w:rPr>
                <w:rFonts w:hint="eastAsia" w:ascii="仿宋" w:hAnsi="仿宋" w:eastAsia="仿宋" w:cs="仿宋"/>
                <w:szCs w:val="21"/>
              </w:rPr>
              <w:t>等级</w:t>
            </w:r>
          </w:p>
        </w:tc>
        <w:tc>
          <w:tcPr>
            <w:tcW w:w="5670" w:type="dxa"/>
            <w:vAlign w:val="center"/>
          </w:tcPr>
          <w:p w14:paraId="4564983E">
            <w:pPr>
              <w:jc w:val="center"/>
              <w:rPr>
                <w:rFonts w:ascii="仿宋" w:hAnsi="仿宋" w:eastAsia="仿宋" w:cs="仿宋"/>
                <w:szCs w:val="21"/>
              </w:rPr>
            </w:pPr>
            <w:r>
              <w:rPr>
                <w:rFonts w:hint="eastAsia" w:ascii="仿宋" w:hAnsi="仿宋" w:eastAsia="仿宋" w:cs="仿宋"/>
                <w:szCs w:val="21"/>
              </w:rPr>
              <w:t>整改措施</w:t>
            </w:r>
          </w:p>
        </w:tc>
      </w:tr>
      <w:tr w14:paraId="40CBC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vAlign w:val="center"/>
          </w:tcPr>
          <w:p w14:paraId="371D3973">
            <w:pPr>
              <w:jc w:val="center"/>
              <w:rPr>
                <w:rFonts w:ascii="仿宋" w:hAnsi="仿宋" w:eastAsia="仿宋" w:cs="仿宋"/>
                <w:szCs w:val="21"/>
              </w:rPr>
            </w:pPr>
            <w:r>
              <w:rPr>
                <w:rFonts w:hint="eastAsia" w:ascii="仿宋" w:hAnsi="仿宋" w:eastAsia="仿宋" w:cs="仿宋"/>
                <w:szCs w:val="21"/>
              </w:rPr>
              <w:t>1</w:t>
            </w:r>
          </w:p>
          <w:p w14:paraId="30375FEF">
            <w:pPr>
              <w:jc w:val="center"/>
              <w:rPr>
                <w:rFonts w:ascii="仿宋" w:hAnsi="仿宋" w:eastAsia="仿宋" w:cs="仿宋"/>
                <w:szCs w:val="21"/>
              </w:rPr>
            </w:pPr>
            <w:r>
              <w:rPr>
                <w:rFonts w:hint="eastAsia" w:ascii="仿宋" w:hAnsi="仿宋" w:eastAsia="仿宋" w:cs="仿宋"/>
                <w:szCs w:val="21"/>
              </w:rPr>
              <w:t>校车管理</w:t>
            </w:r>
          </w:p>
        </w:tc>
        <w:tc>
          <w:tcPr>
            <w:tcW w:w="3969" w:type="dxa"/>
            <w:vAlign w:val="center"/>
          </w:tcPr>
          <w:p w14:paraId="5172B2BE">
            <w:pPr>
              <w:rPr>
                <w:rFonts w:ascii="仿宋" w:hAnsi="仿宋" w:eastAsia="仿宋" w:cs="仿宋"/>
                <w:szCs w:val="21"/>
              </w:rPr>
            </w:pPr>
            <w:r>
              <w:rPr>
                <w:rFonts w:hint="eastAsia" w:ascii="仿宋" w:hAnsi="仿宋" w:eastAsia="仿宋" w:cs="仿宋"/>
                <w:szCs w:val="21"/>
              </w:rPr>
              <w:t>车辆未按规定经过公安交管部门检测</w:t>
            </w:r>
          </w:p>
        </w:tc>
        <w:tc>
          <w:tcPr>
            <w:tcW w:w="3402" w:type="dxa"/>
            <w:vMerge w:val="restart"/>
            <w:vAlign w:val="center"/>
          </w:tcPr>
          <w:p w14:paraId="047DC086">
            <w:pPr>
              <w:rPr>
                <w:rFonts w:ascii="仿宋" w:hAnsi="仿宋" w:eastAsia="仿宋" w:cs="仿宋"/>
                <w:szCs w:val="21"/>
              </w:rPr>
            </w:pPr>
            <w:r>
              <w:rPr>
                <w:rFonts w:hint="eastAsia" w:ascii="仿宋" w:hAnsi="仿宋" w:eastAsia="仿宋" w:cs="仿宋"/>
                <w:szCs w:val="21"/>
              </w:rPr>
              <w:t>发生道路交通事故，伤害乘车学生。</w:t>
            </w:r>
          </w:p>
        </w:tc>
        <w:tc>
          <w:tcPr>
            <w:tcW w:w="851" w:type="dxa"/>
            <w:vMerge w:val="restart"/>
            <w:vAlign w:val="center"/>
          </w:tcPr>
          <w:p w14:paraId="00555CF5">
            <w:pPr>
              <w:jc w:val="center"/>
              <w:rPr>
                <w:rFonts w:ascii="仿宋" w:hAnsi="仿宋" w:eastAsia="仿宋" w:cs="仿宋"/>
                <w:szCs w:val="21"/>
              </w:rPr>
            </w:pPr>
            <w:r>
              <w:rPr>
                <w:rFonts w:hint="eastAsia" w:ascii="仿宋" w:hAnsi="仿宋" w:eastAsia="仿宋" w:cs="仿宋"/>
                <w:szCs w:val="21"/>
              </w:rPr>
              <w:t>Ⅰ级</w:t>
            </w:r>
          </w:p>
        </w:tc>
        <w:tc>
          <w:tcPr>
            <w:tcW w:w="5670" w:type="dxa"/>
            <w:vMerge w:val="restart"/>
            <w:vAlign w:val="center"/>
          </w:tcPr>
          <w:p w14:paraId="4B3D077D">
            <w:pPr>
              <w:rPr>
                <w:rFonts w:ascii="仿宋" w:hAnsi="仿宋" w:eastAsia="仿宋" w:cs="仿宋"/>
                <w:szCs w:val="21"/>
              </w:rPr>
            </w:pPr>
            <w:r>
              <w:rPr>
                <w:rFonts w:hint="eastAsia" w:ascii="仿宋" w:hAnsi="仿宋" w:eastAsia="仿宋" w:cs="仿宋"/>
                <w:szCs w:val="21"/>
              </w:rPr>
              <w:t>督促车辆权属单位按规定进行检测、维护、保养，及时消除安全隐患。</w:t>
            </w:r>
          </w:p>
        </w:tc>
      </w:tr>
      <w:tr w14:paraId="42776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76FC704E">
            <w:pPr>
              <w:jc w:val="center"/>
              <w:rPr>
                <w:rFonts w:ascii="仿宋" w:hAnsi="仿宋" w:eastAsia="仿宋" w:cs="仿宋"/>
                <w:szCs w:val="21"/>
              </w:rPr>
            </w:pPr>
          </w:p>
        </w:tc>
        <w:tc>
          <w:tcPr>
            <w:tcW w:w="3969" w:type="dxa"/>
            <w:vAlign w:val="center"/>
          </w:tcPr>
          <w:p w14:paraId="1F2A80EC">
            <w:pPr>
              <w:rPr>
                <w:rFonts w:ascii="仿宋" w:hAnsi="仿宋" w:eastAsia="仿宋" w:cs="仿宋"/>
                <w:szCs w:val="21"/>
              </w:rPr>
            </w:pPr>
            <w:r>
              <w:rPr>
                <w:rFonts w:hint="eastAsia" w:ascii="仿宋" w:hAnsi="仿宋" w:eastAsia="仿宋" w:cs="仿宋"/>
                <w:szCs w:val="21"/>
              </w:rPr>
              <w:t>未按规定进行维护保养，技术性能存在安全隐患。</w:t>
            </w:r>
          </w:p>
        </w:tc>
        <w:tc>
          <w:tcPr>
            <w:tcW w:w="3402" w:type="dxa"/>
            <w:vMerge w:val="continue"/>
            <w:vAlign w:val="center"/>
          </w:tcPr>
          <w:p w14:paraId="2DC8C40A">
            <w:pPr>
              <w:rPr>
                <w:rFonts w:ascii="仿宋" w:hAnsi="仿宋" w:eastAsia="仿宋" w:cs="仿宋"/>
                <w:szCs w:val="21"/>
              </w:rPr>
            </w:pPr>
          </w:p>
        </w:tc>
        <w:tc>
          <w:tcPr>
            <w:tcW w:w="851" w:type="dxa"/>
            <w:vMerge w:val="continue"/>
            <w:vAlign w:val="center"/>
          </w:tcPr>
          <w:p w14:paraId="43468DAF">
            <w:pPr>
              <w:jc w:val="center"/>
              <w:rPr>
                <w:rFonts w:ascii="仿宋" w:hAnsi="仿宋" w:eastAsia="仿宋" w:cs="仿宋"/>
                <w:szCs w:val="21"/>
              </w:rPr>
            </w:pPr>
          </w:p>
        </w:tc>
        <w:tc>
          <w:tcPr>
            <w:tcW w:w="5670" w:type="dxa"/>
            <w:vMerge w:val="continue"/>
            <w:vAlign w:val="center"/>
          </w:tcPr>
          <w:p w14:paraId="7F569D6E">
            <w:pPr>
              <w:rPr>
                <w:rFonts w:ascii="仿宋" w:hAnsi="仿宋" w:eastAsia="仿宋" w:cs="仿宋"/>
                <w:szCs w:val="21"/>
              </w:rPr>
            </w:pPr>
          </w:p>
        </w:tc>
      </w:tr>
      <w:tr w14:paraId="74755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56A5DE77">
            <w:pPr>
              <w:jc w:val="center"/>
              <w:rPr>
                <w:rFonts w:ascii="仿宋" w:hAnsi="仿宋" w:eastAsia="仿宋" w:cs="仿宋"/>
                <w:szCs w:val="21"/>
              </w:rPr>
            </w:pPr>
          </w:p>
        </w:tc>
        <w:tc>
          <w:tcPr>
            <w:tcW w:w="3969" w:type="dxa"/>
            <w:vAlign w:val="center"/>
          </w:tcPr>
          <w:p w14:paraId="3012984B">
            <w:pPr>
              <w:rPr>
                <w:rFonts w:ascii="仿宋" w:hAnsi="仿宋" w:eastAsia="仿宋" w:cs="仿宋"/>
                <w:szCs w:val="21"/>
              </w:rPr>
            </w:pPr>
            <w:r>
              <w:rPr>
                <w:rFonts w:hint="eastAsia" w:ascii="仿宋" w:hAnsi="仿宋" w:eastAsia="仿宋" w:cs="仿宋"/>
                <w:szCs w:val="21"/>
              </w:rPr>
              <w:t>驾驶员未取得校车驾驶资格</w:t>
            </w:r>
          </w:p>
        </w:tc>
        <w:tc>
          <w:tcPr>
            <w:tcW w:w="3402" w:type="dxa"/>
            <w:vMerge w:val="continue"/>
            <w:vAlign w:val="center"/>
          </w:tcPr>
          <w:p w14:paraId="50D84709">
            <w:pPr>
              <w:rPr>
                <w:rFonts w:ascii="仿宋" w:hAnsi="仿宋" w:eastAsia="仿宋" w:cs="仿宋"/>
                <w:szCs w:val="21"/>
              </w:rPr>
            </w:pPr>
          </w:p>
        </w:tc>
        <w:tc>
          <w:tcPr>
            <w:tcW w:w="851" w:type="dxa"/>
            <w:vMerge w:val="continue"/>
            <w:vAlign w:val="center"/>
          </w:tcPr>
          <w:p w14:paraId="77F1BBD3">
            <w:pPr>
              <w:jc w:val="center"/>
              <w:rPr>
                <w:rFonts w:ascii="仿宋" w:hAnsi="仿宋" w:eastAsia="仿宋" w:cs="仿宋"/>
                <w:szCs w:val="21"/>
              </w:rPr>
            </w:pPr>
          </w:p>
        </w:tc>
        <w:tc>
          <w:tcPr>
            <w:tcW w:w="5670" w:type="dxa"/>
            <w:vAlign w:val="center"/>
          </w:tcPr>
          <w:p w14:paraId="1A39A69D">
            <w:pPr>
              <w:rPr>
                <w:rFonts w:ascii="仿宋" w:hAnsi="仿宋" w:eastAsia="仿宋" w:cs="仿宋"/>
                <w:szCs w:val="21"/>
              </w:rPr>
            </w:pPr>
            <w:r>
              <w:rPr>
                <w:rFonts w:hint="eastAsia" w:ascii="仿宋" w:hAnsi="仿宋" w:eastAsia="仿宋" w:cs="仿宋"/>
                <w:szCs w:val="21"/>
              </w:rPr>
              <w:t>建立相关档案，加强校车驾驶人的监督，不得随意更换驾驶人。</w:t>
            </w:r>
          </w:p>
        </w:tc>
      </w:tr>
      <w:tr w14:paraId="34DE8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4DFF3295">
            <w:pPr>
              <w:jc w:val="center"/>
              <w:rPr>
                <w:rFonts w:ascii="仿宋" w:hAnsi="仿宋" w:eastAsia="仿宋" w:cs="仿宋"/>
                <w:szCs w:val="21"/>
              </w:rPr>
            </w:pPr>
          </w:p>
        </w:tc>
        <w:tc>
          <w:tcPr>
            <w:tcW w:w="3969" w:type="dxa"/>
            <w:vAlign w:val="center"/>
          </w:tcPr>
          <w:p w14:paraId="6EFBCB6C">
            <w:pPr>
              <w:rPr>
                <w:rFonts w:ascii="仿宋" w:hAnsi="仿宋" w:eastAsia="仿宋" w:cs="仿宋"/>
                <w:szCs w:val="21"/>
              </w:rPr>
            </w:pPr>
            <w:r>
              <w:rPr>
                <w:rFonts w:hint="eastAsia" w:ascii="仿宋" w:hAnsi="仿宋" w:eastAsia="仿宋" w:cs="仿宋"/>
                <w:szCs w:val="21"/>
              </w:rPr>
              <w:t>疲劳驾驶、酒后驾驶等违规驾驶行为。</w:t>
            </w:r>
          </w:p>
        </w:tc>
        <w:tc>
          <w:tcPr>
            <w:tcW w:w="3402" w:type="dxa"/>
            <w:vMerge w:val="continue"/>
            <w:vAlign w:val="center"/>
          </w:tcPr>
          <w:p w14:paraId="7C5F0754">
            <w:pPr>
              <w:rPr>
                <w:rFonts w:ascii="仿宋" w:hAnsi="仿宋" w:eastAsia="仿宋" w:cs="仿宋"/>
                <w:szCs w:val="21"/>
              </w:rPr>
            </w:pPr>
          </w:p>
        </w:tc>
        <w:tc>
          <w:tcPr>
            <w:tcW w:w="851" w:type="dxa"/>
            <w:vMerge w:val="continue"/>
            <w:vAlign w:val="center"/>
          </w:tcPr>
          <w:p w14:paraId="49230E8D">
            <w:pPr>
              <w:jc w:val="center"/>
              <w:rPr>
                <w:rFonts w:ascii="仿宋" w:hAnsi="仿宋" w:eastAsia="仿宋" w:cs="仿宋"/>
                <w:szCs w:val="21"/>
              </w:rPr>
            </w:pPr>
          </w:p>
        </w:tc>
        <w:tc>
          <w:tcPr>
            <w:tcW w:w="5670" w:type="dxa"/>
            <w:vMerge w:val="restart"/>
            <w:vAlign w:val="center"/>
          </w:tcPr>
          <w:p w14:paraId="7811E879">
            <w:pPr>
              <w:rPr>
                <w:rFonts w:ascii="仿宋" w:hAnsi="仿宋" w:eastAsia="仿宋" w:cs="仿宋"/>
                <w:szCs w:val="21"/>
              </w:rPr>
            </w:pPr>
            <w:r>
              <w:rPr>
                <w:rFonts w:hint="eastAsia" w:ascii="仿宋" w:hAnsi="仿宋" w:eastAsia="仿宋" w:cs="仿宋"/>
                <w:szCs w:val="21"/>
              </w:rPr>
              <w:t>联合公安交管部门加强对校车车主、司机、随车照管人员的安全教育与培训，督促校车权属单位、驾驶人、随车照管人员严格遵守《校车安全管理条例》。</w:t>
            </w:r>
          </w:p>
        </w:tc>
      </w:tr>
      <w:tr w14:paraId="36BE6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63CBC799">
            <w:pPr>
              <w:jc w:val="center"/>
              <w:rPr>
                <w:rFonts w:ascii="仿宋" w:hAnsi="仿宋" w:eastAsia="仿宋" w:cs="仿宋"/>
                <w:szCs w:val="21"/>
              </w:rPr>
            </w:pPr>
          </w:p>
        </w:tc>
        <w:tc>
          <w:tcPr>
            <w:tcW w:w="3969" w:type="dxa"/>
            <w:vAlign w:val="center"/>
          </w:tcPr>
          <w:p w14:paraId="69B26635">
            <w:pPr>
              <w:rPr>
                <w:rFonts w:ascii="仿宋" w:hAnsi="仿宋" w:eastAsia="仿宋" w:cs="仿宋"/>
                <w:szCs w:val="21"/>
              </w:rPr>
            </w:pPr>
            <w:r>
              <w:rPr>
                <w:rFonts w:hint="eastAsia" w:ascii="仿宋" w:hAnsi="仿宋" w:eastAsia="仿宋" w:cs="仿宋"/>
                <w:szCs w:val="21"/>
              </w:rPr>
              <w:t>超员、超速，不按既定路线行驶。</w:t>
            </w:r>
          </w:p>
        </w:tc>
        <w:tc>
          <w:tcPr>
            <w:tcW w:w="3402" w:type="dxa"/>
            <w:vMerge w:val="continue"/>
            <w:vAlign w:val="center"/>
          </w:tcPr>
          <w:p w14:paraId="55D83FE9">
            <w:pPr>
              <w:rPr>
                <w:rFonts w:ascii="仿宋" w:hAnsi="仿宋" w:eastAsia="仿宋" w:cs="仿宋"/>
                <w:szCs w:val="21"/>
              </w:rPr>
            </w:pPr>
          </w:p>
        </w:tc>
        <w:tc>
          <w:tcPr>
            <w:tcW w:w="851" w:type="dxa"/>
            <w:vMerge w:val="continue"/>
            <w:vAlign w:val="center"/>
          </w:tcPr>
          <w:p w14:paraId="3CFD6D47">
            <w:pPr>
              <w:jc w:val="center"/>
              <w:rPr>
                <w:rFonts w:ascii="仿宋" w:hAnsi="仿宋" w:eastAsia="仿宋" w:cs="仿宋"/>
                <w:szCs w:val="21"/>
              </w:rPr>
            </w:pPr>
          </w:p>
        </w:tc>
        <w:tc>
          <w:tcPr>
            <w:tcW w:w="5670" w:type="dxa"/>
            <w:vMerge w:val="continue"/>
            <w:vAlign w:val="center"/>
          </w:tcPr>
          <w:p w14:paraId="20AAD40C">
            <w:pPr>
              <w:rPr>
                <w:rFonts w:ascii="仿宋" w:hAnsi="仿宋" w:eastAsia="仿宋" w:cs="仿宋"/>
                <w:szCs w:val="21"/>
              </w:rPr>
            </w:pPr>
          </w:p>
        </w:tc>
      </w:tr>
      <w:tr w14:paraId="07ABD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59A697F2">
            <w:pPr>
              <w:jc w:val="center"/>
              <w:rPr>
                <w:rFonts w:ascii="仿宋" w:hAnsi="仿宋" w:eastAsia="仿宋" w:cs="仿宋"/>
                <w:szCs w:val="21"/>
              </w:rPr>
            </w:pPr>
          </w:p>
        </w:tc>
        <w:tc>
          <w:tcPr>
            <w:tcW w:w="3969" w:type="dxa"/>
            <w:vAlign w:val="center"/>
          </w:tcPr>
          <w:p w14:paraId="7F7351F7">
            <w:pPr>
              <w:rPr>
                <w:rFonts w:ascii="仿宋" w:hAnsi="仿宋" w:eastAsia="仿宋" w:cs="仿宋"/>
                <w:szCs w:val="21"/>
              </w:rPr>
            </w:pPr>
            <w:r>
              <w:rPr>
                <w:rFonts w:hint="eastAsia" w:ascii="仿宋" w:hAnsi="仿宋" w:eastAsia="仿宋" w:cs="仿宋"/>
                <w:szCs w:val="21"/>
              </w:rPr>
              <w:t>路况差，交通繁忙。</w:t>
            </w:r>
          </w:p>
        </w:tc>
        <w:tc>
          <w:tcPr>
            <w:tcW w:w="3402" w:type="dxa"/>
            <w:vMerge w:val="continue"/>
            <w:vAlign w:val="center"/>
          </w:tcPr>
          <w:p w14:paraId="2F554203">
            <w:pPr>
              <w:rPr>
                <w:rFonts w:ascii="仿宋" w:hAnsi="仿宋" w:eastAsia="仿宋" w:cs="仿宋"/>
                <w:szCs w:val="21"/>
              </w:rPr>
            </w:pPr>
          </w:p>
        </w:tc>
        <w:tc>
          <w:tcPr>
            <w:tcW w:w="851" w:type="dxa"/>
            <w:vMerge w:val="continue"/>
            <w:vAlign w:val="center"/>
          </w:tcPr>
          <w:p w14:paraId="64ABB312">
            <w:pPr>
              <w:jc w:val="center"/>
              <w:rPr>
                <w:rFonts w:ascii="仿宋" w:hAnsi="仿宋" w:eastAsia="仿宋" w:cs="仿宋"/>
                <w:szCs w:val="21"/>
              </w:rPr>
            </w:pPr>
          </w:p>
        </w:tc>
        <w:tc>
          <w:tcPr>
            <w:tcW w:w="5670" w:type="dxa"/>
            <w:vMerge w:val="continue"/>
            <w:vAlign w:val="center"/>
          </w:tcPr>
          <w:p w14:paraId="6B2A92FF">
            <w:pPr>
              <w:rPr>
                <w:rFonts w:ascii="仿宋" w:hAnsi="仿宋" w:eastAsia="仿宋" w:cs="仿宋"/>
                <w:szCs w:val="21"/>
              </w:rPr>
            </w:pPr>
          </w:p>
        </w:tc>
      </w:tr>
      <w:tr w14:paraId="18BDC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07B3A18D">
            <w:pPr>
              <w:jc w:val="center"/>
              <w:rPr>
                <w:rFonts w:ascii="仿宋" w:hAnsi="仿宋" w:eastAsia="仿宋" w:cs="仿宋"/>
                <w:szCs w:val="21"/>
              </w:rPr>
            </w:pPr>
          </w:p>
        </w:tc>
        <w:tc>
          <w:tcPr>
            <w:tcW w:w="3969" w:type="dxa"/>
            <w:vAlign w:val="center"/>
          </w:tcPr>
          <w:p w14:paraId="524B2863">
            <w:pPr>
              <w:rPr>
                <w:rFonts w:ascii="仿宋" w:hAnsi="仿宋" w:eastAsia="仿宋" w:cs="仿宋"/>
                <w:szCs w:val="21"/>
              </w:rPr>
            </w:pPr>
            <w:r>
              <w:rPr>
                <w:rFonts w:hint="eastAsia" w:ascii="仿宋" w:hAnsi="仿宋" w:eastAsia="仿宋" w:cs="仿宋"/>
                <w:szCs w:val="21"/>
              </w:rPr>
              <w:t>遇到大雨、雪、浓雾等恶劣天气。</w:t>
            </w:r>
          </w:p>
        </w:tc>
        <w:tc>
          <w:tcPr>
            <w:tcW w:w="3402" w:type="dxa"/>
            <w:vMerge w:val="continue"/>
            <w:vAlign w:val="center"/>
          </w:tcPr>
          <w:p w14:paraId="3A1EB18B">
            <w:pPr>
              <w:rPr>
                <w:rFonts w:ascii="仿宋" w:hAnsi="仿宋" w:eastAsia="仿宋" w:cs="仿宋"/>
                <w:szCs w:val="21"/>
              </w:rPr>
            </w:pPr>
          </w:p>
        </w:tc>
        <w:tc>
          <w:tcPr>
            <w:tcW w:w="851" w:type="dxa"/>
            <w:vMerge w:val="continue"/>
            <w:vAlign w:val="center"/>
          </w:tcPr>
          <w:p w14:paraId="4F09FF63">
            <w:pPr>
              <w:jc w:val="center"/>
              <w:rPr>
                <w:rFonts w:ascii="仿宋" w:hAnsi="仿宋" w:eastAsia="仿宋" w:cs="仿宋"/>
                <w:szCs w:val="21"/>
              </w:rPr>
            </w:pPr>
          </w:p>
        </w:tc>
        <w:tc>
          <w:tcPr>
            <w:tcW w:w="5670" w:type="dxa"/>
            <w:vMerge w:val="continue"/>
            <w:vAlign w:val="center"/>
          </w:tcPr>
          <w:p w14:paraId="2F23FDE4">
            <w:pPr>
              <w:rPr>
                <w:rFonts w:ascii="仿宋" w:hAnsi="仿宋" w:eastAsia="仿宋" w:cs="仿宋"/>
                <w:szCs w:val="21"/>
              </w:rPr>
            </w:pPr>
          </w:p>
        </w:tc>
      </w:tr>
      <w:tr w14:paraId="550BA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613E18E6">
            <w:pPr>
              <w:jc w:val="center"/>
              <w:rPr>
                <w:rFonts w:ascii="仿宋" w:hAnsi="仿宋" w:eastAsia="仿宋" w:cs="仿宋"/>
                <w:szCs w:val="21"/>
              </w:rPr>
            </w:pPr>
          </w:p>
        </w:tc>
        <w:tc>
          <w:tcPr>
            <w:tcW w:w="3969" w:type="dxa"/>
            <w:vAlign w:val="center"/>
          </w:tcPr>
          <w:p w14:paraId="2FAF5F07">
            <w:pPr>
              <w:rPr>
                <w:rFonts w:ascii="仿宋" w:hAnsi="仿宋" w:eastAsia="仿宋" w:cs="仿宋"/>
                <w:szCs w:val="21"/>
              </w:rPr>
            </w:pPr>
            <w:r>
              <w:rPr>
                <w:rFonts w:hint="eastAsia" w:ascii="仿宋" w:hAnsi="仿宋" w:eastAsia="仿宋" w:cs="仿宋"/>
                <w:szCs w:val="21"/>
              </w:rPr>
              <w:t>随车照管人员职责不清、责任心不强。</w:t>
            </w:r>
          </w:p>
        </w:tc>
        <w:tc>
          <w:tcPr>
            <w:tcW w:w="3402" w:type="dxa"/>
            <w:vAlign w:val="center"/>
          </w:tcPr>
          <w:p w14:paraId="31203638">
            <w:pPr>
              <w:rPr>
                <w:rFonts w:ascii="仿宋" w:hAnsi="仿宋" w:eastAsia="仿宋" w:cs="仿宋"/>
                <w:szCs w:val="21"/>
              </w:rPr>
            </w:pPr>
            <w:r>
              <w:rPr>
                <w:rFonts w:hint="eastAsia" w:ascii="仿宋" w:hAnsi="仿宋" w:eastAsia="仿宋" w:cs="仿宋"/>
                <w:szCs w:val="21"/>
              </w:rPr>
              <w:t>学生容易失控，发生伤害事故。</w:t>
            </w:r>
          </w:p>
        </w:tc>
        <w:tc>
          <w:tcPr>
            <w:tcW w:w="851" w:type="dxa"/>
            <w:vAlign w:val="center"/>
          </w:tcPr>
          <w:p w14:paraId="4F98890D">
            <w:pPr>
              <w:jc w:val="center"/>
              <w:rPr>
                <w:rFonts w:ascii="仿宋" w:hAnsi="仿宋" w:eastAsia="仿宋" w:cs="仿宋"/>
                <w:szCs w:val="21"/>
              </w:rPr>
            </w:pPr>
            <w:r>
              <w:rPr>
                <w:rFonts w:hint="eastAsia" w:ascii="仿宋" w:hAnsi="仿宋" w:eastAsia="仿宋" w:cs="仿宋"/>
                <w:szCs w:val="21"/>
              </w:rPr>
              <w:t>Ⅱ级</w:t>
            </w:r>
          </w:p>
        </w:tc>
        <w:tc>
          <w:tcPr>
            <w:tcW w:w="5670" w:type="dxa"/>
            <w:vMerge w:val="continue"/>
            <w:vAlign w:val="center"/>
          </w:tcPr>
          <w:p w14:paraId="1BD623F2">
            <w:pPr>
              <w:rPr>
                <w:rFonts w:ascii="仿宋" w:hAnsi="仿宋" w:eastAsia="仿宋" w:cs="仿宋"/>
                <w:szCs w:val="21"/>
              </w:rPr>
            </w:pPr>
          </w:p>
        </w:tc>
      </w:tr>
      <w:tr w14:paraId="2940D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vAlign w:val="center"/>
          </w:tcPr>
          <w:p w14:paraId="569CF8E6">
            <w:pPr>
              <w:jc w:val="center"/>
              <w:rPr>
                <w:rFonts w:ascii="仿宋" w:hAnsi="仿宋" w:eastAsia="仿宋" w:cs="仿宋"/>
                <w:szCs w:val="21"/>
              </w:rPr>
            </w:pPr>
            <w:r>
              <w:rPr>
                <w:rFonts w:hint="eastAsia" w:ascii="仿宋" w:hAnsi="仿宋" w:eastAsia="仿宋" w:cs="仿宋"/>
                <w:szCs w:val="21"/>
              </w:rPr>
              <w:t>2</w:t>
            </w:r>
          </w:p>
          <w:p w14:paraId="0B2F894F">
            <w:pPr>
              <w:jc w:val="center"/>
              <w:rPr>
                <w:rFonts w:ascii="仿宋" w:hAnsi="仿宋" w:eastAsia="仿宋" w:cs="仿宋"/>
                <w:szCs w:val="21"/>
              </w:rPr>
            </w:pPr>
            <w:r>
              <w:rPr>
                <w:rFonts w:hint="eastAsia" w:ascii="仿宋" w:hAnsi="仿宋" w:eastAsia="仿宋" w:cs="仿宋"/>
                <w:szCs w:val="21"/>
              </w:rPr>
              <w:t>其他车辆</w:t>
            </w:r>
          </w:p>
        </w:tc>
        <w:tc>
          <w:tcPr>
            <w:tcW w:w="3969" w:type="dxa"/>
            <w:vAlign w:val="center"/>
          </w:tcPr>
          <w:p w14:paraId="2EBEF37D">
            <w:pPr>
              <w:rPr>
                <w:rFonts w:ascii="仿宋" w:hAnsi="仿宋" w:eastAsia="仿宋" w:cs="仿宋"/>
                <w:szCs w:val="21"/>
              </w:rPr>
            </w:pPr>
            <w:r>
              <w:rPr>
                <w:rFonts w:hint="eastAsia" w:ascii="仿宋" w:hAnsi="仿宋" w:eastAsia="仿宋" w:cs="仿宋"/>
                <w:szCs w:val="21"/>
              </w:rPr>
              <w:t>家长自行使用车辆接送孩子</w:t>
            </w:r>
          </w:p>
        </w:tc>
        <w:tc>
          <w:tcPr>
            <w:tcW w:w="3402" w:type="dxa"/>
            <w:vAlign w:val="center"/>
          </w:tcPr>
          <w:p w14:paraId="22358932">
            <w:pPr>
              <w:rPr>
                <w:rFonts w:ascii="仿宋" w:hAnsi="仿宋" w:eastAsia="仿宋" w:cs="仿宋"/>
                <w:szCs w:val="21"/>
              </w:rPr>
            </w:pPr>
            <w:r>
              <w:rPr>
                <w:rFonts w:hint="eastAsia" w:ascii="仿宋" w:hAnsi="仿宋" w:eastAsia="仿宋" w:cs="仿宋"/>
                <w:szCs w:val="21"/>
              </w:rPr>
              <w:t>预防道路交通事故</w:t>
            </w:r>
          </w:p>
        </w:tc>
        <w:tc>
          <w:tcPr>
            <w:tcW w:w="851" w:type="dxa"/>
            <w:vAlign w:val="center"/>
          </w:tcPr>
          <w:p w14:paraId="44873A18">
            <w:pPr>
              <w:jc w:val="center"/>
              <w:rPr>
                <w:rFonts w:ascii="仿宋" w:hAnsi="仿宋" w:eastAsia="仿宋" w:cs="仿宋"/>
                <w:szCs w:val="21"/>
              </w:rPr>
            </w:pPr>
            <w:r>
              <w:rPr>
                <w:rFonts w:hint="eastAsia" w:ascii="仿宋" w:hAnsi="仿宋" w:eastAsia="仿宋" w:cs="仿宋"/>
                <w:szCs w:val="21"/>
              </w:rPr>
              <w:t>Ⅱ级</w:t>
            </w:r>
          </w:p>
        </w:tc>
        <w:tc>
          <w:tcPr>
            <w:tcW w:w="5670" w:type="dxa"/>
            <w:vAlign w:val="center"/>
          </w:tcPr>
          <w:p w14:paraId="454E56E5">
            <w:pPr>
              <w:rPr>
                <w:rFonts w:ascii="仿宋" w:hAnsi="仿宋" w:eastAsia="仿宋" w:cs="仿宋"/>
                <w:szCs w:val="21"/>
              </w:rPr>
            </w:pPr>
            <w:r>
              <w:rPr>
                <w:rFonts w:hint="eastAsia" w:ascii="仿宋" w:hAnsi="仿宋" w:eastAsia="仿宋" w:cs="仿宋"/>
                <w:szCs w:val="21"/>
              </w:rPr>
              <w:t>提醒家长遵守交通法规，注意交通安全。</w:t>
            </w:r>
          </w:p>
        </w:tc>
      </w:tr>
      <w:tr w14:paraId="7D124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52AA6014">
            <w:pPr>
              <w:jc w:val="center"/>
              <w:rPr>
                <w:rFonts w:ascii="仿宋" w:hAnsi="仿宋" w:eastAsia="仿宋" w:cs="仿宋"/>
                <w:szCs w:val="21"/>
              </w:rPr>
            </w:pPr>
          </w:p>
        </w:tc>
        <w:tc>
          <w:tcPr>
            <w:tcW w:w="3969" w:type="dxa"/>
            <w:vAlign w:val="center"/>
          </w:tcPr>
          <w:p w14:paraId="7F6D1445">
            <w:pPr>
              <w:rPr>
                <w:rFonts w:ascii="仿宋" w:hAnsi="仿宋" w:eastAsia="仿宋" w:cs="仿宋"/>
                <w:szCs w:val="21"/>
              </w:rPr>
            </w:pPr>
            <w:r>
              <w:rPr>
                <w:rFonts w:hint="eastAsia" w:ascii="仿宋" w:hAnsi="仿宋" w:eastAsia="仿宋" w:cs="仿宋"/>
                <w:szCs w:val="21"/>
              </w:rPr>
              <w:t>家长租用其他不符合规定的车辆集中接送学生</w:t>
            </w:r>
          </w:p>
        </w:tc>
        <w:tc>
          <w:tcPr>
            <w:tcW w:w="3402" w:type="dxa"/>
            <w:vMerge w:val="restart"/>
            <w:vAlign w:val="center"/>
          </w:tcPr>
          <w:p w14:paraId="04B992E7">
            <w:pPr>
              <w:rPr>
                <w:rFonts w:ascii="仿宋" w:hAnsi="仿宋" w:eastAsia="仿宋" w:cs="仿宋"/>
                <w:szCs w:val="21"/>
              </w:rPr>
            </w:pPr>
            <w:r>
              <w:rPr>
                <w:rFonts w:hint="eastAsia" w:ascii="仿宋" w:hAnsi="仿宋" w:eastAsia="仿宋" w:cs="仿宋"/>
                <w:szCs w:val="21"/>
              </w:rPr>
              <w:t>易引发道路交通安全事故，伤害学生。</w:t>
            </w:r>
          </w:p>
        </w:tc>
        <w:tc>
          <w:tcPr>
            <w:tcW w:w="851" w:type="dxa"/>
            <w:vMerge w:val="restart"/>
            <w:vAlign w:val="center"/>
          </w:tcPr>
          <w:p w14:paraId="1833DBE7">
            <w:pPr>
              <w:jc w:val="center"/>
              <w:rPr>
                <w:rFonts w:ascii="仿宋" w:hAnsi="仿宋" w:eastAsia="仿宋" w:cs="仿宋"/>
                <w:szCs w:val="21"/>
              </w:rPr>
            </w:pPr>
            <w:r>
              <w:rPr>
                <w:rFonts w:hint="eastAsia" w:ascii="仿宋" w:hAnsi="仿宋" w:eastAsia="仿宋" w:cs="仿宋"/>
                <w:szCs w:val="21"/>
              </w:rPr>
              <w:t>Ⅱ级</w:t>
            </w:r>
          </w:p>
        </w:tc>
        <w:tc>
          <w:tcPr>
            <w:tcW w:w="5670" w:type="dxa"/>
            <w:vMerge w:val="restart"/>
            <w:vAlign w:val="center"/>
          </w:tcPr>
          <w:p w14:paraId="783A7187">
            <w:pPr>
              <w:rPr>
                <w:rFonts w:ascii="仿宋" w:hAnsi="仿宋" w:eastAsia="仿宋" w:cs="仿宋"/>
                <w:szCs w:val="21"/>
              </w:rPr>
            </w:pPr>
            <w:r>
              <w:rPr>
                <w:rFonts w:hint="eastAsia" w:ascii="仿宋" w:hAnsi="仿宋" w:eastAsia="仿宋" w:cs="仿宋"/>
                <w:szCs w:val="21"/>
              </w:rPr>
              <w:t>向公安交管部门通报情况；提醒家长注意风险。</w:t>
            </w:r>
          </w:p>
        </w:tc>
      </w:tr>
      <w:tr w14:paraId="18A99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6F65EDD4">
            <w:pPr>
              <w:jc w:val="center"/>
              <w:rPr>
                <w:rFonts w:ascii="仿宋" w:hAnsi="仿宋" w:eastAsia="仿宋" w:cs="仿宋"/>
                <w:szCs w:val="21"/>
              </w:rPr>
            </w:pPr>
          </w:p>
        </w:tc>
        <w:tc>
          <w:tcPr>
            <w:tcW w:w="3969" w:type="dxa"/>
            <w:vAlign w:val="center"/>
          </w:tcPr>
          <w:p w14:paraId="59BE457F">
            <w:pPr>
              <w:rPr>
                <w:rFonts w:ascii="仿宋" w:hAnsi="仿宋" w:eastAsia="仿宋" w:cs="仿宋"/>
                <w:szCs w:val="21"/>
              </w:rPr>
            </w:pPr>
            <w:r>
              <w:rPr>
                <w:rFonts w:hint="eastAsia" w:ascii="仿宋" w:hAnsi="仿宋" w:eastAsia="仿宋" w:cs="仿宋"/>
                <w:szCs w:val="21"/>
              </w:rPr>
              <w:t>学校违规使用机动车辆集中接送幼儿</w:t>
            </w:r>
          </w:p>
        </w:tc>
        <w:tc>
          <w:tcPr>
            <w:tcW w:w="3402" w:type="dxa"/>
            <w:vMerge w:val="continue"/>
            <w:vAlign w:val="center"/>
          </w:tcPr>
          <w:p w14:paraId="2A835AC7">
            <w:pPr>
              <w:jc w:val="center"/>
              <w:rPr>
                <w:rFonts w:ascii="仿宋" w:hAnsi="仿宋" w:eastAsia="仿宋" w:cs="仿宋"/>
                <w:szCs w:val="21"/>
              </w:rPr>
            </w:pPr>
          </w:p>
        </w:tc>
        <w:tc>
          <w:tcPr>
            <w:tcW w:w="851" w:type="dxa"/>
            <w:vMerge w:val="continue"/>
            <w:vAlign w:val="center"/>
          </w:tcPr>
          <w:p w14:paraId="7FC2D841">
            <w:pPr>
              <w:jc w:val="center"/>
              <w:rPr>
                <w:rFonts w:ascii="仿宋" w:hAnsi="仿宋" w:eastAsia="仿宋" w:cs="仿宋"/>
                <w:szCs w:val="21"/>
              </w:rPr>
            </w:pPr>
          </w:p>
        </w:tc>
        <w:tc>
          <w:tcPr>
            <w:tcW w:w="5670" w:type="dxa"/>
            <w:vMerge w:val="continue"/>
            <w:vAlign w:val="center"/>
          </w:tcPr>
          <w:p w14:paraId="4B058566">
            <w:pPr>
              <w:jc w:val="center"/>
              <w:rPr>
                <w:rFonts w:ascii="仿宋" w:hAnsi="仿宋" w:eastAsia="仿宋" w:cs="仿宋"/>
                <w:szCs w:val="21"/>
              </w:rPr>
            </w:pPr>
          </w:p>
        </w:tc>
      </w:tr>
      <w:tr w14:paraId="65073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14:paraId="555D4014">
            <w:pPr>
              <w:jc w:val="center"/>
              <w:rPr>
                <w:rFonts w:ascii="仿宋" w:hAnsi="仿宋" w:eastAsia="仿宋" w:cs="仿宋"/>
                <w:szCs w:val="21"/>
              </w:rPr>
            </w:pPr>
            <w:r>
              <w:rPr>
                <w:rFonts w:hint="eastAsia" w:ascii="仿宋" w:hAnsi="仿宋" w:eastAsia="仿宋" w:cs="仿宋"/>
                <w:szCs w:val="21"/>
              </w:rPr>
              <w:t>3</w:t>
            </w:r>
          </w:p>
        </w:tc>
        <w:tc>
          <w:tcPr>
            <w:tcW w:w="3969" w:type="dxa"/>
            <w:vAlign w:val="center"/>
          </w:tcPr>
          <w:p w14:paraId="7EF4B49D">
            <w:pPr>
              <w:rPr>
                <w:rFonts w:ascii="仿宋" w:hAnsi="仿宋" w:eastAsia="仿宋" w:cs="仿宋"/>
                <w:szCs w:val="21"/>
              </w:rPr>
            </w:pPr>
            <w:r>
              <w:rPr>
                <w:rFonts w:hint="eastAsia" w:ascii="仿宋" w:hAnsi="仿宋" w:eastAsia="仿宋" w:cs="仿宋"/>
                <w:szCs w:val="21"/>
              </w:rPr>
              <w:t>学生发生运动意外、身体不适等情况</w:t>
            </w:r>
          </w:p>
        </w:tc>
        <w:tc>
          <w:tcPr>
            <w:tcW w:w="3402" w:type="dxa"/>
            <w:vAlign w:val="center"/>
          </w:tcPr>
          <w:p w14:paraId="6F52D460">
            <w:pPr>
              <w:jc w:val="center"/>
              <w:rPr>
                <w:rFonts w:ascii="仿宋" w:hAnsi="仿宋" w:eastAsia="仿宋" w:cs="仿宋"/>
                <w:szCs w:val="21"/>
              </w:rPr>
            </w:pPr>
            <w:r>
              <w:rPr>
                <w:rFonts w:hint="eastAsia" w:ascii="仿宋" w:hAnsi="仿宋" w:eastAsia="仿宋" w:cs="仿宋"/>
                <w:szCs w:val="21"/>
              </w:rPr>
              <w:t>途中发生次生意外伤害</w:t>
            </w:r>
          </w:p>
        </w:tc>
        <w:tc>
          <w:tcPr>
            <w:tcW w:w="851" w:type="dxa"/>
            <w:vAlign w:val="center"/>
          </w:tcPr>
          <w:p w14:paraId="7FA1CA87">
            <w:pPr>
              <w:jc w:val="center"/>
              <w:rPr>
                <w:rFonts w:ascii="仿宋" w:hAnsi="仿宋" w:eastAsia="仿宋" w:cs="仿宋"/>
                <w:szCs w:val="21"/>
              </w:rPr>
            </w:pPr>
            <w:r>
              <w:rPr>
                <w:rFonts w:hint="eastAsia" w:ascii="仿宋" w:hAnsi="仿宋" w:eastAsia="仿宋" w:cs="仿宋"/>
                <w:szCs w:val="21"/>
              </w:rPr>
              <w:t>Ⅲ级</w:t>
            </w:r>
          </w:p>
        </w:tc>
        <w:tc>
          <w:tcPr>
            <w:tcW w:w="5670" w:type="dxa"/>
            <w:vAlign w:val="center"/>
          </w:tcPr>
          <w:p w14:paraId="768203F6">
            <w:pPr>
              <w:jc w:val="center"/>
              <w:rPr>
                <w:rFonts w:ascii="仿宋" w:hAnsi="仿宋" w:eastAsia="仿宋" w:cs="仿宋"/>
                <w:szCs w:val="21"/>
              </w:rPr>
            </w:pPr>
            <w:r>
              <w:rPr>
                <w:rFonts w:hint="eastAsia" w:ascii="仿宋" w:hAnsi="仿宋" w:eastAsia="仿宋" w:cs="仿宋"/>
                <w:szCs w:val="21"/>
              </w:rPr>
              <w:t>让家长前来接送孩子</w:t>
            </w:r>
          </w:p>
        </w:tc>
      </w:tr>
    </w:tbl>
    <w:p w14:paraId="461CB9C2">
      <w:pPr>
        <w:jc w:val="center"/>
        <w:rPr>
          <w:rFonts w:ascii="仿宋" w:hAnsi="仿宋" w:eastAsia="仿宋" w:cs="仿宋"/>
          <w:szCs w:val="21"/>
        </w:rPr>
      </w:pPr>
    </w:p>
    <w:p w14:paraId="33EF7782">
      <w:pPr>
        <w:jc w:val="center"/>
        <w:rPr>
          <w:rFonts w:ascii="仿宋" w:hAnsi="仿宋" w:eastAsia="仿宋" w:cs="仿宋"/>
          <w:szCs w:val="21"/>
        </w:rPr>
      </w:pPr>
      <w:r>
        <w:rPr>
          <w:rFonts w:hint="eastAsia" w:ascii="仿宋" w:hAnsi="仿宋" w:eastAsia="仿宋" w:cs="仿宋"/>
          <w:szCs w:val="21"/>
        </w:rPr>
        <w:br w:type="page"/>
      </w:r>
    </w:p>
    <w:p w14:paraId="48582146">
      <w:pPr>
        <w:jc w:val="center"/>
        <w:rPr>
          <w:rFonts w:ascii="仿宋" w:hAnsi="仿宋" w:eastAsia="仿宋" w:cs="仿宋"/>
          <w:b/>
          <w:sz w:val="30"/>
          <w:szCs w:val="30"/>
        </w:rPr>
      </w:pPr>
      <w:r>
        <w:rPr>
          <w:rFonts w:hint="eastAsia" w:ascii="仿宋" w:hAnsi="仿宋" w:eastAsia="仿宋" w:cs="仿宋"/>
          <w:b/>
          <w:sz w:val="30"/>
          <w:szCs w:val="30"/>
        </w:rPr>
        <w:t>14.应急管理</w:t>
      </w:r>
    </w:p>
    <w:tbl>
      <w:tblPr>
        <w:tblStyle w:val="15"/>
        <w:tblW w:w="15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3969"/>
        <w:gridCol w:w="3402"/>
        <w:gridCol w:w="851"/>
        <w:gridCol w:w="5670"/>
      </w:tblGrid>
      <w:tr w14:paraId="67685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14:paraId="447A70F9">
            <w:pPr>
              <w:jc w:val="center"/>
              <w:rPr>
                <w:rFonts w:ascii="仿宋" w:hAnsi="仿宋" w:eastAsia="仿宋" w:cs="仿宋"/>
                <w:szCs w:val="21"/>
              </w:rPr>
            </w:pPr>
            <w:r>
              <w:rPr>
                <w:rFonts w:hint="eastAsia" w:ascii="仿宋" w:hAnsi="仿宋" w:eastAsia="仿宋" w:cs="仿宋"/>
                <w:szCs w:val="21"/>
              </w:rPr>
              <w:t>管理</w:t>
            </w:r>
          </w:p>
          <w:p w14:paraId="7B491DBA">
            <w:pPr>
              <w:jc w:val="center"/>
              <w:rPr>
                <w:rFonts w:ascii="仿宋" w:hAnsi="仿宋" w:eastAsia="仿宋" w:cs="仿宋"/>
                <w:szCs w:val="21"/>
              </w:rPr>
            </w:pPr>
            <w:r>
              <w:rPr>
                <w:rFonts w:hint="eastAsia" w:ascii="仿宋" w:hAnsi="仿宋" w:eastAsia="仿宋" w:cs="仿宋"/>
                <w:szCs w:val="21"/>
              </w:rPr>
              <w:t>类别</w:t>
            </w:r>
          </w:p>
        </w:tc>
        <w:tc>
          <w:tcPr>
            <w:tcW w:w="3969" w:type="dxa"/>
            <w:vAlign w:val="center"/>
          </w:tcPr>
          <w:p w14:paraId="117F1C05">
            <w:pPr>
              <w:jc w:val="center"/>
              <w:rPr>
                <w:rFonts w:ascii="仿宋" w:hAnsi="仿宋" w:eastAsia="仿宋" w:cs="仿宋"/>
                <w:szCs w:val="21"/>
              </w:rPr>
            </w:pPr>
            <w:r>
              <w:rPr>
                <w:rFonts w:hint="eastAsia" w:ascii="仿宋" w:hAnsi="仿宋" w:eastAsia="仿宋" w:cs="仿宋"/>
                <w:szCs w:val="21"/>
              </w:rPr>
              <w:t>潜在隐患</w:t>
            </w:r>
          </w:p>
        </w:tc>
        <w:tc>
          <w:tcPr>
            <w:tcW w:w="3402" w:type="dxa"/>
            <w:vAlign w:val="center"/>
          </w:tcPr>
          <w:p w14:paraId="6436CD12">
            <w:pPr>
              <w:jc w:val="center"/>
              <w:rPr>
                <w:rFonts w:ascii="仿宋" w:hAnsi="仿宋" w:eastAsia="仿宋" w:cs="仿宋"/>
                <w:szCs w:val="21"/>
              </w:rPr>
            </w:pPr>
            <w:r>
              <w:rPr>
                <w:rFonts w:hint="eastAsia" w:ascii="仿宋" w:hAnsi="仿宋" w:eastAsia="仿宋" w:cs="仿宋"/>
                <w:szCs w:val="21"/>
              </w:rPr>
              <w:t>易发风险</w:t>
            </w:r>
          </w:p>
        </w:tc>
        <w:tc>
          <w:tcPr>
            <w:tcW w:w="851" w:type="dxa"/>
            <w:vAlign w:val="center"/>
          </w:tcPr>
          <w:p w14:paraId="7340544B">
            <w:pPr>
              <w:jc w:val="center"/>
              <w:rPr>
                <w:rFonts w:ascii="仿宋" w:hAnsi="仿宋" w:eastAsia="仿宋" w:cs="仿宋"/>
                <w:szCs w:val="21"/>
              </w:rPr>
            </w:pPr>
            <w:r>
              <w:rPr>
                <w:rFonts w:hint="eastAsia" w:ascii="仿宋" w:hAnsi="仿宋" w:eastAsia="仿宋" w:cs="仿宋"/>
                <w:szCs w:val="21"/>
              </w:rPr>
              <w:t>风险</w:t>
            </w:r>
          </w:p>
          <w:p w14:paraId="55D8AEB9">
            <w:pPr>
              <w:jc w:val="center"/>
              <w:rPr>
                <w:rFonts w:ascii="仿宋" w:hAnsi="仿宋" w:eastAsia="仿宋" w:cs="仿宋"/>
                <w:szCs w:val="21"/>
              </w:rPr>
            </w:pPr>
            <w:r>
              <w:rPr>
                <w:rFonts w:hint="eastAsia" w:ascii="仿宋" w:hAnsi="仿宋" w:eastAsia="仿宋" w:cs="仿宋"/>
                <w:szCs w:val="21"/>
              </w:rPr>
              <w:t>等级</w:t>
            </w:r>
          </w:p>
        </w:tc>
        <w:tc>
          <w:tcPr>
            <w:tcW w:w="5670" w:type="dxa"/>
            <w:vAlign w:val="center"/>
          </w:tcPr>
          <w:p w14:paraId="69CD3C36">
            <w:pPr>
              <w:jc w:val="center"/>
              <w:rPr>
                <w:rFonts w:ascii="仿宋" w:hAnsi="仿宋" w:eastAsia="仿宋" w:cs="仿宋"/>
                <w:szCs w:val="21"/>
              </w:rPr>
            </w:pPr>
            <w:r>
              <w:rPr>
                <w:rFonts w:hint="eastAsia" w:ascii="仿宋" w:hAnsi="仿宋" w:eastAsia="仿宋" w:cs="仿宋"/>
                <w:szCs w:val="21"/>
              </w:rPr>
              <w:t>整改措施</w:t>
            </w:r>
          </w:p>
        </w:tc>
      </w:tr>
      <w:tr w14:paraId="00069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vAlign w:val="center"/>
          </w:tcPr>
          <w:p w14:paraId="7B6D4F46">
            <w:pPr>
              <w:jc w:val="center"/>
              <w:rPr>
                <w:rFonts w:ascii="仿宋" w:hAnsi="仿宋" w:eastAsia="仿宋" w:cs="仿宋"/>
                <w:szCs w:val="21"/>
              </w:rPr>
            </w:pPr>
            <w:r>
              <w:rPr>
                <w:rFonts w:hint="eastAsia" w:ascii="仿宋" w:hAnsi="仿宋" w:eastAsia="仿宋" w:cs="仿宋"/>
                <w:szCs w:val="21"/>
              </w:rPr>
              <w:t>1</w:t>
            </w:r>
          </w:p>
          <w:p w14:paraId="2F7795D2">
            <w:pPr>
              <w:jc w:val="center"/>
              <w:rPr>
                <w:rFonts w:ascii="仿宋" w:hAnsi="仿宋" w:eastAsia="仿宋" w:cs="仿宋"/>
                <w:szCs w:val="21"/>
              </w:rPr>
            </w:pPr>
            <w:r>
              <w:rPr>
                <w:rFonts w:hint="eastAsia" w:ascii="仿宋" w:hAnsi="仿宋" w:eastAsia="仿宋" w:cs="仿宋"/>
                <w:szCs w:val="21"/>
              </w:rPr>
              <w:t>预案建设</w:t>
            </w:r>
          </w:p>
        </w:tc>
        <w:tc>
          <w:tcPr>
            <w:tcW w:w="3969" w:type="dxa"/>
            <w:vAlign w:val="center"/>
          </w:tcPr>
          <w:p w14:paraId="3E9E64D1">
            <w:pPr>
              <w:rPr>
                <w:rFonts w:ascii="仿宋" w:hAnsi="仿宋" w:eastAsia="仿宋" w:cs="仿宋"/>
                <w:szCs w:val="21"/>
              </w:rPr>
            </w:pPr>
            <w:r>
              <w:rPr>
                <w:rFonts w:hint="eastAsia" w:ascii="仿宋" w:hAnsi="仿宋" w:eastAsia="仿宋" w:cs="仿宋"/>
                <w:szCs w:val="21"/>
              </w:rPr>
              <w:t>实用性差，可</w:t>
            </w:r>
            <w:r>
              <w:rPr>
                <w:rFonts w:hint="eastAsia" w:ascii="仿宋" w:hAnsi="仿宋" w:eastAsia="仿宋" w:cs="仿宋"/>
                <w:szCs w:val="21"/>
                <w:lang w:eastAsia="zh-CN"/>
              </w:rPr>
              <w:t>操作</w:t>
            </w:r>
            <w:r>
              <w:rPr>
                <w:rFonts w:hint="eastAsia" w:ascii="仿宋" w:hAnsi="仿宋" w:eastAsia="仿宋" w:cs="仿宋"/>
                <w:szCs w:val="21"/>
              </w:rPr>
              <w:t>性差。</w:t>
            </w:r>
          </w:p>
        </w:tc>
        <w:tc>
          <w:tcPr>
            <w:tcW w:w="3402" w:type="dxa"/>
            <w:vAlign w:val="center"/>
          </w:tcPr>
          <w:p w14:paraId="138126D3">
            <w:pPr>
              <w:rPr>
                <w:rFonts w:ascii="仿宋" w:hAnsi="仿宋" w:eastAsia="仿宋" w:cs="仿宋"/>
                <w:szCs w:val="21"/>
              </w:rPr>
            </w:pPr>
            <w:r>
              <w:rPr>
                <w:rFonts w:hint="eastAsia" w:ascii="仿宋" w:hAnsi="仿宋" w:eastAsia="仿宋" w:cs="仿宋"/>
                <w:szCs w:val="21"/>
              </w:rPr>
              <w:t>发生突发事件无法参照使用。</w:t>
            </w:r>
          </w:p>
        </w:tc>
        <w:tc>
          <w:tcPr>
            <w:tcW w:w="851" w:type="dxa"/>
            <w:vAlign w:val="center"/>
          </w:tcPr>
          <w:p w14:paraId="6CEC21FE">
            <w:pPr>
              <w:jc w:val="center"/>
              <w:rPr>
                <w:rFonts w:ascii="仿宋" w:hAnsi="仿宋" w:eastAsia="仿宋" w:cs="仿宋"/>
                <w:szCs w:val="21"/>
              </w:rPr>
            </w:pPr>
            <w:r>
              <w:rPr>
                <w:rFonts w:hint="eastAsia" w:ascii="仿宋" w:hAnsi="仿宋" w:eastAsia="仿宋" w:cs="仿宋"/>
                <w:szCs w:val="21"/>
              </w:rPr>
              <w:t>Ⅲ级</w:t>
            </w:r>
          </w:p>
        </w:tc>
        <w:tc>
          <w:tcPr>
            <w:tcW w:w="5670" w:type="dxa"/>
            <w:vAlign w:val="center"/>
          </w:tcPr>
          <w:p w14:paraId="2BF51788">
            <w:pPr>
              <w:rPr>
                <w:rFonts w:ascii="仿宋" w:hAnsi="仿宋" w:eastAsia="仿宋" w:cs="仿宋"/>
                <w:szCs w:val="21"/>
              </w:rPr>
            </w:pPr>
            <w:r>
              <w:rPr>
                <w:rFonts w:hint="eastAsia" w:ascii="仿宋" w:hAnsi="仿宋" w:eastAsia="仿宋" w:cs="仿宋"/>
                <w:szCs w:val="21"/>
              </w:rPr>
              <w:t>加强预案建设，通过演练不断增强预案的实用性。</w:t>
            </w:r>
          </w:p>
        </w:tc>
      </w:tr>
      <w:tr w14:paraId="1D52C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3A0DE181">
            <w:pPr>
              <w:jc w:val="center"/>
              <w:rPr>
                <w:rFonts w:ascii="仿宋" w:hAnsi="仿宋" w:eastAsia="仿宋" w:cs="仿宋"/>
                <w:szCs w:val="21"/>
              </w:rPr>
            </w:pPr>
          </w:p>
        </w:tc>
        <w:tc>
          <w:tcPr>
            <w:tcW w:w="3969" w:type="dxa"/>
            <w:vAlign w:val="center"/>
          </w:tcPr>
          <w:p w14:paraId="60E3A0C5">
            <w:pPr>
              <w:rPr>
                <w:rFonts w:ascii="仿宋" w:hAnsi="仿宋" w:eastAsia="仿宋" w:cs="仿宋"/>
                <w:szCs w:val="21"/>
              </w:rPr>
            </w:pPr>
            <w:r>
              <w:rPr>
                <w:rFonts w:hint="eastAsia" w:ascii="仿宋" w:hAnsi="仿宋" w:eastAsia="仿宋" w:cs="仿宋"/>
                <w:szCs w:val="21"/>
              </w:rPr>
              <w:t>预案与实际情况不符。</w:t>
            </w:r>
          </w:p>
        </w:tc>
        <w:tc>
          <w:tcPr>
            <w:tcW w:w="3402" w:type="dxa"/>
            <w:vAlign w:val="center"/>
          </w:tcPr>
          <w:p w14:paraId="15320C36">
            <w:pPr>
              <w:rPr>
                <w:rFonts w:ascii="仿宋" w:hAnsi="仿宋" w:eastAsia="仿宋" w:cs="仿宋"/>
                <w:szCs w:val="21"/>
              </w:rPr>
            </w:pPr>
            <w:r>
              <w:rPr>
                <w:rFonts w:hint="eastAsia" w:ascii="仿宋" w:hAnsi="仿宋" w:eastAsia="仿宋" w:cs="仿宋"/>
                <w:szCs w:val="21"/>
              </w:rPr>
              <w:t>执行困难。</w:t>
            </w:r>
          </w:p>
        </w:tc>
        <w:tc>
          <w:tcPr>
            <w:tcW w:w="851" w:type="dxa"/>
            <w:vAlign w:val="center"/>
          </w:tcPr>
          <w:p w14:paraId="3A10A751">
            <w:pPr>
              <w:jc w:val="center"/>
              <w:rPr>
                <w:rFonts w:ascii="仿宋" w:hAnsi="仿宋" w:eastAsia="仿宋" w:cs="仿宋"/>
                <w:szCs w:val="21"/>
              </w:rPr>
            </w:pPr>
            <w:r>
              <w:rPr>
                <w:rFonts w:hint="eastAsia" w:ascii="仿宋" w:hAnsi="仿宋" w:eastAsia="仿宋" w:cs="仿宋"/>
                <w:szCs w:val="21"/>
              </w:rPr>
              <w:t>Ⅲ级</w:t>
            </w:r>
          </w:p>
        </w:tc>
        <w:tc>
          <w:tcPr>
            <w:tcW w:w="5670" w:type="dxa"/>
            <w:vAlign w:val="center"/>
          </w:tcPr>
          <w:p w14:paraId="46116C8F">
            <w:pPr>
              <w:rPr>
                <w:rFonts w:ascii="仿宋" w:hAnsi="仿宋" w:eastAsia="仿宋" w:cs="仿宋"/>
                <w:szCs w:val="21"/>
              </w:rPr>
            </w:pPr>
            <w:r>
              <w:rPr>
                <w:rFonts w:hint="eastAsia" w:ascii="仿宋" w:hAnsi="仿宋" w:eastAsia="仿宋" w:cs="仿宋"/>
                <w:szCs w:val="21"/>
              </w:rPr>
              <w:t>修改与实际情况不相符的地方。</w:t>
            </w:r>
          </w:p>
        </w:tc>
      </w:tr>
      <w:tr w14:paraId="4696F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36C20E64">
            <w:pPr>
              <w:jc w:val="center"/>
              <w:rPr>
                <w:rFonts w:ascii="仿宋" w:hAnsi="仿宋" w:eastAsia="仿宋" w:cs="仿宋"/>
                <w:szCs w:val="21"/>
              </w:rPr>
            </w:pPr>
          </w:p>
        </w:tc>
        <w:tc>
          <w:tcPr>
            <w:tcW w:w="3969" w:type="dxa"/>
            <w:vAlign w:val="center"/>
          </w:tcPr>
          <w:p w14:paraId="1938AF80">
            <w:pPr>
              <w:rPr>
                <w:rFonts w:ascii="仿宋" w:hAnsi="仿宋" w:eastAsia="仿宋" w:cs="仿宋"/>
                <w:szCs w:val="21"/>
              </w:rPr>
            </w:pPr>
            <w:r>
              <w:rPr>
                <w:rFonts w:hint="eastAsia" w:ascii="仿宋" w:hAnsi="仿宋" w:eastAsia="仿宋" w:cs="仿宋"/>
                <w:szCs w:val="21"/>
              </w:rPr>
              <w:t>更新不及时。</w:t>
            </w:r>
          </w:p>
        </w:tc>
        <w:tc>
          <w:tcPr>
            <w:tcW w:w="3402" w:type="dxa"/>
            <w:vAlign w:val="center"/>
          </w:tcPr>
          <w:p w14:paraId="771E0006">
            <w:pPr>
              <w:rPr>
                <w:rFonts w:ascii="仿宋" w:hAnsi="仿宋" w:eastAsia="仿宋" w:cs="仿宋"/>
                <w:szCs w:val="21"/>
              </w:rPr>
            </w:pPr>
            <w:r>
              <w:rPr>
                <w:rFonts w:hint="eastAsia" w:ascii="仿宋" w:hAnsi="仿宋" w:eastAsia="仿宋" w:cs="仿宋"/>
                <w:szCs w:val="21"/>
              </w:rPr>
              <w:t>发生突发事件误导处置。</w:t>
            </w:r>
          </w:p>
        </w:tc>
        <w:tc>
          <w:tcPr>
            <w:tcW w:w="851" w:type="dxa"/>
            <w:vAlign w:val="center"/>
          </w:tcPr>
          <w:p w14:paraId="6275F2AA">
            <w:pPr>
              <w:jc w:val="center"/>
              <w:rPr>
                <w:rFonts w:ascii="仿宋" w:hAnsi="仿宋" w:eastAsia="仿宋" w:cs="仿宋"/>
                <w:szCs w:val="21"/>
              </w:rPr>
            </w:pPr>
            <w:r>
              <w:rPr>
                <w:rFonts w:hint="eastAsia" w:ascii="仿宋" w:hAnsi="仿宋" w:eastAsia="仿宋" w:cs="仿宋"/>
                <w:szCs w:val="21"/>
              </w:rPr>
              <w:t>Ⅲ级</w:t>
            </w:r>
          </w:p>
        </w:tc>
        <w:tc>
          <w:tcPr>
            <w:tcW w:w="5670" w:type="dxa"/>
            <w:vAlign w:val="center"/>
          </w:tcPr>
          <w:p w14:paraId="4085BEA9">
            <w:pPr>
              <w:rPr>
                <w:rFonts w:ascii="仿宋" w:hAnsi="仿宋" w:eastAsia="仿宋" w:cs="仿宋"/>
                <w:szCs w:val="21"/>
              </w:rPr>
            </w:pPr>
            <w:r>
              <w:rPr>
                <w:rFonts w:hint="eastAsia" w:ascii="仿宋" w:hAnsi="仿宋" w:eastAsia="仿宋" w:cs="仿宋"/>
                <w:szCs w:val="21"/>
              </w:rPr>
              <w:t>及时更新修改，防止出现错误。</w:t>
            </w:r>
          </w:p>
        </w:tc>
      </w:tr>
      <w:tr w14:paraId="03BCB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1F302850">
            <w:pPr>
              <w:jc w:val="center"/>
              <w:rPr>
                <w:rFonts w:ascii="仿宋" w:hAnsi="仿宋" w:eastAsia="仿宋" w:cs="仿宋"/>
                <w:szCs w:val="21"/>
              </w:rPr>
            </w:pPr>
          </w:p>
        </w:tc>
        <w:tc>
          <w:tcPr>
            <w:tcW w:w="3969" w:type="dxa"/>
            <w:vAlign w:val="center"/>
          </w:tcPr>
          <w:p w14:paraId="2DCC9522">
            <w:pPr>
              <w:rPr>
                <w:rFonts w:ascii="仿宋" w:hAnsi="仿宋" w:eastAsia="仿宋" w:cs="仿宋"/>
                <w:szCs w:val="21"/>
              </w:rPr>
            </w:pPr>
            <w:r>
              <w:rPr>
                <w:rFonts w:hint="eastAsia" w:ascii="仿宋" w:hAnsi="仿宋" w:eastAsia="仿宋" w:cs="仿宋"/>
                <w:szCs w:val="21"/>
              </w:rPr>
              <w:t>内容不全面，缺少必备的组成部分。</w:t>
            </w:r>
          </w:p>
        </w:tc>
        <w:tc>
          <w:tcPr>
            <w:tcW w:w="3402" w:type="dxa"/>
            <w:vAlign w:val="center"/>
          </w:tcPr>
          <w:p w14:paraId="56288378">
            <w:pPr>
              <w:rPr>
                <w:rFonts w:ascii="仿宋" w:hAnsi="仿宋" w:eastAsia="仿宋" w:cs="仿宋"/>
                <w:szCs w:val="21"/>
              </w:rPr>
            </w:pPr>
            <w:r>
              <w:rPr>
                <w:rFonts w:hint="eastAsia" w:ascii="仿宋" w:hAnsi="仿宋" w:eastAsia="仿宋" w:cs="仿宋"/>
                <w:szCs w:val="21"/>
              </w:rPr>
              <w:t>无法使用。</w:t>
            </w:r>
          </w:p>
        </w:tc>
        <w:tc>
          <w:tcPr>
            <w:tcW w:w="851" w:type="dxa"/>
            <w:vAlign w:val="center"/>
          </w:tcPr>
          <w:p w14:paraId="1622D6EB">
            <w:pPr>
              <w:jc w:val="center"/>
              <w:rPr>
                <w:rFonts w:ascii="仿宋" w:hAnsi="仿宋" w:eastAsia="仿宋" w:cs="仿宋"/>
                <w:szCs w:val="21"/>
              </w:rPr>
            </w:pPr>
            <w:r>
              <w:rPr>
                <w:rFonts w:hint="eastAsia" w:ascii="仿宋" w:hAnsi="仿宋" w:eastAsia="仿宋" w:cs="仿宋"/>
                <w:szCs w:val="21"/>
              </w:rPr>
              <w:t>Ⅲ级</w:t>
            </w:r>
          </w:p>
        </w:tc>
        <w:tc>
          <w:tcPr>
            <w:tcW w:w="5670" w:type="dxa"/>
            <w:vAlign w:val="center"/>
          </w:tcPr>
          <w:p w14:paraId="2CB5850E">
            <w:pPr>
              <w:rPr>
                <w:rFonts w:ascii="仿宋" w:hAnsi="仿宋" w:eastAsia="仿宋" w:cs="仿宋"/>
                <w:szCs w:val="21"/>
              </w:rPr>
            </w:pPr>
            <w:r>
              <w:rPr>
                <w:rFonts w:hint="eastAsia" w:ascii="仿宋" w:hAnsi="仿宋" w:eastAsia="仿宋" w:cs="仿宋"/>
                <w:szCs w:val="21"/>
              </w:rPr>
              <w:t>修订完善应急预案。</w:t>
            </w:r>
          </w:p>
        </w:tc>
      </w:tr>
      <w:tr w14:paraId="1D85C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2EE7292C">
            <w:pPr>
              <w:jc w:val="center"/>
              <w:rPr>
                <w:rFonts w:ascii="仿宋" w:hAnsi="仿宋" w:eastAsia="仿宋" w:cs="仿宋"/>
                <w:szCs w:val="21"/>
              </w:rPr>
            </w:pPr>
          </w:p>
        </w:tc>
        <w:tc>
          <w:tcPr>
            <w:tcW w:w="3969" w:type="dxa"/>
            <w:vAlign w:val="center"/>
          </w:tcPr>
          <w:p w14:paraId="716D64B2">
            <w:pPr>
              <w:rPr>
                <w:rFonts w:ascii="仿宋" w:hAnsi="仿宋" w:eastAsia="仿宋" w:cs="仿宋"/>
                <w:szCs w:val="21"/>
              </w:rPr>
            </w:pPr>
            <w:r>
              <w:rPr>
                <w:rFonts w:hint="eastAsia" w:ascii="仿宋" w:hAnsi="仿宋" w:eastAsia="仿宋" w:cs="仿宋"/>
                <w:szCs w:val="21"/>
              </w:rPr>
              <w:t>未到上级部门进行审核备案。</w:t>
            </w:r>
          </w:p>
        </w:tc>
        <w:tc>
          <w:tcPr>
            <w:tcW w:w="3402" w:type="dxa"/>
            <w:vAlign w:val="center"/>
          </w:tcPr>
          <w:p w14:paraId="0E71326A">
            <w:pPr>
              <w:rPr>
                <w:rFonts w:ascii="仿宋" w:hAnsi="仿宋" w:eastAsia="仿宋" w:cs="仿宋"/>
                <w:szCs w:val="21"/>
              </w:rPr>
            </w:pPr>
            <w:r>
              <w:rPr>
                <w:rFonts w:hint="eastAsia" w:ascii="仿宋" w:hAnsi="仿宋" w:eastAsia="仿宋" w:cs="仿宋"/>
                <w:szCs w:val="21"/>
              </w:rPr>
              <w:t>预案缺乏审核，结构不完善，内容不齐全。</w:t>
            </w:r>
          </w:p>
        </w:tc>
        <w:tc>
          <w:tcPr>
            <w:tcW w:w="851" w:type="dxa"/>
            <w:vAlign w:val="center"/>
          </w:tcPr>
          <w:p w14:paraId="6851692C">
            <w:pPr>
              <w:jc w:val="center"/>
              <w:rPr>
                <w:rFonts w:ascii="仿宋" w:hAnsi="仿宋" w:eastAsia="仿宋" w:cs="仿宋"/>
                <w:szCs w:val="21"/>
              </w:rPr>
            </w:pPr>
            <w:r>
              <w:rPr>
                <w:rFonts w:hint="eastAsia" w:ascii="仿宋" w:hAnsi="仿宋" w:eastAsia="仿宋" w:cs="仿宋"/>
                <w:szCs w:val="21"/>
              </w:rPr>
              <w:t>Ⅲ级</w:t>
            </w:r>
          </w:p>
        </w:tc>
        <w:tc>
          <w:tcPr>
            <w:tcW w:w="5670" w:type="dxa"/>
            <w:vAlign w:val="center"/>
          </w:tcPr>
          <w:p w14:paraId="412FA94D">
            <w:pPr>
              <w:rPr>
                <w:rFonts w:ascii="仿宋" w:hAnsi="仿宋" w:eastAsia="仿宋" w:cs="仿宋"/>
                <w:szCs w:val="21"/>
              </w:rPr>
            </w:pPr>
            <w:r>
              <w:rPr>
                <w:rFonts w:hint="eastAsia" w:ascii="仿宋" w:hAnsi="仿宋" w:eastAsia="仿宋" w:cs="仿宋"/>
                <w:szCs w:val="21"/>
              </w:rPr>
              <w:t>及时到上级主管部门或安监部门审核备案。</w:t>
            </w:r>
          </w:p>
        </w:tc>
      </w:tr>
      <w:tr w14:paraId="1CC45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vAlign w:val="center"/>
          </w:tcPr>
          <w:p w14:paraId="407B6366">
            <w:pPr>
              <w:jc w:val="center"/>
              <w:rPr>
                <w:rFonts w:ascii="仿宋" w:hAnsi="仿宋" w:eastAsia="仿宋" w:cs="仿宋"/>
                <w:szCs w:val="21"/>
              </w:rPr>
            </w:pPr>
            <w:r>
              <w:rPr>
                <w:rFonts w:hint="eastAsia" w:ascii="仿宋" w:hAnsi="仿宋" w:eastAsia="仿宋" w:cs="仿宋"/>
                <w:szCs w:val="21"/>
              </w:rPr>
              <w:t>2</w:t>
            </w:r>
          </w:p>
          <w:p w14:paraId="782FE4C1">
            <w:pPr>
              <w:jc w:val="center"/>
              <w:rPr>
                <w:rFonts w:ascii="仿宋" w:hAnsi="仿宋" w:eastAsia="仿宋" w:cs="仿宋"/>
                <w:szCs w:val="21"/>
              </w:rPr>
            </w:pPr>
            <w:r>
              <w:rPr>
                <w:rFonts w:hint="eastAsia" w:ascii="仿宋" w:hAnsi="仿宋" w:eastAsia="仿宋" w:cs="仿宋"/>
                <w:szCs w:val="21"/>
              </w:rPr>
              <w:t>应急队伍</w:t>
            </w:r>
          </w:p>
        </w:tc>
        <w:tc>
          <w:tcPr>
            <w:tcW w:w="3969" w:type="dxa"/>
            <w:vAlign w:val="center"/>
          </w:tcPr>
          <w:p w14:paraId="3C169B88">
            <w:pPr>
              <w:rPr>
                <w:rFonts w:ascii="仿宋" w:hAnsi="仿宋" w:eastAsia="仿宋" w:cs="仿宋"/>
                <w:szCs w:val="21"/>
              </w:rPr>
            </w:pPr>
            <w:r>
              <w:rPr>
                <w:rFonts w:hint="eastAsia" w:ascii="仿宋" w:hAnsi="仿宋" w:eastAsia="仿宋" w:cs="仿宋"/>
                <w:szCs w:val="21"/>
              </w:rPr>
              <w:t>人员不足。</w:t>
            </w:r>
          </w:p>
        </w:tc>
        <w:tc>
          <w:tcPr>
            <w:tcW w:w="3402" w:type="dxa"/>
            <w:vMerge w:val="restart"/>
            <w:vAlign w:val="center"/>
          </w:tcPr>
          <w:p w14:paraId="7076B7F7">
            <w:pPr>
              <w:rPr>
                <w:rFonts w:ascii="仿宋" w:hAnsi="仿宋" w:eastAsia="仿宋" w:cs="仿宋"/>
                <w:szCs w:val="21"/>
              </w:rPr>
            </w:pPr>
            <w:r>
              <w:rPr>
                <w:rFonts w:hint="eastAsia" w:ascii="仿宋" w:hAnsi="仿宋" w:eastAsia="仿宋" w:cs="仿宋"/>
                <w:szCs w:val="21"/>
              </w:rPr>
              <w:t>遇到突发事件不能及时处置。</w:t>
            </w:r>
          </w:p>
        </w:tc>
        <w:tc>
          <w:tcPr>
            <w:tcW w:w="851" w:type="dxa"/>
            <w:vMerge w:val="restart"/>
            <w:vAlign w:val="center"/>
          </w:tcPr>
          <w:p w14:paraId="3F570A1B">
            <w:pPr>
              <w:jc w:val="center"/>
              <w:rPr>
                <w:rFonts w:ascii="仿宋" w:hAnsi="仿宋" w:eastAsia="仿宋" w:cs="仿宋"/>
                <w:szCs w:val="21"/>
              </w:rPr>
            </w:pPr>
            <w:r>
              <w:rPr>
                <w:rFonts w:hint="eastAsia" w:ascii="仿宋" w:hAnsi="仿宋" w:eastAsia="仿宋" w:cs="仿宋"/>
                <w:szCs w:val="21"/>
              </w:rPr>
              <w:t>Ⅲ级</w:t>
            </w:r>
          </w:p>
        </w:tc>
        <w:tc>
          <w:tcPr>
            <w:tcW w:w="5670" w:type="dxa"/>
            <w:vAlign w:val="center"/>
          </w:tcPr>
          <w:p w14:paraId="10BDCF4E">
            <w:pPr>
              <w:rPr>
                <w:rFonts w:ascii="仿宋" w:hAnsi="仿宋" w:eastAsia="仿宋" w:cs="仿宋"/>
                <w:szCs w:val="21"/>
              </w:rPr>
            </w:pPr>
            <w:r>
              <w:rPr>
                <w:rFonts w:hint="eastAsia" w:ascii="仿宋" w:hAnsi="仿宋" w:eastAsia="仿宋" w:cs="仿宋"/>
                <w:szCs w:val="21"/>
              </w:rPr>
              <w:t>扩大队伍，吸收更多的教职工参加。</w:t>
            </w:r>
          </w:p>
        </w:tc>
      </w:tr>
      <w:tr w14:paraId="102BF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65AAAD39">
            <w:pPr>
              <w:jc w:val="center"/>
              <w:rPr>
                <w:rFonts w:ascii="仿宋" w:hAnsi="仿宋" w:eastAsia="仿宋" w:cs="仿宋"/>
                <w:szCs w:val="21"/>
              </w:rPr>
            </w:pPr>
          </w:p>
        </w:tc>
        <w:tc>
          <w:tcPr>
            <w:tcW w:w="3969" w:type="dxa"/>
            <w:vAlign w:val="center"/>
          </w:tcPr>
          <w:p w14:paraId="4D713D88">
            <w:pPr>
              <w:rPr>
                <w:rFonts w:ascii="仿宋" w:hAnsi="仿宋" w:eastAsia="仿宋" w:cs="仿宋"/>
                <w:szCs w:val="21"/>
              </w:rPr>
            </w:pPr>
            <w:r>
              <w:rPr>
                <w:rFonts w:hint="eastAsia" w:ascii="仿宋" w:hAnsi="仿宋" w:eastAsia="仿宋" w:cs="仿宋"/>
                <w:szCs w:val="21"/>
              </w:rPr>
              <w:t>人员素质达不到规定要求，不熟悉装备使用，不清楚应急救援预案。</w:t>
            </w:r>
          </w:p>
        </w:tc>
        <w:tc>
          <w:tcPr>
            <w:tcW w:w="3402" w:type="dxa"/>
            <w:vMerge w:val="continue"/>
            <w:vAlign w:val="center"/>
          </w:tcPr>
          <w:p w14:paraId="257D986C">
            <w:pPr>
              <w:rPr>
                <w:rFonts w:ascii="仿宋" w:hAnsi="仿宋" w:eastAsia="仿宋" w:cs="仿宋"/>
                <w:szCs w:val="21"/>
              </w:rPr>
            </w:pPr>
          </w:p>
        </w:tc>
        <w:tc>
          <w:tcPr>
            <w:tcW w:w="851" w:type="dxa"/>
            <w:vMerge w:val="continue"/>
            <w:vAlign w:val="center"/>
          </w:tcPr>
          <w:p w14:paraId="24DE1271">
            <w:pPr>
              <w:jc w:val="center"/>
              <w:rPr>
                <w:rFonts w:ascii="仿宋" w:hAnsi="仿宋" w:eastAsia="仿宋" w:cs="仿宋"/>
                <w:szCs w:val="21"/>
              </w:rPr>
            </w:pPr>
          </w:p>
        </w:tc>
        <w:tc>
          <w:tcPr>
            <w:tcW w:w="5670" w:type="dxa"/>
            <w:vAlign w:val="center"/>
          </w:tcPr>
          <w:p w14:paraId="0543D998">
            <w:pPr>
              <w:rPr>
                <w:rFonts w:ascii="仿宋" w:hAnsi="仿宋" w:eastAsia="仿宋" w:cs="仿宋"/>
                <w:szCs w:val="21"/>
              </w:rPr>
            </w:pPr>
            <w:r>
              <w:rPr>
                <w:rFonts w:hint="eastAsia" w:ascii="仿宋" w:hAnsi="仿宋" w:eastAsia="仿宋" w:cs="仿宋"/>
                <w:szCs w:val="21"/>
              </w:rPr>
              <w:t>加强训练，满足工作需要。</w:t>
            </w:r>
          </w:p>
        </w:tc>
      </w:tr>
      <w:tr w14:paraId="7FA11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2DADB143">
            <w:pPr>
              <w:jc w:val="center"/>
              <w:rPr>
                <w:rFonts w:ascii="仿宋" w:hAnsi="仿宋" w:eastAsia="仿宋" w:cs="仿宋"/>
                <w:szCs w:val="21"/>
              </w:rPr>
            </w:pPr>
          </w:p>
        </w:tc>
        <w:tc>
          <w:tcPr>
            <w:tcW w:w="3969" w:type="dxa"/>
            <w:vAlign w:val="center"/>
          </w:tcPr>
          <w:p w14:paraId="135A2A87">
            <w:pPr>
              <w:rPr>
                <w:rFonts w:ascii="仿宋" w:hAnsi="仿宋" w:eastAsia="仿宋" w:cs="仿宋"/>
                <w:szCs w:val="21"/>
              </w:rPr>
            </w:pPr>
            <w:r>
              <w:rPr>
                <w:rFonts w:hint="eastAsia" w:ascii="仿宋" w:hAnsi="仿宋" w:eastAsia="仿宋" w:cs="仿宋"/>
                <w:szCs w:val="21"/>
              </w:rPr>
              <w:t>人员老龄化，身体素质不符合应急要求。</w:t>
            </w:r>
          </w:p>
        </w:tc>
        <w:tc>
          <w:tcPr>
            <w:tcW w:w="3402" w:type="dxa"/>
            <w:vMerge w:val="continue"/>
            <w:vAlign w:val="center"/>
          </w:tcPr>
          <w:p w14:paraId="0B933AE9">
            <w:pPr>
              <w:rPr>
                <w:rFonts w:ascii="仿宋" w:hAnsi="仿宋" w:eastAsia="仿宋" w:cs="仿宋"/>
                <w:szCs w:val="21"/>
              </w:rPr>
            </w:pPr>
          </w:p>
        </w:tc>
        <w:tc>
          <w:tcPr>
            <w:tcW w:w="851" w:type="dxa"/>
            <w:vMerge w:val="continue"/>
            <w:vAlign w:val="center"/>
          </w:tcPr>
          <w:p w14:paraId="2D140DE5">
            <w:pPr>
              <w:jc w:val="center"/>
              <w:rPr>
                <w:rFonts w:ascii="仿宋" w:hAnsi="仿宋" w:eastAsia="仿宋" w:cs="仿宋"/>
                <w:szCs w:val="21"/>
              </w:rPr>
            </w:pPr>
          </w:p>
        </w:tc>
        <w:tc>
          <w:tcPr>
            <w:tcW w:w="5670" w:type="dxa"/>
            <w:vAlign w:val="center"/>
          </w:tcPr>
          <w:p w14:paraId="1CAEE32A">
            <w:pPr>
              <w:rPr>
                <w:rFonts w:ascii="仿宋" w:hAnsi="仿宋" w:eastAsia="仿宋" w:cs="仿宋"/>
                <w:szCs w:val="21"/>
              </w:rPr>
            </w:pPr>
            <w:r>
              <w:rPr>
                <w:rFonts w:hint="eastAsia" w:ascii="仿宋" w:hAnsi="仿宋" w:eastAsia="仿宋" w:cs="仿宋"/>
                <w:szCs w:val="21"/>
              </w:rPr>
              <w:t>扩大队伍，吸收更多的教职工参加，必要时可吸收部分家长志愿者参加。</w:t>
            </w:r>
          </w:p>
        </w:tc>
      </w:tr>
      <w:tr w14:paraId="72B48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vAlign w:val="center"/>
          </w:tcPr>
          <w:p w14:paraId="42F0EADB">
            <w:pPr>
              <w:jc w:val="center"/>
              <w:rPr>
                <w:rFonts w:ascii="仿宋" w:hAnsi="仿宋" w:eastAsia="仿宋" w:cs="仿宋"/>
                <w:szCs w:val="21"/>
              </w:rPr>
            </w:pPr>
            <w:r>
              <w:rPr>
                <w:rFonts w:hint="eastAsia" w:ascii="仿宋" w:hAnsi="仿宋" w:eastAsia="仿宋" w:cs="仿宋"/>
                <w:szCs w:val="21"/>
              </w:rPr>
              <w:t>3</w:t>
            </w:r>
          </w:p>
          <w:p w14:paraId="58214F28">
            <w:pPr>
              <w:jc w:val="center"/>
              <w:rPr>
                <w:rFonts w:ascii="仿宋" w:hAnsi="仿宋" w:eastAsia="仿宋" w:cs="仿宋"/>
                <w:szCs w:val="21"/>
              </w:rPr>
            </w:pPr>
            <w:r>
              <w:rPr>
                <w:rFonts w:hint="eastAsia" w:ascii="仿宋" w:hAnsi="仿宋" w:eastAsia="仿宋" w:cs="仿宋"/>
                <w:szCs w:val="21"/>
              </w:rPr>
              <w:t>应急物资</w:t>
            </w:r>
          </w:p>
        </w:tc>
        <w:tc>
          <w:tcPr>
            <w:tcW w:w="3969" w:type="dxa"/>
            <w:vAlign w:val="center"/>
          </w:tcPr>
          <w:p w14:paraId="499EFF10">
            <w:pPr>
              <w:rPr>
                <w:rFonts w:ascii="仿宋" w:hAnsi="仿宋" w:eastAsia="仿宋" w:cs="仿宋"/>
                <w:szCs w:val="21"/>
              </w:rPr>
            </w:pPr>
            <w:r>
              <w:rPr>
                <w:rFonts w:hint="eastAsia" w:ascii="仿宋" w:hAnsi="仿宋" w:eastAsia="仿宋" w:cs="仿宋"/>
                <w:szCs w:val="21"/>
              </w:rPr>
              <w:t>物资储备不够。</w:t>
            </w:r>
          </w:p>
        </w:tc>
        <w:tc>
          <w:tcPr>
            <w:tcW w:w="3402" w:type="dxa"/>
            <w:vAlign w:val="center"/>
          </w:tcPr>
          <w:p w14:paraId="4B29032A">
            <w:pPr>
              <w:rPr>
                <w:rFonts w:ascii="仿宋" w:hAnsi="仿宋" w:eastAsia="仿宋" w:cs="仿宋"/>
                <w:szCs w:val="21"/>
              </w:rPr>
            </w:pPr>
            <w:r>
              <w:rPr>
                <w:rFonts w:hint="eastAsia" w:ascii="仿宋" w:hAnsi="仿宋" w:eastAsia="仿宋" w:cs="仿宋"/>
                <w:szCs w:val="21"/>
              </w:rPr>
              <w:t>物资储备不足，不能及时处置突发事件。</w:t>
            </w:r>
          </w:p>
        </w:tc>
        <w:tc>
          <w:tcPr>
            <w:tcW w:w="851" w:type="dxa"/>
            <w:vAlign w:val="center"/>
          </w:tcPr>
          <w:p w14:paraId="267F14CC">
            <w:pPr>
              <w:jc w:val="center"/>
              <w:rPr>
                <w:rFonts w:ascii="仿宋" w:hAnsi="仿宋" w:eastAsia="仿宋" w:cs="仿宋"/>
                <w:szCs w:val="21"/>
              </w:rPr>
            </w:pPr>
            <w:r>
              <w:rPr>
                <w:rFonts w:hint="eastAsia" w:ascii="仿宋" w:hAnsi="仿宋" w:eastAsia="仿宋" w:cs="仿宋"/>
                <w:szCs w:val="21"/>
              </w:rPr>
              <w:t>Ⅳ级</w:t>
            </w:r>
          </w:p>
        </w:tc>
        <w:tc>
          <w:tcPr>
            <w:tcW w:w="5670" w:type="dxa"/>
            <w:vAlign w:val="center"/>
          </w:tcPr>
          <w:p w14:paraId="410BE29A">
            <w:pPr>
              <w:rPr>
                <w:rFonts w:ascii="仿宋" w:hAnsi="仿宋" w:eastAsia="仿宋" w:cs="仿宋"/>
                <w:szCs w:val="21"/>
              </w:rPr>
            </w:pPr>
            <w:r>
              <w:rPr>
                <w:rFonts w:hint="eastAsia" w:ascii="仿宋" w:hAnsi="仿宋" w:eastAsia="仿宋" w:cs="仿宋"/>
                <w:szCs w:val="21"/>
              </w:rPr>
              <w:t>增加物资储备，及时购置新装备。</w:t>
            </w:r>
          </w:p>
        </w:tc>
      </w:tr>
      <w:tr w14:paraId="27A46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41EC8961">
            <w:pPr>
              <w:jc w:val="center"/>
              <w:rPr>
                <w:rFonts w:ascii="仿宋" w:hAnsi="仿宋" w:eastAsia="仿宋" w:cs="仿宋"/>
                <w:szCs w:val="21"/>
              </w:rPr>
            </w:pPr>
          </w:p>
        </w:tc>
        <w:tc>
          <w:tcPr>
            <w:tcW w:w="3969" w:type="dxa"/>
            <w:vAlign w:val="center"/>
          </w:tcPr>
          <w:p w14:paraId="2C4F96AD">
            <w:pPr>
              <w:rPr>
                <w:rFonts w:ascii="仿宋" w:hAnsi="仿宋" w:eastAsia="仿宋" w:cs="仿宋"/>
                <w:szCs w:val="21"/>
              </w:rPr>
            </w:pPr>
            <w:r>
              <w:rPr>
                <w:rFonts w:hint="eastAsia" w:ascii="仿宋" w:hAnsi="仿宋" w:eastAsia="仿宋" w:cs="仿宋"/>
                <w:szCs w:val="21"/>
                <w:lang w:eastAsia="zh-CN"/>
              </w:rPr>
              <w:t>物资储备</w:t>
            </w:r>
            <w:r>
              <w:rPr>
                <w:rFonts w:hint="eastAsia" w:ascii="仿宋" w:hAnsi="仿宋" w:eastAsia="仿宋" w:cs="仿宋"/>
                <w:szCs w:val="21"/>
              </w:rPr>
              <w:t>存放后不便于取用。</w:t>
            </w:r>
          </w:p>
        </w:tc>
        <w:tc>
          <w:tcPr>
            <w:tcW w:w="3402" w:type="dxa"/>
            <w:vAlign w:val="center"/>
          </w:tcPr>
          <w:p w14:paraId="33B510C2">
            <w:pPr>
              <w:rPr>
                <w:rFonts w:ascii="仿宋" w:hAnsi="仿宋" w:eastAsia="仿宋" w:cs="仿宋"/>
                <w:szCs w:val="21"/>
              </w:rPr>
            </w:pPr>
            <w:r>
              <w:rPr>
                <w:rFonts w:hint="eastAsia" w:ascii="仿宋" w:hAnsi="仿宋" w:eastAsia="仿宋" w:cs="仿宋"/>
                <w:szCs w:val="21"/>
              </w:rPr>
              <w:t>发生突发事件时取不出，耽搁事件的应对处置。</w:t>
            </w:r>
          </w:p>
        </w:tc>
        <w:tc>
          <w:tcPr>
            <w:tcW w:w="851" w:type="dxa"/>
            <w:vAlign w:val="center"/>
          </w:tcPr>
          <w:p w14:paraId="586C062B">
            <w:pPr>
              <w:jc w:val="center"/>
              <w:rPr>
                <w:rFonts w:ascii="仿宋" w:hAnsi="仿宋" w:eastAsia="仿宋" w:cs="仿宋"/>
                <w:szCs w:val="21"/>
              </w:rPr>
            </w:pPr>
            <w:r>
              <w:rPr>
                <w:rFonts w:hint="eastAsia" w:ascii="仿宋" w:hAnsi="仿宋" w:eastAsia="仿宋" w:cs="仿宋"/>
                <w:szCs w:val="21"/>
              </w:rPr>
              <w:t>Ⅳ级</w:t>
            </w:r>
          </w:p>
        </w:tc>
        <w:tc>
          <w:tcPr>
            <w:tcW w:w="5670" w:type="dxa"/>
            <w:vAlign w:val="center"/>
          </w:tcPr>
          <w:p w14:paraId="4189D09B">
            <w:pPr>
              <w:rPr>
                <w:rFonts w:ascii="仿宋" w:hAnsi="仿宋" w:eastAsia="仿宋" w:cs="仿宋"/>
                <w:szCs w:val="21"/>
              </w:rPr>
            </w:pPr>
            <w:r>
              <w:rPr>
                <w:rFonts w:hint="eastAsia" w:ascii="仿宋" w:hAnsi="仿宋" w:eastAsia="仿宋" w:cs="仿宋"/>
                <w:szCs w:val="21"/>
              </w:rPr>
              <w:t>放在固定地点，便于取用之处。</w:t>
            </w:r>
          </w:p>
        </w:tc>
      </w:tr>
      <w:tr w14:paraId="2FBD4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2F877AF0">
            <w:pPr>
              <w:jc w:val="center"/>
              <w:rPr>
                <w:rFonts w:ascii="仿宋" w:hAnsi="仿宋" w:eastAsia="仿宋" w:cs="仿宋"/>
                <w:szCs w:val="21"/>
              </w:rPr>
            </w:pPr>
          </w:p>
        </w:tc>
        <w:tc>
          <w:tcPr>
            <w:tcW w:w="3969" w:type="dxa"/>
            <w:vAlign w:val="center"/>
          </w:tcPr>
          <w:p w14:paraId="06C4095E">
            <w:pPr>
              <w:rPr>
                <w:rFonts w:ascii="仿宋" w:hAnsi="仿宋" w:eastAsia="仿宋" w:cs="仿宋"/>
                <w:szCs w:val="21"/>
              </w:rPr>
            </w:pPr>
            <w:r>
              <w:rPr>
                <w:rFonts w:hint="eastAsia" w:ascii="仿宋" w:hAnsi="仿宋" w:eastAsia="仿宋" w:cs="仿宋"/>
                <w:szCs w:val="21"/>
              </w:rPr>
              <w:t>物资储备地点混乱。</w:t>
            </w:r>
          </w:p>
        </w:tc>
        <w:tc>
          <w:tcPr>
            <w:tcW w:w="3402" w:type="dxa"/>
            <w:vAlign w:val="center"/>
          </w:tcPr>
          <w:p w14:paraId="21C7F193">
            <w:pPr>
              <w:rPr>
                <w:rFonts w:ascii="仿宋" w:hAnsi="仿宋" w:eastAsia="仿宋" w:cs="仿宋"/>
                <w:szCs w:val="21"/>
              </w:rPr>
            </w:pPr>
            <w:r>
              <w:rPr>
                <w:rFonts w:hint="eastAsia" w:ascii="仿宋" w:hAnsi="仿宋" w:eastAsia="仿宋" w:cs="仿宋"/>
                <w:szCs w:val="21"/>
              </w:rPr>
              <w:t>延误应急处置。</w:t>
            </w:r>
          </w:p>
        </w:tc>
        <w:tc>
          <w:tcPr>
            <w:tcW w:w="851" w:type="dxa"/>
            <w:vAlign w:val="center"/>
          </w:tcPr>
          <w:p w14:paraId="515B8622">
            <w:pPr>
              <w:jc w:val="center"/>
              <w:rPr>
                <w:rFonts w:ascii="仿宋" w:hAnsi="仿宋" w:eastAsia="仿宋" w:cs="仿宋"/>
                <w:szCs w:val="21"/>
              </w:rPr>
            </w:pPr>
            <w:r>
              <w:rPr>
                <w:rFonts w:hint="eastAsia" w:ascii="仿宋" w:hAnsi="仿宋" w:eastAsia="仿宋" w:cs="仿宋"/>
                <w:szCs w:val="21"/>
              </w:rPr>
              <w:t>Ⅳ级</w:t>
            </w:r>
          </w:p>
        </w:tc>
        <w:tc>
          <w:tcPr>
            <w:tcW w:w="5670" w:type="dxa"/>
            <w:vAlign w:val="center"/>
          </w:tcPr>
          <w:p w14:paraId="32157903">
            <w:pPr>
              <w:rPr>
                <w:rFonts w:ascii="仿宋" w:hAnsi="仿宋" w:eastAsia="仿宋" w:cs="仿宋"/>
                <w:szCs w:val="21"/>
              </w:rPr>
            </w:pPr>
            <w:r>
              <w:rPr>
                <w:rFonts w:hint="eastAsia" w:ascii="仿宋" w:hAnsi="仿宋" w:eastAsia="仿宋" w:cs="仿宋"/>
                <w:szCs w:val="21"/>
              </w:rPr>
              <w:t>集中存放，专人保管。</w:t>
            </w:r>
          </w:p>
        </w:tc>
      </w:tr>
      <w:tr w14:paraId="4864B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7E682394">
            <w:pPr>
              <w:jc w:val="center"/>
              <w:rPr>
                <w:rFonts w:ascii="仿宋" w:hAnsi="仿宋" w:eastAsia="仿宋" w:cs="仿宋"/>
                <w:szCs w:val="21"/>
              </w:rPr>
            </w:pPr>
          </w:p>
        </w:tc>
        <w:tc>
          <w:tcPr>
            <w:tcW w:w="3969" w:type="dxa"/>
            <w:vAlign w:val="center"/>
          </w:tcPr>
          <w:p w14:paraId="68A763BC">
            <w:pPr>
              <w:rPr>
                <w:rFonts w:ascii="仿宋" w:hAnsi="仿宋" w:eastAsia="仿宋" w:cs="仿宋"/>
                <w:szCs w:val="21"/>
              </w:rPr>
            </w:pPr>
            <w:r>
              <w:rPr>
                <w:rFonts w:hint="eastAsia" w:ascii="仿宋" w:hAnsi="仿宋" w:eastAsia="仿宋" w:cs="仿宋"/>
                <w:szCs w:val="21"/>
              </w:rPr>
              <w:t>物资保管不善，损坏严重。</w:t>
            </w:r>
          </w:p>
        </w:tc>
        <w:tc>
          <w:tcPr>
            <w:tcW w:w="3402" w:type="dxa"/>
            <w:vAlign w:val="center"/>
          </w:tcPr>
          <w:p w14:paraId="60B8E85C">
            <w:pPr>
              <w:rPr>
                <w:rFonts w:ascii="仿宋" w:hAnsi="仿宋" w:eastAsia="仿宋" w:cs="仿宋"/>
                <w:szCs w:val="21"/>
              </w:rPr>
            </w:pPr>
            <w:r>
              <w:rPr>
                <w:rFonts w:hint="eastAsia" w:ascii="仿宋" w:hAnsi="仿宋" w:eastAsia="仿宋" w:cs="仿宋"/>
                <w:szCs w:val="21"/>
              </w:rPr>
              <w:t>没法使用。</w:t>
            </w:r>
          </w:p>
        </w:tc>
        <w:tc>
          <w:tcPr>
            <w:tcW w:w="851" w:type="dxa"/>
            <w:vAlign w:val="center"/>
          </w:tcPr>
          <w:p w14:paraId="1D245858">
            <w:pPr>
              <w:jc w:val="center"/>
              <w:rPr>
                <w:rFonts w:ascii="仿宋" w:hAnsi="仿宋" w:eastAsia="仿宋" w:cs="仿宋"/>
                <w:szCs w:val="21"/>
              </w:rPr>
            </w:pPr>
            <w:r>
              <w:rPr>
                <w:rFonts w:hint="eastAsia" w:ascii="仿宋" w:hAnsi="仿宋" w:eastAsia="仿宋" w:cs="仿宋"/>
                <w:szCs w:val="21"/>
              </w:rPr>
              <w:t>Ⅳ级</w:t>
            </w:r>
          </w:p>
        </w:tc>
        <w:tc>
          <w:tcPr>
            <w:tcW w:w="5670" w:type="dxa"/>
            <w:vAlign w:val="center"/>
          </w:tcPr>
          <w:p w14:paraId="688192BB">
            <w:pPr>
              <w:rPr>
                <w:rFonts w:ascii="仿宋" w:hAnsi="仿宋" w:eastAsia="仿宋" w:cs="仿宋"/>
                <w:szCs w:val="21"/>
              </w:rPr>
            </w:pPr>
            <w:r>
              <w:rPr>
                <w:rFonts w:hint="eastAsia" w:ascii="仿宋" w:hAnsi="仿宋" w:eastAsia="仿宋" w:cs="仿宋"/>
                <w:szCs w:val="21"/>
              </w:rPr>
              <w:t>安排专人负责定时检查维修保养。</w:t>
            </w:r>
          </w:p>
        </w:tc>
      </w:tr>
      <w:tr w14:paraId="5E766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vAlign w:val="center"/>
          </w:tcPr>
          <w:p w14:paraId="293F7845">
            <w:pPr>
              <w:jc w:val="center"/>
              <w:rPr>
                <w:rFonts w:ascii="仿宋" w:hAnsi="仿宋" w:eastAsia="仿宋" w:cs="仿宋"/>
                <w:szCs w:val="21"/>
              </w:rPr>
            </w:pPr>
            <w:r>
              <w:rPr>
                <w:rFonts w:hint="eastAsia" w:ascii="仿宋" w:hAnsi="仿宋" w:eastAsia="仿宋" w:cs="仿宋"/>
                <w:szCs w:val="21"/>
              </w:rPr>
              <w:t>4</w:t>
            </w:r>
          </w:p>
          <w:p w14:paraId="3A03315B">
            <w:pPr>
              <w:jc w:val="center"/>
              <w:rPr>
                <w:rFonts w:ascii="仿宋" w:hAnsi="仿宋" w:eastAsia="仿宋" w:cs="仿宋"/>
                <w:szCs w:val="21"/>
              </w:rPr>
            </w:pPr>
            <w:r>
              <w:rPr>
                <w:rFonts w:hint="eastAsia" w:ascii="仿宋" w:hAnsi="仿宋" w:eastAsia="仿宋" w:cs="仿宋"/>
                <w:szCs w:val="21"/>
              </w:rPr>
              <w:t>疏散演练</w:t>
            </w:r>
          </w:p>
        </w:tc>
        <w:tc>
          <w:tcPr>
            <w:tcW w:w="3969" w:type="dxa"/>
            <w:vAlign w:val="center"/>
          </w:tcPr>
          <w:p w14:paraId="126C0297">
            <w:pPr>
              <w:rPr>
                <w:rFonts w:ascii="仿宋" w:hAnsi="仿宋" w:eastAsia="仿宋" w:cs="仿宋"/>
                <w:szCs w:val="21"/>
              </w:rPr>
            </w:pPr>
            <w:r>
              <w:rPr>
                <w:rFonts w:hint="eastAsia" w:ascii="仿宋" w:hAnsi="仿宋" w:eastAsia="仿宋" w:cs="仿宋"/>
                <w:szCs w:val="21"/>
              </w:rPr>
              <w:t>形式化严重，实效性差。</w:t>
            </w:r>
          </w:p>
        </w:tc>
        <w:tc>
          <w:tcPr>
            <w:tcW w:w="3402" w:type="dxa"/>
            <w:vAlign w:val="center"/>
          </w:tcPr>
          <w:p w14:paraId="7DD004B3">
            <w:pPr>
              <w:rPr>
                <w:rFonts w:ascii="仿宋" w:hAnsi="仿宋" w:eastAsia="仿宋" w:cs="仿宋"/>
                <w:szCs w:val="21"/>
              </w:rPr>
            </w:pPr>
            <w:r>
              <w:rPr>
                <w:rFonts w:hint="eastAsia" w:ascii="仿宋" w:hAnsi="仿宋" w:eastAsia="仿宋" w:cs="仿宋"/>
                <w:szCs w:val="21"/>
              </w:rPr>
              <w:t>达不到演练目的，不能提升师生逃生疏散水平。</w:t>
            </w:r>
          </w:p>
        </w:tc>
        <w:tc>
          <w:tcPr>
            <w:tcW w:w="851" w:type="dxa"/>
            <w:vAlign w:val="center"/>
          </w:tcPr>
          <w:p w14:paraId="712ACD9A">
            <w:pPr>
              <w:jc w:val="center"/>
              <w:rPr>
                <w:rFonts w:ascii="仿宋" w:hAnsi="仿宋" w:eastAsia="仿宋" w:cs="仿宋"/>
                <w:szCs w:val="21"/>
              </w:rPr>
            </w:pPr>
            <w:r>
              <w:rPr>
                <w:rFonts w:hint="eastAsia" w:ascii="仿宋" w:hAnsi="仿宋" w:eastAsia="仿宋" w:cs="仿宋"/>
                <w:szCs w:val="21"/>
              </w:rPr>
              <w:t>Ⅱ级</w:t>
            </w:r>
          </w:p>
        </w:tc>
        <w:tc>
          <w:tcPr>
            <w:tcW w:w="5670" w:type="dxa"/>
            <w:vAlign w:val="center"/>
          </w:tcPr>
          <w:p w14:paraId="7B3B916A">
            <w:pPr>
              <w:rPr>
                <w:rFonts w:ascii="仿宋" w:hAnsi="仿宋" w:eastAsia="仿宋" w:cs="仿宋"/>
                <w:szCs w:val="21"/>
              </w:rPr>
            </w:pPr>
            <w:r>
              <w:rPr>
                <w:rFonts w:hint="eastAsia" w:ascii="仿宋" w:hAnsi="仿宋" w:eastAsia="仿宋" w:cs="仿宋"/>
                <w:szCs w:val="21"/>
              </w:rPr>
              <w:t>加强演练的实效性，逐步实现不预先通知，听到警报就主动有序撤离。</w:t>
            </w:r>
          </w:p>
        </w:tc>
      </w:tr>
      <w:tr w14:paraId="7FA20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68AFFAF4">
            <w:pPr>
              <w:jc w:val="center"/>
              <w:rPr>
                <w:rFonts w:ascii="仿宋" w:hAnsi="仿宋" w:eastAsia="仿宋" w:cs="仿宋"/>
                <w:szCs w:val="21"/>
              </w:rPr>
            </w:pPr>
          </w:p>
        </w:tc>
        <w:tc>
          <w:tcPr>
            <w:tcW w:w="3969" w:type="dxa"/>
            <w:vAlign w:val="center"/>
          </w:tcPr>
          <w:p w14:paraId="3DA5116C">
            <w:pPr>
              <w:rPr>
                <w:rFonts w:ascii="仿宋" w:hAnsi="仿宋" w:eastAsia="仿宋" w:cs="仿宋"/>
                <w:szCs w:val="21"/>
              </w:rPr>
            </w:pPr>
            <w:r>
              <w:rPr>
                <w:rFonts w:hint="eastAsia" w:ascii="仿宋" w:hAnsi="仿宋" w:eastAsia="仿宋" w:cs="仿宋"/>
                <w:szCs w:val="21"/>
              </w:rPr>
              <w:t>演练时教师未到达指定的地点引导学生。</w:t>
            </w:r>
          </w:p>
        </w:tc>
        <w:tc>
          <w:tcPr>
            <w:tcW w:w="3402" w:type="dxa"/>
            <w:vMerge w:val="restart"/>
            <w:vAlign w:val="center"/>
          </w:tcPr>
          <w:p w14:paraId="2AA76DAD">
            <w:pPr>
              <w:rPr>
                <w:rFonts w:ascii="仿宋" w:hAnsi="仿宋" w:eastAsia="仿宋" w:cs="仿宋"/>
                <w:szCs w:val="21"/>
              </w:rPr>
            </w:pPr>
            <w:r>
              <w:rPr>
                <w:rFonts w:hint="eastAsia" w:ascii="仿宋" w:hAnsi="仿宋" w:eastAsia="仿宋" w:cs="仿宋"/>
                <w:szCs w:val="21"/>
              </w:rPr>
              <w:t>可能发生踩踏、摔伤等事故。</w:t>
            </w:r>
          </w:p>
        </w:tc>
        <w:tc>
          <w:tcPr>
            <w:tcW w:w="851" w:type="dxa"/>
            <w:vMerge w:val="restart"/>
            <w:vAlign w:val="center"/>
          </w:tcPr>
          <w:p w14:paraId="7DE85DC0">
            <w:pPr>
              <w:jc w:val="center"/>
              <w:rPr>
                <w:rFonts w:ascii="仿宋" w:hAnsi="仿宋" w:eastAsia="仿宋" w:cs="仿宋"/>
                <w:szCs w:val="21"/>
              </w:rPr>
            </w:pPr>
            <w:r>
              <w:rPr>
                <w:rFonts w:hint="eastAsia" w:ascii="仿宋" w:hAnsi="仿宋" w:eastAsia="仿宋" w:cs="仿宋"/>
                <w:szCs w:val="21"/>
              </w:rPr>
              <w:t>Ⅱ级</w:t>
            </w:r>
          </w:p>
        </w:tc>
        <w:tc>
          <w:tcPr>
            <w:tcW w:w="5670" w:type="dxa"/>
            <w:vAlign w:val="center"/>
          </w:tcPr>
          <w:p w14:paraId="3170D721">
            <w:pPr>
              <w:rPr>
                <w:rFonts w:ascii="仿宋" w:hAnsi="仿宋" w:eastAsia="仿宋" w:cs="仿宋"/>
                <w:szCs w:val="21"/>
              </w:rPr>
            </w:pPr>
            <w:r>
              <w:rPr>
                <w:rFonts w:hint="eastAsia" w:ascii="仿宋" w:hAnsi="仿宋" w:eastAsia="仿宋" w:cs="仿宋"/>
                <w:szCs w:val="21"/>
              </w:rPr>
              <w:t>及时安排教职工到达指定地点。</w:t>
            </w:r>
          </w:p>
        </w:tc>
      </w:tr>
      <w:tr w14:paraId="67DBD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73FF633E">
            <w:pPr>
              <w:jc w:val="center"/>
              <w:rPr>
                <w:rFonts w:ascii="仿宋" w:hAnsi="仿宋" w:eastAsia="仿宋" w:cs="仿宋"/>
                <w:szCs w:val="21"/>
              </w:rPr>
            </w:pPr>
          </w:p>
        </w:tc>
        <w:tc>
          <w:tcPr>
            <w:tcW w:w="3969" w:type="dxa"/>
            <w:vAlign w:val="center"/>
          </w:tcPr>
          <w:p w14:paraId="5E5B52C5">
            <w:pPr>
              <w:rPr>
                <w:rFonts w:ascii="仿宋" w:hAnsi="仿宋" w:eastAsia="仿宋" w:cs="仿宋"/>
                <w:szCs w:val="21"/>
              </w:rPr>
            </w:pPr>
            <w:r>
              <w:rPr>
                <w:rFonts w:hint="eastAsia" w:ascii="仿宋" w:hAnsi="仿宋" w:eastAsia="仿宋" w:cs="仿宋"/>
                <w:szCs w:val="21"/>
              </w:rPr>
              <w:t>学校楼梯狭窄。</w:t>
            </w:r>
          </w:p>
        </w:tc>
        <w:tc>
          <w:tcPr>
            <w:tcW w:w="3402" w:type="dxa"/>
            <w:vMerge w:val="continue"/>
            <w:vAlign w:val="center"/>
          </w:tcPr>
          <w:p w14:paraId="59114A99">
            <w:pPr>
              <w:rPr>
                <w:rFonts w:ascii="仿宋" w:hAnsi="仿宋" w:eastAsia="仿宋" w:cs="仿宋"/>
                <w:szCs w:val="21"/>
              </w:rPr>
            </w:pPr>
          </w:p>
        </w:tc>
        <w:tc>
          <w:tcPr>
            <w:tcW w:w="851" w:type="dxa"/>
            <w:vMerge w:val="continue"/>
            <w:vAlign w:val="center"/>
          </w:tcPr>
          <w:p w14:paraId="546E8464">
            <w:pPr>
              <w:jc w:val="center"/>
              <w:rPr>
                <w:rFonts w:ascii="仿宋" w:hAnsi="仿宋" w:eastAsia="仿宋" w:cs="仿宋"/>
                <w:szCs w:val="21"/>
              </w:rPr>
            </w:pPr>
          </w:p>
        </w:tc>
        <w:tc>
          <w:tcPr>
            <w:tcW w:w="5670" w:type="dxa"/>
            <w:vAlign w:val="center"/>
          </w:tcPr>
          <w:p w14:paraId="751622A7">
            <w:pPr>
              <w:rPr>
                <w:rFonts w:ascii="仿宋" w:hAnsi="仿宋" w:eastAsia="仿宋" w:cs="仿宋"/>
                <w:szCs w:val="21"/>
              </w:rPr>
            </w:pPr>
            <w:r>
              <w:rPr>
                <w:rFonts w:hint="eastAsia" w:ascii="仿宋" w:hAnsi="仿宋" w:eastAsia="仿宋" w:cs="仿宋"/>
                <w:szCs w:val="21"/>
              </w:rPr>
              <w:t>安排好次序，让学生错时撤离。</w:t>
            </w:r>
          </w:p>
        </w:tc>
      </w:tr>
      <w:tr w14:paraId="51E2E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3DFAC751">
            <w:pPr>
              <w:jc w:val="center"/>
              <w:rPr>
                <w:rFonts w:ascii="仿宋" w:hAnsi="仿宋" w:eastAsia="仿宋" w:cs="仿宋"/>
                <w:szCs w:val="21"/>
              </w:rPr>
            </w:pPr>
          </w:p>
        </w:tc>
        <w:tc>
          <w:tcPr>
            <w:tcW w:w="3969" w:type="dxa"/>
            <w:vAlign w:val="center"/>
          </w:tcPr>
          <w:p w14:paraId="58D1CB43">
            <w:pPr>
              <w:rPr>
                <w:rFonts w:ascii="仿宋" w:hAnsi="仿宋" w:eastAsia="仿宋" w:cs="仿宋"/>
                <w:szCs w:val="21"/>
              </w:rPr>
            </w:pPr>
            <w:r>
              <w:rPr>
                <w:rFonts w:hint="eastAsia" w:ascii="仿宋" w:hAnsi="仿宋" w:eastAsia="仿宋" w:cs="仿宋"/>
                <w:szCs w:val="21"/>
              </w:rPr>
              <w:t>学生认为仅是演练，演练不严肃。</w:t>
            </w:r>
          </w:p>
        </w:tc>
        <w:tc>
          <w:tcPr>
            <w:tcW w:w="3402" w:type="dxa"/>
            <w:vAlign w:val="center"/>
          </w:tcPr>
          <w:p w14:paraId="62EECBF4">
            <w:pPr>
              <w:rPr>
                <w:rFonts w:ascii="仿宋" w:hAnsi="仿宋" w:eastAsia="仿宋" w:cs="仿宋"/>
                <w:szCs w:val="21"/>
              </w:rPr>
            </w:pPr>
            <w:r>
              <w:rPr>
                <w:rFonts w:hint="eastAsia" w:ascii="仿宋" w:hAnsi="仿宋" w:eastAsia="仿宋" w:cs="仿宋"/>
                <w:szCs w:val="21"/>
              </w:rPr>
              <w:t>达不到演练目的，不能提升师生逃生疏散水平。</w:t>
            </w:r>
          </w:p>
        </w:tc>
        <w:tc>
          <w:tcPr>
            <w:tcW w:w="851" w:type="dxa"/>
            <w:vAlign w:val="center"/>
          </w:tcPr>
          <w:p w14:paraId="7AD4F6B4">
            <w:pPr>
              <w:jc w:val="center"/>
              <w:rPr>
                <w:rFonts w:ascii="仿宋" w:hAnsi="仿宋" w:eastAsia="仿宋" w:cs="仿宋"/>
                <w:szCs w:val="21"/>
              </w:rPr>
            </w:pPr>
            <w:r>
              <w:rPr>
                <w:rFonts w:hint="eastAsia" w:ascii="仿宋" w:hAnsi="仿宋" w:eastAsia="仿宋" w:cs="仿宋"/>
                <w:szCs w:val="21"/>
              </w:rPr>
              <w:t>Ⅲ级</w:t>
            </w:r>
          </w:p>
        </w:tc>
        <w:tc>
          <w:tcPr>
            <w:tcW w:w="5670" w:type="dxa"/>
            <w:vAlign w:val="center"/>
          </w:tcPr>
          <w:p w14:paraId="46183E75">
            <w:pPr>
              <w:rPr>
                <w:rFonts w:ascii="仿宋" w:hAnsi="仿宋" w:eastAsia="仿宋" w:cs="仿宋"/>
                <w:szCs w:val="21"/>
              </w:rPr>
            </w:pPr>
            <w:r>
              <w:rPr>
                <w:rFonts w:hint="eastAsia" w:ascii="仿宋" w:hAnsi="仿宋" w:eastAsia="仿宋" w:cs="仿宋"/>
                <w:szCs w:val="21"/>
              </w:rPr>
              <w:t>加强教育，加强监督，对不认真对待的学生批评教育。</w:t>
            </w:r>
          </w:p>
        </w:tc>
      </w:tr>
      <w:tr w14:paraId="703E8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3EE84BD8">
            <w:pPr>
              <w:jc w:val="center"/>
              <w:rPr>
                <w:rFonts w:ascii="仿宋" w:hAnsi="仿宋" w:eastAsia="仿宋" w:cs="仿宋"/>
                <w:szCs w:val="21"/>
              </w:rPr>
            </w:pPr>
          </w:p>
        </w:tc>
        <w:tc>
          <w:tcPr>
            <w:tcW w:w="3969" w:type="dxa"/>
            <w:vAlign w:val="center"/>
          </w:tcPr>
          <w:p w14:paraId="635EEC38">
            <w:pPr>
              <w:rPr>
                <w:rFonts w:ascii="仿宋" w:hAnsi="仿宋" w:eastAsia="仿宋" w:cs="仿宋"/>
                <w:szCs w:val="21"/>
              </w:rPr>
            </w:pPr>
            <w:r>
              <w:rPr>
                <w:rFonts w:hint="eastAsia" w:ascii="仿宋" w:hAnsi="仿宋" w:eastAsia="仿宋" w:cs="仿宋"/>
                <w:szCs w:val="21"/>
              </w:rPr>
              <w:t>未进行演练总结，未提出演练改进措施。</w:t>
            </w:r>
          </w:p>
        </w:tc>
        <w:tc>
          <w:tcPr>
            <w:tcW w:w="3402" w:type="dxa"/>
            <w:vAlign w:val="center"/>
          </w:tcPr>
          <w:p w14:paraId="304E23F9">
            <w:pPr>
              <w:rPr>
                <w:rFonts w:ascii="仿宋" w:hAnsi="仿宋" w:eastAsia="仿宋" w:cs="仿宋"/>
                <w:szCs w:val="21"/>
              </w:rPr>
            </w:pPr>
            <w:r>
              <w:rPr>
                <w:rFonts w:hint="eastAsia" w:ascii="仿宋" w:hAnsi="仿宋" w:eastAsia="仿宋" w:cs="仿宋"/>
                <w:szCs w:val="21"/>
              </w:rPr>
              <w:t>遇到突发事件时无法应急。</w:t>
            </w:r>
          </w:p>
        </w:tc>
        <w:tc>
          <w:tcPr>
            <w:tcW w:w="851" w:type="dxa"/>
            <w:vAlign w:val="center"/>
          </w:tcPr>
          <w:p w14:paraId="483AE92B">
            <w:pPr>
              <w:jc w:val="center"/>
              <w:rPr>
                <w:rFonts w:ascii="仿宋" w:hAnsi="仿宋" w:eastAsia="仿宋" w:cs="仿宋"/>
                <w:szCs w:val="21"/>
              </w:rPr>
            </w:pPr>
            <w:r>
              <w:rPr>
                <w:rFonts w:hint="eastAsia" w:ascii="仿宋" w:hAnsi="仿宋" w:eastAsia="仿宋" w:cs="仿宋"/>
                <w:szCs w:val="21"/>
              </w:rPr>
              <w:t>Ⅲ级</w:t>
            </w:r>
          </w:p>
        </w:tc>
        <w:tc>
          <w:tcPr>
            <w:tcW w:w="5670" w:type="dxa"/>
            <w:vAlign w:val="center"/>
          </w:tcPr>
          <w:p w14:paraId="1F1CFE07">
            <w:pPr>
              <w:rPr>
                <w:rFonts w:ascii="仿宋" w:hAnsi="仿宋" w:eastAsia="仿宋" w:cs="仿宋"/>
                <w:szCs w:val="21"/>
              </w:rPr>
            </w:pPr>
            <w:r>
              <w:rPr>
                <w:rFonts w:hint="eastAsia" w:ascii="仿宋" w:hAnsi="仿宋" w:eastAsia="仿宋" w:cs="仿宋"/>
                <w:szCs w:val="21"/>
              </w:rPr>
              <w:t>加强监督，检查演练总结与改进意见及措施。</w:t>
            </w:r>
          </w:p>
        </w:tc>
      </w:tr>
    </w:tbl>
    <w:p w14:paraId="556248B6">
      <w:pPr>
        <w:pStyle w:val="3"/>
        <w:ind w:firstLine="420" w:firstLineChars="200"/>
        <w:jc w:val="left"/>
        <w:rPr>
          <w:rFonts w:ascii="仿宋" w:hAnsi="仿宋" w:eastAsia="仿宋" w:cs="仿宋"/>
          <w:b w:val="0"/>
          <w:sz w:val="21"/>
          <w:szCs w:val="21"/>
        </w:rPr>
        <w:sectPr>
          <w:pgSz w:w="16838" w:h="11906" w:orient="landscape"/>
          <w:pgMar w:top="1080" w:right="1440" w:bottom="1080" w:left="1440" w:header="851" w:footer="992" w:gutter="0"/>
          <w:pgNumType w:fmt="decimal"/>
          <w:cols w:space="425" w:num="1"/>
          <w:docGrid w:type="lines" w:linePitch="312" w:charSpace="0"/>
        </w:sectPr>
      </w:pPr>
    </w:p>
    <w:p w14:paraId="42DB0C8A">
      <w:pPr>
        <w:pStyle w:val="3"/>
        <w:spacing w:before="156" w:beforeLines="50" w:after="156" w:afterLines="50"/>
        <w:jc w:val="left"/>
        <w:rPr>
          <w:rFonts w:ascii="仿宋" w:hAnsi="仿宋" w:eastAsia="仿宋" w:cs="仿宋"/>
          <w:szCs w:val="28"/>
        </w:rPr>
      </w:pPr>
      <w:bookmarkStart w:id="125" w:name="_Toc106107087"/>
      <w:bookmarkStart w:id="126" w:name="_Toc143605981"/>
      <w:bookmarkStart w:id="127" w:name="_Toc107871829"/>
      <w:r>
        <w:rPr>
          <w:rFonts w:hint="eastAsia" w:ascii="仿宋" w:hAnsi="仿宋" w:eastAsia="仿宋" w:cs="仿宋"/>
          <w:szCs w:val="28"/>
        </w:rPr>
        <w:t>三、学校隐患排查治理机制</w:t>
      </w:r>
      <w:bookmarkEnd w:id="125"/>
      <w:bookmarkEnd w:id="126"/>
      <w:bookmarkEnd w:id="127"/>
    </w:p>
    <w:p w14:paraId="5C73CF9F">
      <w:pPr>
        <w:spacing w:before="156" w:beforeLines="50" w:after="156" w:afterLines="50"/>
        <w:rPr>
          <w:rFonts w:ascii="仿宋" w:hAnsi="仿宋" w:eastAsia="仿宋" w:cs="仿宋"/>
          <w:b/>
          <w:sz w:val="28"/>
          <w:szCs w:val="28"/>
        </w:rPr>
      </w:pPr>
      <w:r>
        <w:rPr>
          <w:rFonts w:hint="eastAsia" w:ascii="仿宋" w:hAnsi="仿宋" w:eastAsia="仿宋" w:cs="仿宋"/>
          <w:b/>
          <w:sz w:val="28"/>
          <w:szCs w:val="28"/>
        </w:rPr>
        <w:t>（一）校园安全管理的组织领导与工作体系</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5103"/>
        <w:gridCol w:w="1560"/>
        <w:gridCol w:w="1381"/>
        <w:gridCol w:w="1170"/>
      </w:tblGrid>
      <w:tr w14:paraId="2683C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75" w:type="dxa"/>
            <w:vAlign w:val="center"/>
          </w:tcPr>
          <w:p w14:paraId="44EA42DB">
            <w:pPr>
              <w:jc w:val="center"/>
              <w:rPr>
                <w:rFonts w:ascii="仿宋" w:hAnsi="仿宋" w:eastAsia="仿宋" w:cs="仿宋"/>
                <w:b/>
                <w:bCs/>
                <w:szCs w:val="21"/>
              </w:rPr>
            </w:pPr>
            <w:r>
              <w:rPr>
                <w:rFonts w:hint="eastAsia" w:ascii="仿宋" w:hAnsi="仿宋" w:eastAsia="仿宋" w:cs="仿宋"/>
                <w:b/>
                <w:bCs/>
                <w:szCs w:val="21"/>
              </w:rPr>
              <w:t>序号</w:t>
            </w:r>
          </w:p>
        </w:tc>
        <w:tc>
          <w:tcPr>
            <w:tcW w:w="5103" w:type="dxa"/>
            <w:vAlign w:val="center"/>
          </w:tcPr>
          <w:p w14:paraId="215432CC">
            <w:pPr>
              <w:jc w:val="center"/>
              <w:rPr>
                <w:rFonts w:ascii="仿宋" w:hAnsi="仿宋" w:eastAsia="仿宋" w:cs="仿宋"/>
                <w:b/>
                <w:bCs/>
                <w:szCs w:val="21"/>
              </w:rPr>
            </w:pPr>
            <w:r>
              <w:rPr>
                <w:rFonts w:hint="eastAsia" w:ascii="仿宋" w:hAnsi="仿宋" w:eastAsia="仿宋" w:cs="仿宋"/>
                <w:b/>
                <w:bCs/>
                <w:szCs w:val="21"/>
              </w:rPr>
              <w:t>主要风险点</w:t>
            </w:r>
          </w:p>
        </w:tc>
        <w:tc>
          <w:tcPr>
            <w:tcW w:w="1560" w:type="dxa"/>
            <w:vAlign w:val="center"/>
          </w:tcPr>
          <w:p w14:paraId="7D34CBE1">
            <w:pPr>
              <w:jc w:val="center"/>
              <w:rPr>
                <w:rFonts w:ascii="仿宋" w:hAnsi="仿宋" w:eastAsia="仿宋" w:cs="仿宋"/>
                <w:b/>
                <w:bCs/>
                <w:szCs w:val="21"/>
              </w:rPr>
            </w:pPr>
            <w:r>
              <w:rPr>
                <w:rFonts w:hint="eastAsia" w:ascii="仿宋" w:hAnsi="仿宋" w:eastAsia="仿宋" w:cs="仿宋"/>
                <w:b/>
                <w:bCs/>
                <w:szCs w:val="21"/>
              </w:rPr>
              <w:t>责任人</w:t>
            </w:r>
          </w:p>
        </w:tc>
        <w:tc>
          <w:tcPr>
            <w:tcW w:w="1381" w:type="dxa"/>
            <w:vAlign w:val="center"/>
          </w:tcPr>
          <w:p w14:paraId="541A4F04">
            <w:pPr>
              <w:jc w:val="center"/>
              <w:rPr>
                <w:rFonts w:ascii="仿宋" w:hAnsi="仿宋" w:eastAsia="仿宋" w:cs="仿宋"/>
                <w:b/>
                <w:bCs/>
                <w:szCs w:val="21"/>
              </w:rPr>
            </w:pPr>
            <w:r>
              <w:rPr>
                <w:rFonts w:hint="eastAsia" w:ascii="仿宋" w:hAnsi="仿宋" w:eastAsia="仿宋" w:cs="仿宋"/>
                <w:b/>
                <w:bCs/>
                <w:szCs w:val="21"/>
              </w:rPr>
              <w:t>手机号</w:t>
            </w:r>
          </w:p>
        </w:tc>
        <w:tc>
          <w:tcPr>
            <w:tcW w:w="1170" w:type="dxa"/>
            <w:vAlign w:val="center"/>
          </w:tcPr>
          <w:p w14:paraId="6E633332">
            <w:pPr>
              <w:jc w:val="center"/>
              <w:rPr>
                <w:rFonts w:ascii="仿宋" w:hAnsi="仿宋" w:eastAsia="仿宋" w:cs="仿宋"/>
                <w:b/>
                <w:bCs/>
                <w:szCs w:val="21"/>
              </w:rPr>
            </w:pPr>
            <w:r>
              <w:rPr>
                <w:rFonts w:hint="eastAsia" w:ascii="仿宋" w:hAnsi="仿宋" w:eastAsia="仿宋" w:cs="仿宋"/>
                <w:b/>
                <w:bCs/>
                <w:szCs w:val="21"/>
              </w:rPr>
              <w:t>巡查频次</w:t>
            </w:r>
          </w:p>
        </w:tc>
      </w:tr>
      <w:tr w14:paraId="0802F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75" w:type="dxa"/>
            <w:vAlign w:val="center"/>
          </w:tcPr>
          <w:p w14:paraId="121E6189">
            <w:pPr>
              <w:jc w:val="center"/>
              <w:rPr>
                <w:rFonts w:ascii="仿宋" w:hAnsi="仿宋" w:eastAsia="仿宋" w:cs="仿宋"/>
                <w:szCs w:val="21"/>
              </w:rPr>
            </w:pPr>
            <w:r>
              <w:rPr>
                <w:rFonts w:hint="eastAsia" w:ascii="仿宋" w:hAnsi="仿宋" w:eastAsia="仿宋" w:cs="仿宋"/>
                <w:szCs w:val="21"/>
              </w:rPr>
              <w:t>1</w:t>
            </w:r>
          </w:p>
        </w:tc>
        <w:tc>
          <w:tcPr>
            <w:tcW w:w="5103" w:type="dxa"/>
            <w:vAlign w:val="center"/>
          </w:tcPr>
          <w:p w14:paraId="7F4DCAB6">
            <w:pPr>
              <w:rPr>
                <w:rFonts w:ascii="仿宋" w:hAnsi="仿宋" w:eastAsia="仿宋" w:cs="仿宋"/>
                <w:szCs w:val="21"/>
              </w:rPr>
            </w:pPr>
            <w:r>
              <w:rPr>
                <w:rFonts w:hint="eastAsia" w:ascii="仿宋" w:hAnsi="仿宋" w:eastAsia="仿宋" w:cs="仿宋"/>
                <w:szCs w:val="21"/>
              </w:rPr>
              <w:t>校园安全管理组织机构的建立健全</w:t>
            </w:r>
          </w:p>
        </w:tc>
        <w:tc>
          <w:tcPr>
            <w:tcW w:w="1560" w:type="dxa"/>
            <w:vAlign w:val="center"/>
          </w:tcPr>
          <w:p w14:paraId="2DDAF6E3">
            <w:pPr>
              <w:jc w:val="center"/>
              <w:rPr>
                <w:rFonts w:hint="eastAsia" w:ascii="仿宋" w:hAnsi="仿宋" w:eastAsia="仿宋" w:cs="仿宋"/>
                <w:szCs w:val="21"/>
                <w:lang w:val="en-US" w:eastAsia="zh-CN"/>
              </w:rPr>
            </w:pPr>
            <w:r>
              <w:rPr>
                <w:rFonts w:hint="eastAsia" w:ascii="仿宋" w:hAnsi="仿宋" w:eastAsia="仿宋" w:cs="仿宋"/>
                <w:szCs w:val="21"/>
                <w:lang w:val="en-US" w:eastAsia="zh-CN"/>
              </w:rPr>
              <w:t>王德文</w:t>
            </w:r>
          </w:p>
        </w:tc>
        <w:tc>
          <w:tcPr>
            <w:tcW w:w="1381" w:type="dxa"/>
            <w:vAlign w:val="center"/>
          </w:tcPr>
          <w:p w14:paraId="22211D28">
            <w:pPr>
              <w:jc w:val="center"/>
              <w:rPr>
                <w:rFonts w:hint="default" w:ascii="仿宋" w:hAnsi="仿宋" w:eastAsia="仿宋" w:cs="仿宋"/>
                <w:szCs w:val="21"/>
                <w:lang w:val="en-US" w:eastAsia="zh-CN"/>
              </w:rPr>
            </w:pPr>
            <w:r>
              <w:rPr>
                <w:rFonts w:hint="eastAsia" w:ascii="仿宋" w:hAnsi="仿宋" w:eastAsia="仿宋" w:cs="仿宋"/>
                <w:szCs w:val="21"/>
                <w:lang w:val="en-US" w:eastAsia="zh-CN"/>
              </w:rPr>
              <w:t>18724733378</w:t>
            </w:r>
          </w:p>
        </w:tc>
        <w:tc>
          <w:tcPr>
            <w:tcW w:w="1170" w:type="dxa"/>
            <w:vAlign w:val="center"/>
          </w:tcPr>
          <w:p w14:paraId="1C6CC381">
            <w:pPr>
              <w:jc w:val="center"/>
              <w:rPr>
                <w:rFonts w:ascii="仿宋" w:hAnsi="仿宋" w:eastAsia="仿宋" w:cs="仿宋"/>
                <w:szCs w:val="21"/>
              </w:rPr>
            </w:pPr>
            <w:r>
              <w:rPr>
                <w:rFonts w:hint="eastAsia" w:ascii="仿宋" w:hAnsi="仿宋" w:eastAsia="仿宋" w:cs="仿宋"/>
                <w:szCs w:val="21"/>
              </w:rPr>
              <w:t>每学年</w:t>
            </w:r>
          </w:p>
        </w:tc>
      </w:tr>
      <w:tr w14:paraId="678AD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75" w:type="dxa"/>
            <w:vAlign w:val="center"/>
          </w:tcPr>
          <w:p w14:paraId="0FAD3542">
            <w:pPr>
              <w:jc w:val="center"/>
              <w:rPr>
                <w:rFonts w:ascii="仿宋" w:hAnsi="仿宋" w:eastAsia="仿宋" w:cs="仿宋"/>
                <w:szCs w:val="21"/>
              </w:rPr>
            </w:pPr>
            <w:r>
              <w:rPr>
                <w:rFonts w:hint="eastAsia" w:ascii="仿宋" w:hAnsi="仿宋" w:eastAsia="仿宋" w:cs="仿宋"/>
                <w:szCs w:val="21"/>
              </w:rPr>
              <w:t>2</w:t>
            </w:r>
          </w:p>
        </w:tc>
        <w:tc>
          <w:tcPr>
            <w:tcW w:w="5103" w:type="dxa"/>
            <w:vAlign w:val="center"/>
          </w:tcPr>
          <w:p w14:paraId="218681B9">
            <w:pPr>
              <w:rPr>
                <w:rFonts w:ascii="仿宋" w:hAnsi="仿宋" w:eastAsia="仿宋" w:cs="仿宋"/>
                <w:szCs w:val="21"/>
              </w:rPr>
            </w:pPr>
            <w:r>
              <w:rPr>
                <w:rFonts w:hint="eastAsia" w:ascii="仿宋" w:hAnsi="仿宋" w:eastAsia="仿宋" w:cs="仿宋"/>
                <w:szCs w:val="21"/>
              </w:rPr>
              <w:t>校园安全管理制度体系的完善，形成年度制度汇编</w:t>
            </w:r>
          </w:p>
        </w:tc>
        <w:tc>
          <w:tcPr>
            <w:tcW w:w="1560" w:type="dxa"/>
            <w:vAlign w:val="center"/>
          </w:tcPr>
          <w:p w14:paraId="24BD22D6">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王德文</w:t>
            </w:r>
          </w:p>
        </w:tc>
        <w:tc>
          <w:tcPr>
            <w:tcW w:w="1381" w:type="dxa"/>
            <w:vAlign w:val="center"/>
          </w:tcPr>
          <w:p w14:paraId="2D4456C0">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70" w:type="dxa"/>
            <w:vAlign w:val="center"/>
          </w:tcPr>
          <w:p w14:paraId="4ADA6A4F">
            <w:pPr>
              <w:jc w:val="center"/>
              <w:rPr>
                <w:rFonts w:ascii="仿宋" w:hAnsi="仿宋" w:eastAsia="仿宋" w:cs="仿宋"/>
                <w:szCs w:val="21"/>
              </w:rPr>
            </w:pPr>
            <w:r>
              <w:rPr>
                <w:rFonts w:hint="eastAsia" w:ascii="仿宋" w:hAnsi="仿宋" w:eastAsia="仿宋" w:cs="仿宋"/>
                <w:szCs w:val="21"/>
              </w:rPr>
              <w:t>每年9月</w:t>
            </w:r>
          </w:p>
        </w:tc>
      </w:tr>
      <w:tr w14:paraId="7B25C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75" w:type="dxa"/>
            <w:vAlign w:val="center"/>
          </w:tcPr>
          <w:p w14:paraId="39802A1E">
            <w:pPr>
              <w:jc w:val="center"/>
              <w:rPr>
                <w:rFonts w:ascii="仿宋" w:hAnsi="仿宋" w:eastAsia="仿宋" w:cs="仿宋"/>
                <w:szCs w:val="21"/>
              </w:rPr>
            </w:pPr>
            <w:r>
              <w:rPr>
                <w:rFonts w:hint="eastAsia" w:ascii="仿宋" w:hAnsi="仿宋" w:eastAsia="仿宋" w:cs="仿宋"/>
                <w:szCs w:val="21"/>
              </w:rPr>
              <w:t>3</w:t>
            </w:r>
          </w:p>
        </w:tc>
        <w:tc>
          <w:tcPr>
            <w:tcW w:w="5103" w:type="dxa"/>
            <w:vAlign w:val="center"/>
          </w:tcPr>
          <w:p w14:paraId="1D0D34E5">
            <w:pPr>
              <w:rPr>
                <w:rFonts w:ascii="仿宋" w:hAnsi="仿宋" w:eastAsia="仿宋" w:cs="仿宋"/>
                <w:szCs w:val="21"/>
              </w:rPr>
            </w:pPr>
            <w:r>
              <w:rPr>
                <w:rFonts w:hint="eastAsia" w:ascii="仿宋" w:hAnsi="仿宋" w:eastAsia="仿宋" w:cs="仿宋"/>
                <w:szCs w:val="21"/>
              </w:rPr>
              <w:t>校园双重预防体系的建立与实施</w:t>
            </w:r>
          </w:p>
        </w:tc>
        <w:tc>
          <w:tcPr>
            <w:tcW w:w="1560" w:type="dxa"/>
            <w:vAlign w:val="center"/>
          </w:tcPr>
          <w:p w14:paraId="56B4A363">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王德文</w:t>
            </w:r>
          </w:p>
        </w:tc>
        <w:tc>
          <w:tcPr>
            <w:tcW w:w="1381" w:type="dxa"/>
            <w:vAlign w:val="center"/>
          </w:tcPr>
          <w:p w14:paraId="42819FC9">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70" w:type="dxa"/>
            <w:vAlign w:val="center"/>
          </w:tcPr>
          <w:p w14:paraId="7A681720">
            <w:pPr>
              <w:jc w:val="center"/>
              <w:rPr>
                <w:rFonts w:ascii="仿宋" w:hAnsi="仿宋" w:eastAsia="仿宋" w:cs="仿宋"/>
                <w:szCs w:val="21"/>
              </w:rPr>
            </w:pPr>
            <w:r>
              <w:rPr>
                <w:rFonts w:hint="eastAsia" w:ascii="仿宋" w:hAnsi="仿宋" w:eastAsia="仿宋" w:cs="仿宋"/>
                <w:szCs w:val="21"/>
              </w:rPr>
              <w:t>每年</w:t>
            </w:r>
          </w:p>
        </w:tc>
      </w:tr>
      <w:tr w14:paraId="7C307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75" w:type="dxa"/>
            <w:vAlign w:val="center"/>
          </w:tcPr>
          <w:p w14:paraId="56E92579">
            <w:pPr>
              <w:jc w:val="center"/>
              <w:rPr>
                <w:rFonts w:ascii="仿宋" w:hAnsi="仿宋" w:eastAsia="仿宋" w:cs="仿宋"/>
                <w:szCs w:val="21"/>
              </w:rPr>
            </w:pPr>
            <w:r>
              <w:rPr>
                <w:rFonts w:hint="eastAsia" w:ascii="仿宋" w:hAnsi="仿宋" w:eastAsia="仿宋" w:cs="仿宋"/>
                <w:szCs w:val="21"/>
              </w:rPr>
              <w:t>4</w:t>
            </w:r>
          </w:p>
        </w:tc>
        <w:tc>
          <w:tcPr>
            <w:tcW w:w="5103" w:type="dxa"/>
            <w:vAlign w:val="center"/>
          </w:tcPr>
          <w:p w14:paraId="2807E777">
            <w:pPr>
              <w:rPr>
                <w:rFonts w:ascii="仿宋" w:hAnsi="仿宋" w:eastAsia="仿宋" w:cs="仿宋"/>
                <w:szCs w:val="21"/>
              </w:rPr>
            </w:pPr>
            <w:r>
              <w:rPr>
                <w:rFonts w:hint="eastAsia" w:ascii="仿宋" w:hAnsi="仿宋" w:eastAsia="仿宋" w:cs="仿宋"/>
                <w:szCs w:val="21"/>
              </w:rPr>
              <w:t>校园安全管理网格化制度的落实与执行</w:t>
            </w:r>
          </w:p>
        </w:tc>
        <w:tc>
          <w:tcPr>
            <w:tcW w:w="1560" w:type="dxa"/>
            <w:vAlign w:val="center"/>
          </w:tcPr>
          <w:p w14:paraId="3CF8BA80">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王德文</w:t>
            </w:r>
          </w:p>
        </w:tc>
        <w:tc>
          <w:tcPr>
            <w:tcW w:w="1381" w:type="dxa"/>
            <w:vAlign w:val="center"/>
          </w:tcPr>
          <w:p w14:paraId="1A9A20AB">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70" w:type="dxa"/>
            <w:vAlign w:val="center"/>
          </w:tcPr>
          <w:p w14:paraId="3CD53801">
            <w:pPr>
              <w:jc w:val="center"/>
              <w:rPr>
                <w:rFonts w:ascii="仿宋" w:hAnsi="仿宋" w:eastAsia="仿宋" w:cs="仿宋"/>
                <w:szCs w:val="21"/>
              </w:rPr>
            </w:pPr>
            <w:r>
              <w:rPr>
                <w:rFonts w:hint="eastAsia" w:ascii="仿宋" w:hAnsi="仿宋" w:eastAsia="仿宋" w:cs="仿宋"/>
                <w:szCs w:val="21"/>
              </w:rPr>
              <w:t>双周</w:t>
            </w:r>
          </w:p>
        </w:tc>
      </w:tr>
      <w:tr w14:paraId="1EC97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75" w:type="dxa"/>
            <w:vAlign w:val="center"/>
          </w:tcPr>
          <w:p w14:paraId="1339484E">
            <w:pPr>
              <w:jc w:val="center"/>
              <w:rPr>
                <w:rFonts w:ascii="仿宋" w:hAnsi="仿宋" w:eastAsia="仿宋" w:cs="仿宋"/>
                <w:szCs w:val="21"/>
              </w:rPr>
            </w:pPr>
            <w:r>
              <w:rPr>
                <w:rFonts w:hint="eastAsia" w:ascii="仿宋" w:hAnsi="仿宋" w:eastAsia="仿宋" w:cs="仿宋"/>
                <w:szCs w:val="21"/>
              </w:rPr>
              <w:t>5</w:t>
            </w:r>
          </w:p>
        </w:tc>
        <w:tc>
          <w:tcPr>
            <w:tcW w:w="5103" w:type="dxa"/>
            <w:vAlign w:val="center"/>
          </w:tcPr>
          <w:p w14:paraId="20E91C86">
            <w:pPr>
              <w:rPr>
                <w:rFonts w:ascii="仿宋" w:hAnsi="仿宋" w:eastAsia="仿宋" w:cs="仿宋"/>
                <w:szCs w:val="21"/>
              </w:rPr>
            </w:pPr>
            <w:r>
              <w:rPr>
                <w:rFonts w:hint="eastAsia" w:ascii="仿宋" w:hAnsi="仿宋" w:eastAsia="仿宋" w:cs="仿宋"/>
                <w:szCs w:val="21"/>
              </w:rPr>
              <w:t>签订校园安全管理目标责任书</w:t>
            </w:r>
          </w:p>
        </w:tc>
        <w:tc>
          <w:tcPr>
            <w:tcW w:w="1560" w:type="dxa"/>
            <w:vAlign w:val="center"/>
          </w:tcPr>
          <w:p w14:paraId="7DC814A2">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王德文</w:t>
            </w:r>
          </w:p>
        </w:tc>
        <w:tc>
          <w:tcPr>
            <w:tcW w:w="1381" w:type="dxa"/>
            <w:vAlign w:val="center"/>
          </w:tcPr>
          <w:p w14:paraId="26475915">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70" w:type="dxa"/>
            <w:vAlign w:val="center"/>
          </w:tcPr>
          <w:p w14:paraId="39FFD8E9">
            <w:pPr>
              <w:jc w:val="center"/>
              <w:rPr>
                <w:rFonts w:ascii="仿宋" w:hAnsi="仿宋" w:eastAsia="仿宋" w:cs="仿宋"/>
                <w:szCs w:val="21"/>
              </w:rPr>
            </w:pPr>
            <w:r>
              <w:rPr>
                <w:rFonts w:hint="eastAsia" w:ascii="仿宋" w:hAnsi="仿宋" w:eastAsia="仿宋" w:cs="仿宋"/>
                <w:szCs w:val="21"/>
              </w:rPr>
              <w:t>每年</w:t>
            </w:r>
          </w:p>
        </w:tc>
      </w:tr>
      <w:tr w14:paraId="7E4D9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75" w:type="dxa"/>
            <w:vAlign w:val="center"/>
          </w:tcPr>
          <w:p w14:paraId="2F9E3F28">
            <w:pPr>
              <w:jc w:val="center"/>
              <w:rPr>
                <w:rFonts w:ascii="仿宋" w:hAnsi="仿宋" w:eastAsia="仿宋" w:cs="仿宋"/>
                <w:szCs w:val="21"/>
              </w:rPr>
            </w:pPr>
            <w:r>
              <w:rPr>
                <w:rFonts w:hint="eastAsia" w:ascii="仿宋" w:hAnsi="仿宋" w:eastAsia="仿宋" w:cs="仿宋"/>
                <w:szCs w:val="21"/>
              </w:rPr>
              <w:t>6</w:t>
            </w:r>
          </w:p>
        </w:tc>
        <w:tc>
          <w:tcPr>
            <w:tcW w:w="5103" w:type="dxa"/>
            <w:vAlign w:val="center"/>
          </w:tcPr>
          <w:p w14:paraId="4607D313">
            <w:pPr>
              <w:rPr>
                <w:rFonts w:ascii="仿宋" w:hAnsi="仿宋" w:eastAsia="仿宋" w:cs="仿宋"/>
                <w:szCs w:val="21"/>
              </w:rPr>
            </w:pPr>
            <w:r>
              <w:rPr>
                <w:rFonts w:hint="eastAsia" w:ascii="仿宋" w:hAnsi="仿宋" w:eastAsia="仿宋" w:cs="仿宋"/>
                <w:szCs w:val="21"/>
              </w:rPr>
              <w:t>学校周边治理小组的建立与运行</w:t>
            </w:r>
          </w:p>
        </w:tc>
        <w:tc>
          <w:tcPr>
            <w:tcW w:w="1560" w:type="dxa"/>
            <w:vAlign w:val="center"/>
          </w:tcPr>
          <w:p w14:paraId="1B63E4F7">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王德文</w:t>
            </w:r>
          </w:p>
        </w:tc>
        <w:tc>
          <w:tcPr>
            <w:tcW w:w="1381" w:type="dxa"/>
            <w:vAlign w:val="center"/>
          </w:tcPr>
          <w:p w14:paraId="23B1D94E">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70" w:type="dxa"/>
            <w:vAlign w:val="center"/>
          </w:tcPr>
          <w:p w14:paraId="06ADC9ED">
            <w:pPr>
              <w:jc w:val="center"/>
              <w:rPr>
                <w:rFonts w:ascii="仿宋" w:hAnsi="仿宋" w:eastAsia="仿宋" w:cs="仿宋"/>
                <w:szCs w:val="21"/>
              </w:rPr>
            </w:pPr>
            <w:r>
              <w:rPr>
                <w:rFonts w:hint="eastAsia" w:ascii="仿宋" w:hAnsi="仿宋" w:eastAsia="仿宋" w:cs="仿宋"/>
                <w:szCs w:val="21"/>
              </w:rPr>
              <w:t>每周</w:t>
            </w:r>
          </w:p>
        </w:tc>
      </w:tr>
      <w:tr w14:paraId="764CB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75" w:type="dxa"/>
            <w:vAlign w:val="center"/>
          </w:tcPr>
          <w:p w14:paraId="579D6201">
            <w:pPr>
              <w:jc w:val="center"/>
              <w:rPr>
                <w:rFonts w:ascii="仿宋" w:hAnsi="仿宋" w:eastAsia="仿宋" w:cs="仿宋"/>
                <w:szCs w:val="21"/>
              </w:rPr>
            </w:pPr>
            <w:r>
              <w:rPr>
                <w:rFonts w:hint="eastAsia" w:ascii="仿宋" w:hAnsi="仿宋" w:eastAsia="仿宋" w:cs="仿宋"/>
                <w:szCs w:val="21"/>
              </w:rPr>
              <w:t>7</w:t>
            </w:r>
          </w:p>
        </w:tc>
        <w:tc>
          <w:tcPr>
            <w:tcW w:w="5103" w:type="dxa"/>
            <w:vAlign w:val="center"/>
          </w:tcPr>
          <w:p w14:paraId="3413F62C">
            <w:pPr>
              <w:rPr>
                <w:rFonts w:ascii="仿宋" w:hAnsi="仿宋" w:eastAsia="仿宋" w:cs="仿宋"/>
                <w:szCs w:val="21"/>
              </w:rPr>
            </w:pPr>
            <w:r>
              <w:rPr>
                <w:rFonts w:hint="eastAsia" w:ascii="仿宋" w:hAnsi="仿宋" w:eastAsia="仿宋" w:cs="仿宋"/>
                <w:szCs w:val="21"/>
              </w:rPr>
              <w:t>是否按照要求定期组织安全教育、培训</w:t>
            </w:r>
          </w:p>
        </w:tc>
        <w:tc>
          <w:tcPr>
            <w:tcW w:w="1560" w:type="dxa"/>
            <w:vAlign w:val="center"/>
          </w:tcPr>
          <w:p w14:paraId="5C857193">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王德文</w:t>
            </w:r>
          </w:p>
        </w:tc>
        <w:tc>
          <w:tcPr>
            <w:tcW w:w="1381" w:type="dxa"/>
            <w:vAlign w:val="center"/>
          </w:tcPr>
          <w:p w14:paraId="7DF48247">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70" w:type="dxa"/>
            <w:vAlign w:val="center"/>
          </w:tcPr>
          <w:p w14:paraId="53DEB1F8">
            <w:pPr>
              <w:jc w:val="center"/>
              <w:rPr>
                <w:rFonts w:ascii="仿宋" w:hAnsi="仿宋" w:eastAsia="仿宋" w:cs="仿宋"/>
                <w:szCs w:val="21"/>
              </w:rPr>
            </w:pPr>
            <w:r>
              <w:rPr>
                <w:rFonts w:hint="eastAsia" w:ascii="仿宋" w:hAnsi="仿宋" w:eastAsia="仿宋" w:cs="仿宋"/>
                <w:szCs w:val="21"/>
              </w:rPr>
              <w:t>每月</w:t>
            </w:r>
          </w:p>
        </w:tc>
      </w:tr>
      <w:tr w14:paraId="11936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75" w:type="dxa"/>
            <w:vAlign w:val="center"/>
          </w:tcPr>
          <w:p w14:paraId="4A7E7721">
            <w:pPr>
              <w:jc w:val="center"/>
              <w:rPr>
                <w:rFonts w:ascii="仿宋" w:hAnsi="仿宋" w:eastAsia="仿宋" w:cs="仿宋"/>
                <w:szCs w:val="21"/>
              </w:rPr>
            </w:pPr>
            <w:r>
              <w:rPr>
                <w:rFonts w:hint="eastAsia" w:ascii="仿宋" w:hAnsi="仿宋" w:eastAsia="仿宋" w:cs="仿宋"/>
                <w:szCs w:val="21"/>
              </w:rPr>
              <w:t>8</w:t>
            </w:r>
          </w:p>
        </w:tc>
        <w:tc>
          <w:tcPr>
            <w:tcW w:w="5103" w:type="dxa"/>
            <w:vAlign w:val="center"/>
          </w:tcPr>
          <w:p w14:paraId="296C36DB">
            <w:pPr>
              <w:rPr>
                <w:rFonts w:ascii="仿宋" w:hAnsi="仿宋" w:eastAsia="仿宋" w:cs="仿宋"/>
                <w:szCs w:val="21"/>
              </w:rPr>
            </w:pPr>
            <w:r>
              <w:rPr>
                <w:rFonts w:hint="eastAsia" w:ascii="仿宋" w:hAnsi="仿宋" w:eastAsia="仿宋" w:cs="仿宋"/>
                <w:szCs w:val="21"/>
              </w:rPr>
              <w:t>成立校园问题隐患整改监督小组并常态化开展工作</w:t>
            </w:r>
          </w:p>
        </w:tc>
        <w:tc>
          <w:tcPr>
            <w:tcW w:w="1560" w:type="dxa"/>
            <w:vAlign w:val="center"/>
          </w:tcPr>
          <w:p w14:paraId="782DA0A5">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王德文</w:t>
            </w:r>
          </w:p>
        </w:tc>
        <w:tc>
          <w:tcPr>
            <w:tcW w:w="1381" w:type="dxa"/>
            <w:vAlign w:val="center"/>
          </w:tcPr>
          <w:p w14:paraId="63A2EF27">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70" w:type="dxa"/>
            <w:vAlign w:val="center"/>
          </w:tcPr>
          <w:p w14:paraId="3826A052">
            <w:pPr>
              <w:jc w:val="center"/>
              <w:rPr>
                <w:rFonts w:ascii="仿宋" w:hAnsi="仿宋" w:eastAsia="仿宋" w:cs="仿宋"/>
                <w:szCs w:val="21"/>
              </w:rPr>
            </w:pPr>
            <w:r>
              <w:rPr>
                <w:rFonts w:hint="eastAsia" w:ascii="仿宋" w:hAnsi="仿宋" w:eastAsia="仿宋" w:cs="仿宋"/>
                <w:szCs w:val="21"/>
              </w:rPr>
              <w:t>每天</w:t>
            </w:r>
          </w:p>
        </w:tc>
      </w:tr>
      <w:tr w14:paraId="01606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75" w:type="dxa"/>
            <w:vAlign w:val="center"/>
          </w:tcPr>
          <w:p w14:paraId="649383F2">
            <w:pPr>
              <w:jc w:val="center"/>
              <w:rPr>
                <w:rFonts w:ascii="仿宋" w:hAnsi="仿宋" w:eastAsia="仿宋" w:cs="仿宋"/>
                <w:szCs w:val="21"/>
              </w:rPr>
            </w:pPr>
            <w:r>
              <w:rPr>
                <w:rFonts w:hint="eastAsia" w:ascii="仿宋" w:hAnsi="仿宋" w:eastAsia="仿宋" w:cs="仿宋"/>
                <w:szCs w:val="21"/>
              </w:rPr>
              <w:t>9</w:t>
            </w:r>
          </w:p>
        </w:tc>
        <w:tc>
          <w:tcPr>
            <w:tcW w:w="5103" w:type="dxa"/>
            <w:vAlign w:val="center"/>
          </w:tcPr>
          <w:p w14:paraId="6EA0E448">
            <w:pPr>
              <w:rPr>
                <w:rFonts w:ascii="仿宋" w:hAnsi="仿宋" w:eastAsia="仿宋" w:cs="仿宋"/>
                <w:szCs w:val="21"/>
              </w:rPr>
            </w:pPr>
            <w:r>
              <w:rPr>
                <w:rFonts w:hint="eastAsia" w:ascii="仿宋" w:hAnsi="仿宋" w:eastAsia="仿宋" w:cs="仿宋"/>
                <w:szCs w:val="21"/>
              </w:rPr>
              <w:t>各部门排查出的隐患是否落实整改要求</w:t>
            </w:r>
          </w:p>
        </w:tc>
        <w:tc>
          <w:tcPr>
            <w:tcW w:w="1560" w:type="dxa"/>
            <w:vAlign w:val="center"/>
          </w:tcPr>
          <w:p w14:paraId="3097C0B5">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王德文</w:t>
            </w:r>
          </w:p>
        </w:tc>
        <w:tc>
          <w:tcPr>
            <w:tcW w:w="1381" w:type="dxa"/>
            <w:vAlign w:val="center"/>
          </w:tcPr>
          <w:p w14:paraId="40727F60">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70" w:type="dxa"/>
            <w:vAlign w:val="center"/>
          </w:tcPr>
          <w:p w14:paraId="22C10406">
            <w:pPr>
              <w:jc w:val="center"/>
              <w:rPr>
                <w:rFonts w:ascii="仿宋" w:hAnsi="仿宋" w:eastAsia="仿宋" w:cs="仿宋"/>
                <w:szCs w:val="21"/>
              </w:rPr>
            </w:pPr>
            <w:r>
              <w:rPr>
                <w:rFonts w:hint="eastAsia" w:ascii="仿宋" w:hAnsi="仿宋" w:eastAsia="仿宋" w:cs="仿宋"/>
                <w:szCs w:val="21"/>
              </w:rPr>
              <w:t>每季度</w:t>
            </w:r>
          </w:p>
        </w:tc>
      </w:tr>
      <w:tr w14:paraId="3597A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75" w:type="dxa"/>
            <w:vAlign w:val="center"/>
          </w:tcPr>
          <w:p w14:paraId="1E7435FA">
            <w:pPr>
              <w:jc w:val="center"/>
              <w:rPr>
                <w:rFonts w:ascii="仿宋" w:hAnsi="仿宋" w:eastAsia="仿宋" w:cs="仿宋"/>
                <w:szCs w:val="21"/>
              </w:rPr>
            </w:pPr>
            <w:r>
              <w:rPr>
                <w:rFonts w:hint="eastAsia" w:ascii="仿宋" w:hAnsi="仿宋" w:eastAsia="仿宋" w:cs="仿宋"/>
                <w:szCs w:val="21"/>
              </w:rPr>
              <w:t>10</w:t>
            </w:r>
          </w:p>
        </w:tc>
        <w:tc>
          <w:tcPr>
            <w:tcW w:w="5103" w:type="dxa"/>
            <w:vAlign w:val="center"/>
          </w:tcPr>
          <w:p w14:paraId="67A2DF77">
            <w:pPr>
              <w:rPr>
                <w:rFonts w:ascii="仿宋" w:hAnsi="仿宋" w:eastAsia="仿宋" w:cs="仿宋"/>
                <w:szCs w:val="21"/>
              </w:rPr>
            </w:pPr>
            <w:r>
              <w:rPr>
                <w:rFonts w:hint="eastAsia" w:ascii="仿宋" w:hAnsi="仿宋" w:eastAsia="仿宋" w:cs="仿宋"/>
                <w:szCs w:val="21"/>
              </w:rPr>
              <w:t>落实校长办公会双周一次研究安全工作落实情况，听取分管安全工作副校长及安全监督小组组长“双汇报”</w:t>
            </w:r>
          </w:p>
        </w:tc>
        <w:tc>
          <w:tcPr>
            <w:tcW w:w="1560" w:type="dxa"/>
            <w:vAlign w:val="center"/>
          </w:tcPr>
          <w:p w14:paraId="2D29D543">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王德文</w:t>
            </w:r>
          </w:p>
        </w:tc>
        <w:tc>
          <w:tcPr>
            <w:tcW w:w="1381" w:type="dxa"/>
            <w:vAlign w:val="center"/>
          </w:tcPr>
          <w:p w14:paraId="6494B8D2">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70" w:type="dxa"/>
            <w:vAlign w:val="center"/>
          </w:tcPr>
          <w:p w14:paraId="009239EC">
            <w:pPr>
              <w:jc w:val="center"/>
              <w:rPr>
                <w:rFonts w:ascii="仿宋" w:hAnsi="仿宋" w:eastAsia="仿宋" w:cs="仿宋"/>
                <w:szCs w:val="21"/>
              </w:rPr>
            </w:pPr>
            <w:r>
              <w:rPr>
                <w:rFonts w:hint="eastAsia" w:ascii="仿宋" w:hAnsi="仿宋" w:eastAsia="仿宋" w:cs="仿宋"/>
                <w:szCs w:val="21"/>
              </w:rPr>
              <w:t>双周</w:t>
            </w:r>
          </w:p>
        </w:tc>
      </w:tr>
    </w:tbl>
    <w:p w14:paraId="38CB247B">
      <w:pPr>
        <w:spacing w:before="156" w:beforeLines="50" w:after="156" w:afterLines="50"/>
        <w:rPr>
          <w:rFonts w:ascii="仿宋" w:hAnsi="仿宋" w:eastAsia="仿宋" w:cs="仿宋"/>
          <w:b/>
          <w:sz w:val="28"/>
          <w:szCs w:val="28"/>
        </w:rPr>
      </w:pPr>
      <w:r>
        <w:rPr>
          <w:rFonts w:hint="eastAsia" w:ascii="仿宋" w:hAnsi="仿宋" w:eastAsia="仿宋" w:cs="仿宋"/>
          <w:b/>
          <w:sz w:val="28"/>
          <w:szCs w:val="28"/>
        </w:rPr>
        <w:t>（二）校门周边（三支队伍）的主要风险隐患</w:t>
      </w:r>
    </w:p>
    <w:tbl>
      <w:tblPr>
        <w:tblStyle w:val="14"/>
        <w:tblpPr w:leftFromText="180" w:rightFromText="180" w:vertAnchor="text" w:horzAnchor="page" w:tblpXSpec="center" w:tblpY="30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5103"/>
        <w:gridCol w:w="1559"/>
        <w:gridCol w:w="1418"/>
        <w:gridCol w:w="1134"/>
      </w:tblGrid>
      <w:tr w14:paraId="2CC0D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02E1E3E6">
            <w:pPr>
              <w:jc w:val="center"/>
              <w:rPr>
                <w:rFonts w:ascii="仿宋" w:hAnsi="仿宋" w:eastAsia="仿宋" w:cs="仿宋"/>
                <w:b/>
                <w:bCs/>
                <w:szCs w:val="21"/>
              </w:rPr>
            </w:pPr>
            <w:r>
              <w:rPr>
                <w:rFonts w:hint="eastAsia" w:ascii="仿宋" w:hAnsi="仿宋" w:eastAsia="仿宋" w:cs="仿宋"/>
                <w:b/>
                <w:bCs/>
                <w:szCs w:val="21"/>
              </w:rPr>
              <w:t>序号</w:t>
            </w:r>
          </w:p>
        </w:tc>
        <w:tc>
          <w:tcPr>
            <w:tcW w:w="5103" w:type="dxa"/>
            <w:vAlign w:val="center"/>
          </w:tcPr>
          <w:p w14:paraId="393E1CE0">
            <w:pPr>
              <w:jc w:val="center"/>
              <w:rPr>
                <w:rFonts w:ascii="仿宋" w:hAnsi="仿宋" w:eastAsia="仿宋" w:cs="仿宋"/>
                <w:b/>
                <w:bCs/>
                <w:szCs w:val="21"/>
              </w:rPr>
            </w:pPr>
            <w:r>
              <w:rPr>
                <w:rFonts w:hint="eastAsia" w:ascii="仿宋" w:hAnsi="仿宋" w:eastAsia="仿宋" w:cs="仿宋"/>
                <w:b/>
                <w:bCs/>
                <w:szCs w:val="21"/>
              </w:rPr>
              <w:t>主要风险点</w:t>
            </w:r>
          </w:p>
        </w:tc>
        <w:tc>
          <w:tcPr>
            <w:tcW w:w="1559" w:type="dxa"/>
            <w:vAlign w:val="center"/>
          </w:tcPr>
          <w:p w14:paraId="7F54BE21">
            <w:pPr>
              <w:jc w:val="center"/>
              <w:rPr>
                <w:rFonts w:ascii="仿宋" w:hAnsi="仿宋" w:eastAsia="仿宋" w:cs="仿宋"/>
                <w:b/>
                <w:bCs/>
                <w:szCs w:val="21"/>
              </w:rPr>
            </w:pPr>
            <w:r>
              <w:rPr>
                <w:rFonts w:hint="eastAsia" w:ascii="仿宋" w:hAnsi="仿宋" w:eastAsia="仿宋" w:cs="仿宋"/>
                <w:b/>
                <w:bCs/>
                <w:szCs w:val="21"/>
              </w:rPr>
              <w:t>责任人</w:t>
            </w:r>
          </w:p>
        </w:tc>
        <w:tc>
          <w:tcPr>
            <w:tcW w:w="1418" w:type="dxa"/>
            <w:vAlign w:val="center"/>
          </w:tcPr>
          <w:p w14:paraId="185C7CAA">
            <w:pPr>
              <w:jc w:val="center"/>
              <w:rPr>
                <w:rFonts w:ascii="仿宋" w:hAnsi="仿宋" w:eastAsia="仿宋" w:cs="仿宋"/>
                <w:b/>
                <w:bCs/>
                <w:szCs w:val="21"/>
              </w:rPr>
            </w:pPr>
            <w:r>
              <w:rPr>
                <w:rFonts w:hint="eastAsia" w:ascii="仿宋" w:hAnsi="仿宋" w:eastAsia="仿宋" w:cs="仿宋"/>
                <w:b/>
                <w:bCs/>
                <w:szCs w:val="21"/>
              </w:rPr>
              <w:t>手机号</w:t>
            </w:r>
          </w:p>
        </w:tc>
        <w:tc>
          <w:tcPr>
            <w:tcW w:w="1134" w:type="dxa"/>
            <w:vAlign w:val="center"/>
          </w:tcPr>
          <w:p w14:paraId="13D0F354">
            <w:pPr>
              <w:jc w:val="center"/>
              <w:rPr>
                <w:rFonts w:ascii="仿宋" w:hAnsi="仿宋" w:eastAsia="仿宋" w:cs="仿宋"/>
                <w:b/>
                <w:bCs/>
                <w:szCs w:val="21"/>
              </w:rPr>
            </w:pPr>
            <w:r>
              <w:rPr>
                <w:rFonts w:hint="eastAsia" w:ascii="仿宋" w:hAnsi="仿宋" w:eastAsia="仿宋" w:cs="仿宋"/>
                <w:b/>
                <w:bCs/>
                <w:szCs w:val="21"/>
              </w:rPr>
              <w:t>巡查频次</w:t>
            </w:r>
          </w:p>
        </w:tc>
      </w:tr>
      <w:tr w14:paraId="41254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01655F46">
            <w:pPr>
              <w:jc w:val="center"/>
              <w:rPr>
                <w:rFonts w:ascii="仿宋" w:hAnsi="仿宋" w:eastAsia="仿宋" w:cs="仿宋"/>
                <w:szCs w:val="21"/>
              </w:rPr>
            </w:pPr>
            <w:r>
              <w:rPr>
                <w:rFonts w:hint="eastAsia" w:ascii="仿宋" w:hAnsi="仿宋" w:eastAsia="仿宋" w:cs="仿宋"/>
                <w:szCs w:val="21"/>
              </w:rPr>
              <w:t>1</w:t>
            </w:r>
          </w:p>
        </w:tc>
        <w:tc>
          <w:tcPr>
            <w:tcW w:w="5103" w:type="dxa"/>
            <w:vAlign w:val="center"/>
          </w:tcPr>
          <w:p w14:paraId="5A5D96C6">
            <w:pPr>
              <w:rPr>
                <w:rFonts w:ascii="仿宋" w:hAnsi="仿宋" w:eastAsia="仿宋" w:cs="仿宋"/>
                <w:szCs w:val="21"/>
              </w:rPr>
            </w:pPr>
            <w:r>
              <w:rPr>
                <w:rFonts w:hint="eastAsia" w:ascii="仿宋" w:hAnsi="仿宋" w:eastAsia="仿宋" w:cs="仿宋"/>
                <w:szCs w:val="21"/>
              </w:rPr>
              <w:t>保安人员到岗在岗情况</w:t>
            </w:r>
          </w:p>
        </w:tc>
        <w:tc>
          <w:tcPr>
            <w:tcW w:w="1559" w:type="dxa"/>
            <w:vAlign w:val="center"/>
          </w:tcPr>
          <w:p w14:paraId="39CDB65D">
            <w:pPr>
              <w:jc w:val="center"/>
              <w:rPr>
                <w:rFonts w:hint="eastAsia" w:ascii="仿宋" w:hAnsi="仿宋" w:eastAsia="仿宋" w:cs="仿宋"/>
                <w:szCs w:val="21"/>
                <w:lang w:val="en-US" w:eastAsia="zh-CN"/>
              </w:rPr>
            </w:pPr>
            <w:r>
              <w:rPr>
                <w:rFonts w:hint="eastAsia" w:ascii="仿宋" w:hAnsi="仿宋" w:eastAsia="仿宋" w:cs="仿宋"/>
                <w:szCs w:val="21"/>
                <w:lang w:val="en-US" w:eastAsia="zh-CN"/>
              </w:rPr>
              <w:t>肖传龙</w:t>
            </w:r>
          </w:p>
        </w:tc>
        <w:tc>
          <w:tcPr>
            <w:tcW w:w="1418" w:type="dxa"/>
            <w:vAlign w:val="center"/>
          </w:tcPr>
          <w:p w14:paraId="6C5CBC3D">
            <w:pPr>
              <w:jc w:val="center"/>
              <w:rPr>
                <w:rFonts w:hint="default" w:ascii="仿宋" w:hAnsi="仿宋" w:eastAsia="仿宋" w:cs="仿宋"/>
                <w:szCs w:val="21"/>
                <w:lang w:val="en-US" w:eastAsia="zh-CN"/>
              </w:rPr>
            </w:pPr>
            <w:r>
              <w:rPr>
                <w:rFonts w:hint="eastAsia" w:ascii="仿宋" w:hAnsi="仿宋" w:eastAsia="仿宋" w:cs="仿宋"/>
                <w:szCs w:val="21"/>
                <w:lang w:val="en-US" w:eastAsia="zh-CN"/>
              </w:rPr>
              <w:t>13376398061</w:t>
            </w:r>
          </w:p>
        </w:tc>
        <w:tc>
          <w:tcPr>
            <w:tcW w:w="1134" w:type="dxa"/>
            <w:vAlign w:val="center"/>
          </w:tcPr>
          <w:p w14:paraId="67B60E1B">
            <w:pPr>
              <w:jc w:val="center"/>
              <w:rPr>
                <w:rFonts w:ascii="仿宋" w:hAnsi="仿宋" w:eastAsia="仿宋" w:cs="仿宋"/>
                <w:szCs w:val="21"/>
              </w:rPr>
            </w:pPr>
            <w:r>
              <w:rPr>
                <w:rFonts w:hint="eastAsia" w:ascii="仿宋" w:hAnsi="仿宋" w:eastAsia="仿宋" w:cs="仿宋"/>
                <w:szCs w:val="21"/>
              </w:rPr>
              <w:t>每天</w:t>
            </w:r>
          </w:p>
        </w:tc>
      </w:tr>
      <w:tr w14:paraId="6CCCD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5053E4DC">
            <w:pPr>
              <w:jc w:val="center"/>
              <w:rPr>
                <w:rFonts w:ascii="仿宋" w:hAnsi="仿宋" w:eastAsia="仿宋" w:cs="仿宋"/>
                <w:szCs w:val="21"/>
              </w:rPr>
            </w:pPr>
            <w:r>
              <w:rPr>
                <w:rFonts w:hint="eastAsia" w:ascii="仿宋" w:hAnsi="仿宋" w:eastAsia="仿宋" w:cs="仿宋"/>
                <w:szCs w:val="21"/>
              </w:rPr>
              <w:t>2</w:t>
            </w:r>
          </w:p>
        </w:tc>
        <w:tc>
          <w:tcPr>
            <w:tcW w:w="5103" w:type="dxa"/>
            <w:vAlign w:val="center"/>
          </w:tcPr>
          <w:p w14:paraId="266F329F">
            <w:pPr>
              <w:rPr>
                <w:rFonts w:ascii="仿宋" w:hAnsi="仿宋" w:eastAsia="仿宋" w:cs="仿宋"/>
                <w:szCs w:val="21"/>
              </w:rPr>
            </w:pPr>
            <w:r>
              <w:rPr>
                <w:rFonts w:hint="eastAsia" w:ascii="仿宋" w:hAnsi="仿宋" w:eastAsia="仿宋" w:cs="仿宋"/>
                <w:szCs w:val="21"/>
              </w:rPr>
              <w:t>护学岗到岗在岗情况</w:t>
            </w:r>
          </w:p>
        </w:tc>
        <w:tc>
          <w:tcPr>
            <w:tcW w:w="1559" w:type="dxa"/>
            <w:vAlign w:val="center"/>
          </w:tcPr>
          <w:p w14:paraId="7E419F12">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8" w:type="dxa"/>
            <w:vAlign w:val="center"/>
          </w:tcPr>
          <w:p w14:paraId="01099C44">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34" w:type="dxa"/>
            <w:vAlign w:val="center"/>
          </w:tcPr>
          <w:p w14:paraId="1A2E037F">
            <w:pPr>
              <w:jc w:val="center"/>
              <w:rPr>
                <w:rFonts w:ascii="仿宋" w:hAnsi="仿宋" w:eastAsia="仿宋" w:cs="仿宋"/>
                <w:szCs w:val="21"/>
              </w:rPr>
            </w:pPr>
            <w:r>
              <w:rPr>
                <w:rFonts w:hint="eastAsia" w:ascii="仿宋" w:hAnsi="仿宋" w:eastAsia="仿宋" w:cs="仿宋"/>
                <w:szCs w:val="21"/>
              </w:rPr>
              <w:t>每天</w:t>
            </w:r>
          </w:p>
        </w:tc>
      </w:tr>
      <w:tr w14:paraId="55514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2E6E8EBF">
            <w:pPr>
              <w:jc w:val="center"/>
              <w:rPr>
                <w:rFonts w:ascii="仿宋" w:hAnsi="仿宋" w:eastAsia="仿宋" w:cs="仿宋"/>
                <w:szCs w:val="21"/>
              </w:rPr>
            </w:pPr>
            <w:r>
              <w:rPr>
                <w:rFonts w:hint="eastAsia" w:ascii="仿宋" w:hAnsi="仿宋" w:eastAsia="仿宋" w:cs="仿宋"/>
                <w:szCs w:val="21"/>
              </w:rPr>
              <w:t>3</w:t>
            </w:r>
          </w:p>
        </w:tc>
        <w:tc>
          <w:tcPr>
            <w:tcW w:w="5103" w:type="dxa"/>
            <w:vAlign w:val="center"/>
          </w:tcPr>
          <w:p w14:paraId="366C5298">
            <w:pPr>
              <w:rPr>
                <w:rFonts w:ascii="仿宋" w:hAnsi="仿宋" w:eastAsia="仿宋" w:cs="仿宋"/>
                <w:szCs w:val="21"/>
              </w:rPr>
            </w:pPr>
            <w:r>
              <w:rPr>
                <w:rFonts w:hint="eastAsia" w:ascii="仿宋" w:hAnsi="仿宋" w:eastAsia="仿宋" w:cs="仿宋"/>
                <w:szCs w:val="21"/>
              </w:rPr>
              <w:t>护校队到岗在岗情况</w:t>
            </w:r>
          </w:p>
        </w:tc>
        <w:tc>
          <w:tcPr>
            <w:tcW w:w="1559" w:type="dxa"/>
            <w:vAlign w:val="center"/>
          </w:tcPr>
          <w:p w14:paraId="5F3F6148">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8" w:type="dxa"/>
            <w:vAlign w:val="center"/>
          </w:tcPr>
          <w:p w14:paraId="62576FF2">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34" w:type="dxa"/>
            <w:vAlign w:val="center"/>
          </w:tcPr>
          <w:p w14:paraId="64E46A84">
            <w:pPr>
              <w:jc w:val="center"/>
              <w:rPr>
                <w:rFonts w:ascii="仿宋" w:hAnsi="仿宋" w:eastAsia="仿宋" w:cs="仿宋"/>
                <w:szCs w:val="21"/>
              </w:rPr>
            </w:pPr>
            <w:r>
              <w:rPr>
                <w:rFonts w:hint="eastAsia" w:ascii="仿宋" w:hAnsi="仿宋" w:eastAsia="仿宋" w:cs="仿宋"/>
                <w:szCs w:val="21"/>
              </w:rPr>
              <w:t>每天</w:t>
            </w:r>
          </w:p>
        </w:tc>
      </w:tr>
      <w:tr w14:paraId="315A3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3C2BF016">
            <w:pPr>
              <w:jc w:val="center"/>
              <w:rPr>
                <w:rFonts w:ascii="仿宋" w:hAnsi="仿宋" w:eastAsia="仿宋" w:cs="仿宋"/>
                <w:szCs w:val="21"/>
              </w:rPr>
            </w:pPr>
            <w:r>
              <w:rPr>
                <w:rFonts w:hint="eastAsia" w:ascii="仿宋" w:hAnsi="仿宋" w:eastAsia="仿宋" w:cs="仿宋"/>
                <w:szCs w:val="21"/>
              </w:rPr>
              <w:t>4</w:t>
            </w:r>
          </w:p>
        </w:tc>
        <w:tc>
          <w:tcPr>
            <w:tcW w:w="5103" w:type="dxa"/>
            <w:vAlign w:val="center"/>
          </w:tcPr>
          <w:p w14:paraId="3B219B0E">
            <w:pPr>
              <w:rPr>
                <w:rFonts w:ascii="仿宋" w:hAnsi="仿宋" w:eastAsia="仿宋" w:cs="仿宋"/>
                <w:szCs w:val="21"/>
              </w:rPr>
            </w:pPr>
            <w:r>
              <w:rPr>
                <w:rFonts w:hint="eastAsia" w:ascii="仿宋" w:hAnsi="仿宋" w:eastAsia="仿宋" w:cs="仿宋"/>
                <w:szCs w:val="21"/>
              </w:rPr>
              <w:t>校园周边存在社会闲杂人员、精神病等治安高危人员</w:t>
            </w:r>
          </w:p>
          <w:p w14:paraId="2930B783">
            <w:pPr>
              <w:rPr>
                <w:rFonts w:ascii="仿宋" w:hAnsi="仿宋" w:eastAsia="仿宋" w:cs="仿宋"/>
                <w:szCs w:val="21"/>
              </w:rPr>
            </w:pPr>
            <w:r>
              <w:rPr>
                <w:rFonts w:hint="eastAsia" w:ascii="仿宋" w:hAnsi="仿宋" w:eastAsia="仿宋" w:cs="仿宋"/>
                <w:szCs w:val="21"/>
              </w:rPr>
              <w:t>（上、放学高峰前10分钟对学校大门周边进行巡查）</w:t>
            </w:r>
          </w:p>
        </w:tc>
        <w:tc>
          <w:tcPr>
            <w:tcW w:w="1559" w:type="dxa"/>
            <w:vAlign w:val="center"/>
          </w:tcPr>
          <w:p w14:paraId="1128137F">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8" w:type="dxa"/>
            <w:vAlign w:val="center"/>
          </w:tcPr>
          <w:p w14:paraId="45A6FC17">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34" w:type="dxa"/>
            <w:vAlign w:val="center"/>
          </w:tcPr>
          <w:p w14:paraId="520D495A">
            <w:pPr>
              <w:jc w:val="center"/>
              <w:rPr>
                <w:rFonts w:ascii="仿宋" w:hAnsi="仿宋" w:eastAsia="仿宋" w:cs="仿宋"/>
                <w:szCs w:val="21"/>
              </w:rPr>
            </w:pPr>
            <w:r>
              <w:rPr>
                <w:rFonts w:hint="eastAsia" w:ascii="仿宋" w:hAnsi="仿宋" w:eastAsia="仿宋" w:cs="仿宋"/>
                <w:szCs w:val="21"/>
                <w:lang w:val="en-US" w:eastAsia="zh-CN"/>
              </w:rPr>
              <w:t>每</w:t>
            </w:r>
            <w:r>
              <w:rPr>
                <w:rFonts w:hint="eastAsia" w:ascii="仿宋" w:hAnsi="仿宋" w:eastAsia="仿宋" w:cs="仿宋"/>
                <w:szCs w:val="21"/>
              </w:rPr>
              <w:t>天</w:t>
            </w:r>
          </w:p>
        </w:tc>
      </w:tr>
      <w:tr w14:paraId="56CEF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560626E3">
            <w:pPr>
              <w:jc w:val="center"/>
              <w:rPr>
                <w:rFonts w:ascii="仿宋" w:hAnsi="仿宋" w:eastAsia="仿宋" w:cs="仿宋"/>
                <w:szCs w:val="21"/>
              </w:rPr>
            </w:pPr>
            <w:r>
              <w:rPr>
                <w:rFonts w:hint="eastAsia" w:ascii="仿宋" w:hAnsi="仿宋" w:eastAsia="仿宋" w:cs="仿宋"/>
                <w:szCs w:val="21"/>
              </w:rPr>
              <w:t>5</w:t>
            </w:r>
          </w:p>
        </w:tc>
        <w:tc>
          <w:tcPr>
            <w:tcW w:w="5103" w:type="dxa"/>
            <w:vAlign w:val="center"/>
          </w:tcPr>
          <w:p w14:paraId="60D6FEE9">
            <w:pPr>
              <w:rPr>
                <w:rFonts w:ascii="仿宋" w:hAnsi="仿宋" w:eastAsia="仿宋" w:cs="仿宋"/>
                <w:szCs w:val="21"/>
              </w:rPr>
            </w:pPr>
            <w:r>
              <w:rPr>
                <w:rFonts w:hint="eastAsia" w:ascii="仿宋" w:hAnsi="仿宋" w:eastAsia="仿宋" w:cs="仿宋"/>
                <w:szCs w:val="21"/>
              </w:rPr>
              <w:t>门口防撞设施、安保器械配备是否符合要求</w:t>
            </w:r>
          </w:p>
        </w:tc>
        <w:tc>
          <w:tcPr>
            <w:tcW w:w="1559" w:type="dxa"/>
            <w:vAlign w:val="center"/>
          </w:tcPr>
          <w:p w14:paraId="52349DB1">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8" w:type="dxa"/>
            <w:vAlign w:val="center"/>
          </w:tcPr>
          <w:p w14:paraId="3500B962">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34" w:type="dxa"/>
            <w:vAlign w:val="center"/>
          </w:tcPr>
          <w:p w14:paraId="5B848DE2">
            <w:pPr>
              <w:jc w:val="center"/>
              <w:rPr>
                <w:rFonts w:ascii="仿宋" w:hAnsi="仿宋" w:eastAsia="仿宋" w:cs="仿宋"/>
                <w:szCs w:val="21"/>
              </w:rPr>
            </w:pPr>
            <w:r>
              <w:rPr>
                <w:rFonts w:hint="eastAsia" w:ascii="仿宋" w:hAnsi="仿宋" w:eastAsia="仿宋" w:cs="仿宋"/>
                <w:szCs w:val="21"/>
              </w:rPr>
              <w:t>每天</w:t>
            </w:r>
          </w:p>
        </w:tc>
      </w:tr>
      <w:tr w14:paraId="569BC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71EDF9C1">
            <w:pPr>
              <w:jc w:val="center"/>
              <w:rPr>
                <w:rFonts w:ascii="仿宋" w:hAnsi="仿宋" w:eastAsia="仿宋" w:cs="仿宋"/>
                <w:szCs w:val="21"/>
              </w:rPr>
            </w:pPr>
            <w:r>
              <w:rPr>
                <w:rFonts w:hint="eastAsia" w:ascii="仿宋" w:hAnsi="仿宋" w:eastAsia="仿宋" w:cs="仿宋"/>
                <w:szCs w:val="21"/>
              </w:rPr>
              <w:t>6</w:t>
            </w:r>
          </w:p>
        </w:tc>
        <w:tc>
          <w:tcPr>
            <w:tcW w:w="5103" w:type="dxa"/>
            <w:vAlign w:val="center"/>
          </w:tcPr>
          <w:p w14:paraId="58E2A89F">
            <w:pPr>
              <w:rPr>
                <w:rFonts w:ascii="仿宋" w:hAnsi="仿宋" w:eastAsia="仿宋" w:cs="仿宋"/>
                <w:szCs w:val="21"/>
              </w:rPr>
            </w:pPr>
            <w:r>
              <w:rPr>
                <w:rFonts w:hint="eastAsia" w:ascii="仿宋" w:hAnsi="仿宋" w:eastAsia="仿宋" w:cs="仿宋"/>
                <w:szCs w:val="21"/>
              </w:rPr>
              <w:t>学校门口周边交通警示标志、人行横道及信号灯完好</w:t>
            </w:r>
          </w:p>
        </w:tc>
        <w:tc>
          <w:tcPr>
            <w:tcW w:w="1559" w:type="dxa"/>
            <w:vAlign w:val="center"/>
          </w:tcPr>
          <w:p w14:paraId="3A1B6BC9">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8" w:type="dxa"/>
            <w:vAlign w:val="center"/>
          </w:tcPr>
          <w:p w14:paraId="39EE73B8">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34" w:type="dxa"/>
            <w:vAlign w:val="center"/>
          </w:tcPr>
          <w:p w14:paraId="13DCB988">
            <w:pPr>
              <w:jc w:val="center"/>
              <w:rPr>
                <w:rFonts w:ascii="仿宋" w:hAnsi="仿宋" w:eastAsia="仿宋" w:cs="仿宋"/>
                <w:szCs w:val="21"/>
              </w:rPr>
            </w:pPr>
            <w:r>
              <w:rPr>
                <w:rFonts w:hint="eastAsia" w:ascii="仿宋" w:hAnsi="仿宋" w:eastAsia="仿宋" w:cs="仿宋"/>
                <w:szCs w:val="21"/>
              </w:rPr>
              <w:t>每天</w:t>
            </w:r>
          </w:p>
        </w:tc>
      </w:tr>
      <w:tr w14:paraId="22D98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24EE77F5">
            <w:pPr>
              <w:jc w:val="center"/>
              <w:rPr>
                <w:rFonts w:ascii="仿宋" w:hAnsi="仿宋" w:eastAsia="仿宋" w:cs="仿宋"/>
                <w:szCs w:val="21"/>
              </w:rPr>
            </w:pPr>
            <w:r>
              <w:rPr>
                <w:rFonts w:hint="eastAsia" w:ascii="仿宋" w:hAnsi="仿宋" w:eastAsia="仿宋" w:cs="仿宋"/>
                <w:szCs w:val="21"/>
              </w:rPr>
              <w:t>7</w:t>
            </w:r>
          </w:p>
        </w:tc>
        <w:tc>
          <w:tcPr>
            <w:tcW w:w="5103" w:type="dxa"/>
            <w:vAlign w:val="center"/>
          </w:tcPr>
          <w:p w14:paraId="5EA80ED3">
            <w:pPr>
              <w:rPr>
                <w:rFonts w:ascii="仿宋" w:hAnsi="仿宋" w:eastAsia="仿宋" w:cs="仿宋"/>
                <w:szCs w:val="21"/>
              </w:rPr>
            </w:pPr>
            <w:r>
              <w:rPr>
                <w:rFonts w:hint="eastAsia" w:ascii="仿宋" w:hAnsi="仿宋" w:eastAsia="仿宋" w:cs="仿宋"/>
                <w:szCs w:val="21"/>
              </w:rPr>
              <w:t>校园防撞升降柱要科学管理，避免次生灾害</w:t>
            </w:r>
          </w:p>
        </w:tc>
        <w:tc>
          <w:tcPr>
            <w:tcW w:w="1559" w:type="dxa"/>
            <w:vAlign w:val="center"/>
          </w:tcPr>
          <w:p w14:paraId="2CBED9A5">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8" w:type="dxa"/>
            <w:vAlign w:val="center"/>
          </w:tcPr>
          <w:p w14:paraId="3E32BB26">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34" w:type="dxa"/>
            <w:vAlign w:val="center"/>
          </w:tcPr>
          <w:p w14:paraId="1EDFEB06">
            <w:pPr>
              <w:jc w:val="center"/>
              <w:rPr>
                <w:rFonts w:ascii="仿宋" w:hAnsi="仿宋" w:eastAsia="仿宋" w:cs="仿宋"/>
                <w:szCs w:val="21"/>
              </w:rPr>
            </w:pPr>
            <w:r>
              <w:rPr>
                <w:rFonts w:hint="eastAsia" w:ascii="仿宋" w:hAnsi="仿宋" w:eastAsia="仿宋" w:cs="仿宋"/>
                <w:szCs w:val="21"/>
              </w:rPr>
              <w:t>每天</w:t>
            </w:r>
          </w:p>
        </w:tc>
      </w:tr>
      <w:tr w14:paraId="2B2D6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43E889F1">
            <w:pPr>
              <w:jc w:val="center"/>
              <w:rPr>
                <w:rFonts w:ascii="仿宋" w:hAnsi="仿宋" w:eastAsia="仿宋" w:cs="仿宋"/>
                <w:szCs w:val="21"/>
              </w:rPr>
            </w:pPr>
            <w:r>
              <w:rPr>
                <w:rFonts w:hint="eastAsia" w:ascii="仿宋" w:hAnsi="仿宋" w:eastAsia="仿宋" w:cs="仿宋"/>
                <w:szCs w:val="21"/>
              </w:rPr>
              <w:t>8</w:t>
            </w:r>
          </w:p>
        </w:tc>
        <w:tc>
          <w:tcPr>
            <w:tcW w:w="5103" w:type="dxa"/>
            <w:vAlign w:val="center"/>
          </w:tcPr>
          <w:p w14:paraId="2B02D51D">
            <w:pPr>
              <w:rPr>
                <w:rFonts w:ascii="仿宋" w:hAnsi="仿宋" w:eastAsia="仿宋" w:cs="仿宋"/>
                <w:szCs w:val="21"/>
              </w:rPr>
            </w:pPr>
            <w:r>
              <w:rPr>
                <w:rFonts w:hint="eastAsia" w:ascii="仿宋" w:hAnsi="仿宋" w:eastAsia="仿宋" w:cs="仿宋"/>
                <w:szCs w:val="21"/>
              </w:rPr>
              <w:t>外来车辆入学要避开学生入校和放学的时段</w:t>
            </w:r>
          </w:p>
        </w:tc>
        <w:tc>
          <w:tcPr>
            <w:tcW w:w="1559" w:type="dxa"/>
            <w:vAlign w:val="center"/>
          </w:tcPr>
          <w:p w14:paraId="59C99E0F">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8" w:type="dxa"/>
            <w:vAlign w:val="center"/>
          </w:tcPr>
          <w:p w14:paraId="2DABAFC8">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34" w:type="dxa"/>
            <w:vAlign w:val="center"/>
          </w:tcPr>
          <w:p w14:paraId="3FFF0FDC">
            <w:pPr>
              <w:jc w:val="center"/>
              <w:rPr>
                <w:rFonts w:ascii="仿宋" w:hAnsi="仿宋" w:eastAsia="仿宋" w:cs="仿宋"/>
                <w:szCs w:val="21"/>
              </w:rPr>
            </w:pPr>
            <w:r>
              <w:rPr>
                <w:rFonts w:hint="eastAsia" w:ascii="仿宋" w:hAnsi="仿宋" w:eastAsia="仿宋" w:cs="仿宋"/>
                <w:szCs w:val="21"/>
              </w:rPr>
              <w:t>每天</w:t>
            </w:r>
          </w:p>
        </w:tc>
      </w:tr>
      <w:tr w14:paraId="49C3E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73CF32C3">
            <w:pPr>
              <w:jc w:val="center"/>
              <w:rPr>
                <w:rFonts w:ascii="仿宋" w:hAnsi="仿宋" w:eastAsia="仿宋" w:cs="仿宋"/>
                <w:szCs w:val="21"/>
              </w:rPr>
            </w:pPr>
            <w:r>
              <w:rPr>
                <w:rFonts w:hint="eastAsia" w:ascii="仿宋" w:hAnsi="仿宋" w:eastAsia="仿宋" w:cs="仿宋"/>
                <w:szCs w:val="21"/>
              </w:rPr>
              <w:t>9</w:t>
            </w:r>
          </w:p>
        </w:tc>
        <w:tc>
          <w:tcPr>
            <w:tcW w:w="5103" w:type="dxa"/>
            <w:vAlign w:val="center"/>
          </w:tcPr>
          <w:p w14:paraId="31723D5B">
            <w:pPr>
              <w:rPr>
                <w:rFonts w:ascii="仿宋" w:hAnsi="仿宋" w:eastAsia="仿宋" w:cs="仿宋"/>
                <w:szCs w:val="21"/>
              </w:rPr>
            </w:pPr>
            <w:r>
              <w:rPr>
                <w:rFonts w:hint="eastAsia" w:ascii="仿宋" w:hAnsi="仿宋" w:eastAsia="仿宋" w:cs="仿宋"/>
                <w:szCs w:val="21"/>
              </w:rPr>
              <w:t>外来人员和车辆要按照入校流程做好相关登记</w:t>
            </w:r>
          </w:p>
        </w:tc>
        <w:tc>
          <w:tcPr>
            <w:tcW w:w="1559" w:type="dxa"/>
            <w:vAlign w:val="center"/>
          </w:tcPr>
          <w:p w14:paraId="67A7FB1F">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8" w:type="dxa"/>
            <w:vAlign w:val="center"/>
          </w:tcPr>
          <w:p w14:paraId="2E687C8F">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34" w:type="dxa"/>
            <w:vAlign w:val="center"/>
          </w:tcPr>
          <w:p w14:paraId="025FB0C1">
            <w:pPr>
              <w:jc w:val="center"/>
              <w:rPr>
                <w:rFonts w:ascii="仿宋" w:hAnsi="仿宋" w:eastAsia="仿宋" w:cs="仿宋"/>
                <w:szCs w:val="21"/>
              </w:rPr>
            </w:pPr>
            <w:r>
              <w:rPr>
                <w:rFonts w:hint="eastAsia" w:ascii="仿宋" w:hAnsi="仿宋" w:eastAsia="仿宋" w:cs="仿宋"/>
                <w:szCs w:val="21"/>
              </w:rPr>
              <w:t>随时</w:t>
            </w:r>
          </w:p>
        </w:tc>
      </w:tr>
      <w:tr w14:paraId="538C0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386F08BB">
            <w:pPr>
              <w:jc w:val="center"/>
              <w:rPr>
                <w:rFonts w:ascii="仿宋" w:hAnsi="仿宋" w:eastAsia="仿宋" w:cs="仿宋"/>
                <w:szCs w:val="21"/>
              </w:rPr>
            </w:pPr>
            <w:r>
              <w:rPr>
                <w:rFonts w:hint="eastAsia" w:ascii="仿宋" w:hAnsi="仿宋" w:eastAsia="仿宋" w:cs="仿宋"/>
                <w:szCs w:val="21"/>
              </w:rPr>
              <w:t>10</w:t>
            </w:r>
          </w:p>
        </w:tc>
        <w:tc>
          <w:tcPr>
            <w:tcW w:w="5103" w:type="dxa"/>
            <w:vAlign w:val="center"/>
          </w:tcPr>
          <w:p w14:paraId="7FAB91C5">
            <w:pPr>
              <w:rPr>
                <w:rFonts w:ascii="仿宋" w:hAnsi="仿宋" w:eastAsia="仿宋" w:cs="仿宋"/>
                <w:szCs w:val="21"/>
              </w:rPr>
            </w:pPr>
            <w:r>
              <w:rPr>
                <w:rFonts w:hint="eastAsia" w:ascii="仿宋" w:hAnsi="仿宋" w:eastAsia="仿宋" w:cs="仿宋"/>
                <w:szCs w:val="21"/>
              </w:rPr>
              <w:t>校园</w:t>
            </w:r>
            <w:r>
              <w:rPr>
                <w:rFonts w:hint="eastAsia" w:ascii="仿宋" w:hAnsi="仿宋" w:eastAsia="仿宋" w:cs="仿宋"/>
                <w:szCs w:val="21"/>
                <w:lang w:eastAsia="zh-CN"/>
              </w:rPr>
              <w:t>保安</w:t>
            </w:r>
            <w:r>
              <w:rPr>
                <w:rFonts w:hint="eastAsia" w:ascii="仿宋" w:hAnsi="仿宋" w:eastAsia="仿宋" w:cs="仿宋"/>
                <w:szCs w:val="21"/>
              </w:rPr>
              <w:t>是否定期培训、有无不良记录和特殊心理</w:t>
            </w:r>
          </w:p>
        </w:tc>
        <w:tc>
          <w:tcPr>
            <w:tcW w:w="1559" w:type="dxa"/>
            <w:vAlign w:val="center"/>
          </w:tcPr>
          <w:p w14:paraId="710E23AF">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8" w:type="dxa"/>
            <w:vAlign w:val="center"/>
          </w:tcPr>
          <w:p w14:paraId="36730EA4">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34" w:type="dxa"/>
            <w:vAlign w:val="center"/>
          </w:tcPr>
          <w:p w14:paraId="7312569A">
            <w:pPr>
              <w:jc w:val="center"/>
              <w:rPr>
                <w:rFonts w:ascii="仿宋" w:hAnsi="仿宋" w:eastAsia="仿宋" w:cs="仿宋"/>
                <w:szCs w:val="21"/>
              </w:rPr>
            </w:pPr>
            <w:r>
              <w:rPr>
                <w:rFonts w:hint="eastAsia" w:ascii="仿宋" w:hAnsi="仿宋" w:eastAsia="仿宋" w:cs="仿宋"/>
                <w:szCs w:val="21"/>
              </w:rPr>
              <w:t>每月</w:t>
            </w:r>
          </w:p>
        </w:tc>
      </w:tr>
      <w:tr w14:paraId="64C28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2F934782">
            <w:pPr>
              <w:jc w:val="center"/>
              <w:rPr>
                <w:rFonts w:ascii="仿宋" w:hAnsi="仿宋" w:eastAsia="仿宋" w:cs="仿宋"/>
                <w:szCs w:val="21"/>
              </w:rPr>
            </w:pPr>
            <w:r>
              <w:rPr>
                <w:rFonts w:hint="eastAsia" w:ascii="仿宋" w:hAnsi="仿宋" w:eastAsia="仿宋" w:cs="仿宋"/>
                <w:szCs w:val="21"/>
              </w:rPr>
              <w:t>11</w:t>
            </w:r>
          </w:p>
        </w:tc>
        <w:tc>
          <w:tcPr>
            <w:tcW w:w="5103" w:type="dxa"/>
            <w:vAlign w:val="center"/>
          </w:tcPr>
          <w:p w14:paraId="582011A9">
            <w:pPr>
              <w:rPr>
                <w:rFonts w:ascii="仿宋" w:hAnsi="仿宋" w:eastAsia="仿宋" w:cs="仿宋"/>
                <w:szCs w:val="21"/>
              </w:rPr>
            </w:pPr>
            <w:r>
              <w:rPr>
                <w:rFonts w:hint="eastAsia" w:ascii="仿宋" w:hAnsi="仿宋" w:eastAsia="仿宋" w:cs="仿宋"/>
                <w:szCs w:val="21"/>
              </w:rPr>
              <w:t>保安执勤是否衣装整齐、严格配载防卫器械</w:t>
            </w:r>
          </w:p>
        </w:tc>
        <w:tc>
          <w:tcPr>
            <w:tcW w:w="1559" w:type="dxa"/>
            <w:vAlign w:val="center"/>
          </w:tcPr>
          <w:p w14:paraId="1F67B456">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8" w:type="dxa"/>
            <w:vAlign w:val="center"/>
          </w:tcPr>
          <w:p w14:paraId="5D27DD86">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34" w:type="dxa"/>
            <w:vAlign w:val="center"/>
          </w:tcPr>
          <w:p w14:paraId="00256EE4">
            <w:pPr>
              <w:jc w:val="center"/>
              <w:rPr>
                <w:rFonts w:ascii="仿宋" w:hAnsi="仿宋" w:eastAsia="仿宋" w:cs="仿宋"/>
                <w:szCs w:val="21"/>
              </w:rPr>
            </w:pPr>
            <w:r>
              <w:rPr>
                <w:rFonts w:hint="eastAsia" w:ascii="仿宋" w:hAnsi="仿宋" w:eastAsia="仿宋" w:cs="仿宋"/>
                <w:szCs w:val="21"/>
              </w:rPr>
              <w:t>每天</w:t>
            </w:r>
          </w:p>
        </w:tc>
      </w:tr>
      <w:tr w14:paraId="5CD14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007E94CF">
            <w:pPr>
              <w:jc w:val="center"/>
              <w:rPr>
                <w:rFonts w:ascii="仿宋" w:hAnsi="仿宋" w:eastAsia="仿宋" w:cs="仿宋"/>
                <w:szCs w:val="21"/>
              </w:rPr>
            </w:pPr>
            <w:r>
              <w:rPr>
                <w:rFonts w:hint="eastAsia" w:ascii="仿宋" w:hAnsi="仿宋" w:eastAsia="仿宋" w:cs="仿宋"/>
                <w:szCs w:val="21"/>
              </w:rPr>
              <w:t>12</w:t>
            </w:r>
          </w:p>
        </w:tc>
        <w:tc>
          <w:tcPr>
            <w:tcW w:w="5103" w:type="dxa"/>
            <w:vAlign w:val="center"/>
          </w:tcPr>
          <w:p w14:paraId="29F8254A">
            <w:pPr>
              <w:rPr>
                <w:rFonts w:ascii="仿宋" w:hAnsi="仿宋" w:eastAsia="仿宋" w:cs="仿宋"/>
                <w:szCs w:val="21"/>
              </w:rPr>
            </w:pPr>
            <w:r>
              <w:rPr>
                <w:rFonts w:hint="eastAsia" w:ascii="仿宋" w:hAnsi="仿宋" w:eastAsia="仿宋" w:cs="仿宋"/>
                <w:szCs w:val="21"/>
              </w:rPr>
              <w:t>校园配备的安防硬件物资是否齐全备</w:t>
            </w:r>
          </w:p>
        </w:tc>
        <w:tc>
          <w:tcPr>
            <w:tcW w:w="1559" w:type="dxa"/>
            <w:vAlign w:val="center"/>
          </w:tcPr>
          <w:p w14:paraId="47DC8A16">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8" w:type="dxa"/>
            <w:vAlign w:val="center"/>
          </w:tcPr>
          <w:p w14:paraId="5805B33D">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34" w:type="dxa"/>
            <w:vAlign w:val="center"/>
          </w:tcPr>
          <w:p w14:paraId="2F0F31B6">
            <w:pPr>
              <w:jc w:val="center"/>
              <w:rPr>
                <w:rFonts w:ascii="仿宋" w:hAnsi="仿宋" w:eastAsia="仿宋" w:cs="仿宋"/>
                <w:szCs w:val="21"/>
              </w:rPr>
            </w:pPr>
            <w:r>
              <w:rPr>
                <w:rFonts w:hint="eastAsia" w:ascii="仿宋" w:hAnsi="仿宋" w:eastAsia="仿宋" w:cs="仿宋"/>
                <w:szCs w:val="21"/>
              </w:rPr>
              <w:t>每天</w:t>
            </w:r>
          </w:p>
        </w:tc>
      </w:tr>
      <w:tr w14:paraId="4C31C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19B8603E">
            <w:pPr>
              <w:jc w:val="center"/>
              <w:rPr>
                <w:rFonts w:ascii="仿宋" w:hAnsi="仿宋" w:eastAsia="仿宋" w:cs="仿宋"/>
                <w:szCs w:val="21"/>
              </w:rPr>
            </w:pPr>
            <w:r>
              <w:rPr>
                <w:rFonts w:hint="eastAsia" w:ascii="仿宋" w:hAnsi="仿宋" w:eastAsia="仿宋" w:cs="仿宋"/>
                <w:szCs w:val="21"/>
              </w:rPr>
              <w:t>13</w:t>
            </w:r>
          </w:p>
        </w:tc>
        <w:tc>
          <w:tcPr>
            <w:tcW w:w="5103" w:type="dxa"/>
            <w:vAlign w:val="center"/>
          </w:tcPr>
          <w:p w14:paraId="1BA091ED">
            <w:pPr>
              <w:rPr>
                <w:rFonts w:ascii="仿宋" w:hAnsi="仿宋" w:eastAsia="仿宋" w:cs="仿宋"/>
                <w:szCs w:val="21"/>
              </w:rPr>
            </w:pPr>
            <w:r>
              <w:rPr>
                <w:rFonts w:hint="eastAsia" w:ascii="仿宋" w:hAnsi="仿宋" w:eastAsia="仿宋" w:cs="仿宋"/>
                <w:szCs w:val="21"/>
              </w:rPr>
              <w:t>视频监控系统是否正常，门口等重要监控视频保存期限是否达到90天，其他部位达到30天</w:t>
            </w:r>
          </w:p>
        </w:tc>
        <w:tc>
          <w:tcPr>
            <w:tcW w:w="1559" w:type="dxa"/>
            <w:vAlign w:val="center"/>
          </w:tcPr>
          <w:p w14:paraId="165FEE65">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8" w:type="dxa"/>
            <w:vAlign w:val="center"/>
          </w:tcPr>
          <w:p w14:paraId="6560E537">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34" w:type="dxa"/>
            <w:vAlign w:val="center"/>
          </w:tcPr>
          <w:p w14:paraId="4B06299F">
            <w:pPr>
              <w:jc w:val="center"/>
              <w:rPr>
                <w:rFonts w:ascii="仿宋" w:hAnsi="仿宋" w:eastAsia="仿宋" w:cs="仿宋"/>
                <w:szCs w:val="21"/>
              </w:rPr>
            </w:pPr>
            <w:r>
              <w:rPr>
                <w:rFonts w:hint="eastAsia" w:ascii="仿宋" w:hAnsi="仿宋" w:eastAsia="仿宋" w:cs="仿宋"/>
                <w:szCs w:val="21"/>
              </w:rPr>
              <w:t>每天</w:t>
            </w:r>
          </w:p>
        </w:tc>
      </w:tr>
      <w:tr w14:paraId="7EC23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54C253B0">
            <w:pPr>
              <w:jc w:val="center"/>
              <w:rPr>
                <w:rFonts w:ascii="仿宋" w:hAnsi="仿宋" w:eastAsia="仿宋" w:cs="仿宋"/>
                <w:szCs w:val="21"/>
              </w:rPr>
            </w:pPr>
            <w:r>
              <w:rPr>
                <w:rFonts w:hint="eastAsia" w:ascii="仿宋" w:hAnsi="仿宋" w:eastAsia="仿宋" w:cs="仿宋"/>
                <w:szCs w:val="21"/>
              </w:rPr>
              <w:t>14</w:t>
            </w:r>
          </w:p>
        </w:tc>
        <w:tc>
          <w:tcPr>
            <w:tcW w:w="5103" w:type="dxa"/>
            <w:vAlign w:val="center"/>
          </w:tcPr>
          <w:p w14:paraId="39F06057">
            <w:pPr>
              <w:rPr>
                <w:rFonts w:ascii="仿宋" w:hAnsi="仿宋" w:eastAsia="仿宋" w:cs="仿宋"/>
                <w:szCs w:val="21"/>
              </w:rPr>
            </w:pPr>
            <w:r>
              <w:rPr>
                <w:rFonts w:hint="eastAsia" w:ascii="仿宋" w:hAnsi="仿宋" w:eastAsia="仿宋" w:cs="仿宋"/>
                <w:szCs w:val="21"/>
              </w:rPr>
              <w:t>发现的其他安全问题</w:t>
            </w:r>
          </w:p>
        </w:tc>
        <w:tc>
          <w:tcPr>
            <w:tcW w:w="1559" w:type="dxa"/>
            <w:vAlign w:val="center"/>
          </w:tcPr>
          <w:p w14:paraId="09A9751F">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8" w:type="dxa"/>
            <w:vAlign w:val="center"/>
          </w:tcPr>
          <w:p w14:paraId="69F3FC45">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34" w:type="dxa"/>
            <w:vAlign w:val="center"/>
          </w:tcPr>
          <w:p w14:paraId="3D29C90B">
            <w:pPr>
              <w:jc w:val="center"/>
              <w:rPr>
                <w:rFonts w:ascii="仿宋" w:hAnsi="仿宋" w:eastAsia="仿宋" w:cs="仿宋"/>
                <w:szCs w:val="21"/>
              </w:rPr>
            </w:pPr>
            <w:r>
              <w:rPr>
                <w:rFonts w:hint="eastAsia" w:ascii="仿宋" w:hAnsi="仿宋" w:eastAsia="仿宋" w:cs="仿宋"/>
                <w:szCs w:val="21"/>
              </w:rPr>
              <w:t>每天</w:t>
            </w:r>
          </w:p>
        </w:tc>
      </w:tr>
    </w:tbl>
    <w:p w14:paraId="4246B723">
      <w:pPr>
        <w:spacing w:before="156" w:beforeLines="50" w:after="156" w:afterLines="50"/>
        <w:rPr>
          <w:rFonts w:ascii="仿宋" w:hAnsi="仿宋" w:eastAsia="仿宋" w:cs="仿宋"/>
          <w:b/>
          <w:sz w:val="28"/>
          <w:szCs w:val="28"/>
        </w:rPr>
      </w:pPr>
      <w:r>
        <w:rPr>
          <w:rFonts w:hint="eastAsia" w:ascii="仿宋" w:hAnsi="仿宋" w:eastAsia="仿宋" w:cs="仿宋"/>
          <w:b/>
          <w:sz w:val="28"/>
          <w:szCs w:val="28"/>
        </w:rPr>
        <w:t>（三）校园环境及内部道路</w:t>
      </w:r>
    </w:p>
    <w:tbl>
      <w:tblPr>
        <w:tblStyle w:val="14"/>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5103"/>
        <w:gridCol w:w="1560"/>
        <w:gridCol w:w="1417"/>
        <w:gridCol w:w="1207"/>
      </w:tblGrid>
      <w:tr w14:paraId="056FF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09" w:type="dxa"/>
            <w:vAlign w:val="center"/>
          </w:tcPr>
          <w:p w14:paraId="1A9834A5">
            <w:pPr>
              <w:jc w:val="center"/>
              <w:rPr>
                <w:rFonts w:ascii="仿宋" w:hAnsi="仿宋" w:eastAsia="仿宋" w:cs="仿宋"/>
                <w:b/>
                <w:bCs/>
                <w:szCs w:val="21"/>
              </w:rPr>
            </w:pPr>
            <w:r>
              <w:rPr>
                <w:rFonts w:hint="eastAsia" w:ascii="仿宋" w:hAnsi="仿宋" w:eastAsia="仿宋" w:cs="仿宋"/>
                <w:b/>
                <w:bCs/>
                <w:szCs w:val="21"/>
              </w:rPr>
              <w:t>序号</w:t>
            </w:r>
          </w:p>
        </w:tc>
        <w:tc>
          <w:tcPr>
            <w:tcW w:w="5103" w:type="dxa"/>
            <w:vAlign w:val="center"/>
          </w:tcPr>
          <w:p w14:paraId="20A18D03">
            <w:pPr>
              <w:jc w:val="center"/>
              <w:rPr>
                <w:rFonts w:ascii="仿宋" w:hAnsi="仿宋" w:eastAsia="仿宋" w:cs="仿宋"/>
                <w:b/>
                <w:bCs/>
                <w:szCs w:val="21"/>
              </w:rPr>
            </w:pPr>
            <w:r>
              <w:rPr>
                <w:rFonts w:hint="eastAsia" w:ascii="仿宋" w:hAnsi="仿宋" w:eastAsia="仿宋" w:cs="仿宋"/>
                <w:b/>
                <w:bCs/>
                <w:szCs w:val="21"/>
              </w:rPr>
              <w:t>主要风险点</w:t>
            </w:r>
          </w:p>
        </w:tc>
        <w:tc>
          <w:tcPr>
            <w:tcW w:w="1560" w:type="dxa"/>
            <w:vAlign w:val="center"/>
          </w:tcPr>
          <w:p w14:paraId="5A20C011">
            <w:pPr>
              <w:jc w:val="center"/>
              <w:rPr>
                <w:rFonts w:ascii="仿宋" w:hAnsi="仿宋" w:eastAsia="仿宋" w:cs="仿宋"/>
                <w:b/>
                <w:bCs/>
                <w:szCs w:val="21"/>
              </w:rPr>
            </w:pPr>
            <w:r>
              <w:rPr>
                <w:rFonts w:hint="eastAsia" w:ascii="仿宋" w:hAnsi="仿宋" w:eastAsia="仿宋" w:cs="仿宋"/>
                <w:b/>
                <w:bCs/>
                <w:szCs w:val="21"/>
              </w:rPr>
              <w:t>责任人</w:t>
            </w:r>
          </w:p>
        </w:tc>
        <w:tc>
          <w:tcPr>
            <w:tcW w:w="1417" w:type="dxa"/>
            <w:vAlign w:val="center"/>
          </w:tcPr>
          <w:p w14:paraId="2B0E7DB9">
            <w:pPr>
              <w:jc w:val="center"/>
              <w:rPr>
                <w:rFonts w:ascii="仿宋" w:hAnsi="仿宋" w:eastAsia="仿宋" w:cs="仿宋"/>
                <w:b/>
                <w:bCs/>
                <w:szCs w:val="21"/>
              </w:rPr>
            </w:pPr>
            <w:r>
              <w:rPr>
                <w:rFonts w:hint="eastAsia" w:ascii="仿宋" w:hAnsi="仿宋" w:eastAsia="仿宋" w:cs="仿宋"/>
                <w:b/>
                <w:bCs/>
                <w:szCs w:val="21"/>
              </w:rPr>
              <w:t>手机号</w:t>
            </w:r>
          </w:p>
        </w:tc>
        <w:tc>
          <w:tcPr>
            <w:tcW w:w="1207" w:type="dxa"/>
            <w:vAlign w:val="center"/>
          </w:tcPr>
          <w:p w14:paraId="0E3D83E0">
            <w:pPr>
              <w:jc w:val="center"/>
              <w:rPr>
                <w:rFonts w:ascii="仿宋" w:hAnsi="仿宋" w:eastAsia="仿宋" w:cs="仿宋"/>
                <w:b/>
                <w:bCs/>
                <w:szCs w:val="21"/>
              </w:rPr>
            </w:pPr>
            <w:r>
              <w:rPr>
                <w:rFonts w:hint="eastAsia" w:ascii="仿宋" w:hAnsi="仿宋" w:eastAsia="仿宋" w:cs="仿宋"/>
                <w:b/>
                <w:bCs/>
                <w:szCs w:val="21"/>
              </w:rPr>
              <w:t>巡查频次</w:t>
            </w:r>
          </w:p>
        </w:tc>
      </w:tr>
      <w:tr w14:paraId="2D779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9" w:type="dxa"/>
            <w:vAlign w:val="center"/>
          </w:tcPr>
          <w:p w14:paraId="5E9A41B6">
            <w:pPr>
              <w:jc w:val="center"/>
              <w:rPr>
                <w:rFonts w:ascii="仿宋" w:hAnsi="仿宋" w:eastAsia="仿宋" w:cs="仿宋"/>
                <w:szCs w:val="21"/>
              </w:rPr>
            </w:pPr>
            <w:r>
              <w:rPr>
                <w:rFonts w:hint="eastAsia" w:ascii="仿宋" w:hAnsi="仿宋" w:eastAsia="仿宋" w:cs="仿宋"/>
                <w:szCs w:val="21"/>
              </w:rPr>
              <w:t>1</w:t>
            </w:r>
          </w:p>
        </w:tc>
        <w:tc>
          <w:tcPr>
            <w:tcW w:w="5103" w:type="dxa"/>
            <w:vAlign w:val="center"/>
          </w:tcPr>
          <w:p w14:paraId="564D62FA">
            <w:pPr>
              <w:rPr>
                <w:rFonts w:ascii="仿宋" w:hAnsi="仿宋" w:eastAsia="仿宋" w:cs="仿宋"/>
                <w:szCs w:val="21"/>
              </w:rPr>
            </w:pPr>
            <w:r>
              <w:rPr>
                <w:rFonts w:hint="eastAsia" w:ascii="仿宋" w:hAnsi="仿宋" w:eastAsia="仿宋" w:cs="仿宋"/>
                <w:szCs w:val="21"/>
              </w:rPr>
              <w:t>外来人员、车辆的登记、测温登记表是否完整</w:t>
            </w:r>
          </w:p>
        </w:tc>
        <w:tc>
          <w:tcPr>
            <w:tcW w:w="1560" w:type="dxa"/>
            <w:vAlign w:val="center"/>
          </w:tcPr>
          <w:p w14:paraId="780ED357">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32C7338A">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207" w:type="dxa"/>
            <w:vAlign w:val="center"/>
          </w:tcPr>
          <w:p w14:paraId="2468A181">
            <w:pPr>
              <w:jc w:val="center"/>
              <w:rPr>
                <w:rFonts w:ascii="仿宋" w:hAnsi="仿宋" w:eastAsia="仿宋" w:cs="仿宋"/>
                <w:szCs w:val="21"/>
              </w:rPr>
            </w:pPr>
            <w:r>
              <w:rPr>
                <w:rFonts w:hint="eastAsia" w:ascii="仿宋" w:hAnsi="仿宋" w:eastAsia="仿宋" w:cs="仿宋"/>
                <w:szCs w:val="21"/>
              </w:rPr>
              <w:t>每天</w:t>
            </w:r>
          </w:p>
        </w:tc>
      </w:tr>
      <w:tr w14:paraId="73AED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9" w:type="dxa"/>
            <w:vAlign w:val="center"/>
          </w:tcPr>
          <w:p w14:paraId="584476E2">
            <w:pPr>
              <w:jc w:val="center"/>
              <w:rPr>
                <w:rFonts w:ascii="仿宋" w:hAnsi="仿宋" w:eastAsia="仿宋" w:cs="仿宋"/>
                <w:szCs w:val="21"/>
              </w:rPr>
            </w:pPr>
            <w:r>
              <w:rPr>
                <w:rFonts w:hint="eastAsia" w:ascii="仿宋" w:hAnsi="仿宋" w:eastAsia="仿宋" w:cs="仿宋"/>
                <w:szCs w:val="21"/>
              </w:rPr>
              <w:t>2</w:t>
            </w:r>
          </w:p>
        </w:tc>
        <w:tc>
          <w:tcPr>
            <w:tcW w:w="5103" w:type="dxa"/>
            <w:vAlign w:val="center"/>
          </w:tcPr>
          <w:p w14:paraId="5C4513C8">
            <w:pPr>
              <w:rPr>
                <w:rFonts w:ascii="仿宋" w:hAnsi="仿宋" w:eastAsia="仿宋" w:cs="仿宋"/>
                <w:szCs w:val="21"/>
              </w:rPr>
            </w:pPr>
            <w:r>
              <w:rPr>
                <w:rFonts w:hint="eastAsia" w:ascii="仿宋" w:hAnsi="仿宋" w:eastAsia="仿宋" w:cs="仿宋"/>
                <w:szCs w:val="21"/>
              </w:rPr>
              <w:t>学校校门及周围环境是否安全，有隐患及时汇报</w:t>
            </w:r>
          </w:p>
        </w:tc>
        <w:tc>
          <w:tcPr>
            <w:tcW w:w="1560" w:type="dxa"/>
            <w:vAlign w:val="center"/>
          </w:tcPr>
          <w:p w14:paraId="4D997DC2">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7332D527">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207" w:type="dxa"/>
            <w:vAlign w:val="center"/>
          </w:tcPr>
          <w:p w14:paraId="770CC0B8">
            <w:pPr>
              <w:jc w:val="center"/>
              <w:rPr>
                <w:rFonts w:ascii="仿宋" w:hAnsi="仿宋" w:eastAsia="仿宋" w:cs="仿宋"/>
                <w:szCs w:val="21"/>
              </w:rPr>
            </w:pPr>
            <w:r>
              <w:rPr>
                <w:rFonts w:hint="eastAsia" w:ascii="仿宋" w:hAnsi="仿宋" w:eastAsia="仿宋" w:cs="仿宋"/>
                <w:szCs w:val="21"/>
              </w:rPr>
              <w:t>每天</w:t>
            </w:r>
          </w:p>
        </w:tc>
      </w:tr>
      <w:tr w14:paraId="21412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9" w:type="dxa"/>
            <w:vAlign w:val="center"/>
          </w:tcPr>
          <w:p w14:paraId="2C338C27">
            <w:pPr>
              <w:jc w:val="center"/>
              <w:rPr>
                <w:rFonts w:ascii="仿宋" w:hAnsi="仿宋" w:eastAsia="仿宋" w:cs="仿宋"/>
                <w:szCs w:val="21"/>
              </w:rPr>
            </w:pPr>
            <w:r>
              <w:rPr>
                <w:rFonts w:hint="eastAsia" w:ascii="仿宋" w:hAnsi="仿宋" w:eastAsia="仿宋" w:cs="仿宋"/>
                <w:szCs w:val="21"/>
              </w:rPr>
              <w:t>3</w:t>
            </w:r>
          </w:p>
        </w:tc>
        <w:tc>
          <w:tcPr>
            <w:tcW w:w="5103" w:type="dxa"/>
            <w:vAlign w:val="center"/>
          </w:tcPr>
          <w:p w14:paraId="74891E4E">
            <w:pPr>
              <w:rPr>
                <w:rFonts w:ascii="仿宋" w:hAnsi="仿宋" w:eastAsia="仿宋" w:cs="仿宋"/>
                <w:szCs w:val="21"/>
              </w:rPr>
            </w:pPr>
            <w:r>
              <w:rPr>
                <w:rFonts w:hint="eastAsia" w:ascii="仿宋" w:hAnsi="仿宋" w:eastAsia="仿宋" w:cs="仿宋"/>
                <w:szCs w:val="21"/>
              </w:rPr>
              <w:t>一键报警设备运行是否正常</w:t>
            </w:r>
          </w:p>
        </w:tc>
        <w:tc>
          <w:tcPr>
            <w:tcW w:w="1560" w:type="dxa"/>
            <w:vAlign w:val="center"/>
          </w:tcPr>
          <w:p w14:paraId="13113E0A">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6E28B7FA">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207" w:type="dxa"/>
            <w:vAlign w:val="center"/>
          </w:tcPr>
          <w:p w14:paraId="11B0A9A8">
            <w:pPr>
              <w:jc w:val="center"/>
              <w:rPr>
                <w:rFonts w:ascii="仿宋" w:hAnsi="仿宋" w:eastAsia="仿宋" w:cs="仿宋"/>
                <w:szCs w:val="21"/>
              </w:rPr>
            </w:pPr>
            <w:r>
              <w:rPr>
                <w:rFonts w:hint="eastAsia" w:ascii="仿宋" w:hAnsi="仿宋" w:eastAsia="仿宋" w:cs="仿宋"/>
                <w:szCs w:val="21"/>
              </w:rPr>
              <w:t>每天</w:t>
            </w:r>
          </w:p>
        </w:tc>
      </w:tr>
      <w:tr w14:paraId="1BC9B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9" w:type="dxa"/>
            <w:vAlign w:val="center"/>
          </w:tcPr>
          <w:p w14:paraId="6B30AFE4">
            <w:pPr>
              <w:jc w:val="center"/>
              <w:rPr>
                <w:rFonts w:ascii="仿宋" w:hAnsi="仿宋" w:eastAsia="仿宋" w:cs="仿宋"/>
                <w:szCs w:val="21"/>
              </w:rPr>
            </w:pPr>
          </w:p>
        </w:tc>
        <w:tc>
          <w:tcPr>
            <w:tcW w:w="5103" w:type="dxa"/>
            <w:vAlign w:val="center"/>
          </w:tcPr>
          <w:p w14:paraId="00705E38">
            <w:pPr>
              <w:rPr>
                <w:rFonts w:ascii="仿宋" w:hAnsi="仿宋" w:eastAsia="仿宋" w:cs="仿宋"/>
                <w:szCs w:val="21"/>
              </w:rPr>
            </w:pPr>
            <w:r>
              <w:rPr>
                <w:rFonts w:hint="eastAsia" w:ascii="仿宋" w:hAnsi="仿宋" w:eastAsia="仿宋" w:cs="仿宋"/>
                <w:szCs w:val="21"/>
              </w:rPr>
              <w:t>校园封闭化管理，校园围墙高度不低于2米</w:t>
            </w:r>
          </w:p>
        </w:tc>
        <w:tc>
          <w:tcPr>
            <w:tcW w:w="1560" w:type="dxa"/>
            <w:vAlign w:val="center"/>
          </w:tcPr>
          <w:p w14:paraId="26177C78">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68D04792">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207" w:type="dxa"/>
            <w:vAlign w:val="center"/>
          </w:tcPr>
          <w:p w14:paraId="5CE9BEFE">
            <w:pPr>
              <w:jc w:val="center"/>
              <w:rPr>
                <w:rFonts w:ascii="仿宋" w:hAnsi="仿宋" w:eastAsia="仿宋" w:cs="仿宋"/>
                <w:szCs w:val="21"/>
              </w:rPr>
            </w:pPr>
            <w:r>
              <w:rPr>
                <w:rFonts w:hint="eastAsia" w:ascii="仿宋" w:hAnsi="仿宋" w:eastAsia="仿宋" w:cs="仿宋"/>
                <w:szCs w:val="21"/>
              </w:rPr>
              <w:t>每天</w:t>
            </w:r>
          </w:p>
        </w:tc>
      </w:tr>
      <w:tr w14:paraId="13A3D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9" w:type="dxa"/>
            <w:vAlign w:val="center"/>
          </w:tcPr>
          <w:p w14:paraId="656B17DA">
            <w:pPr>
              <w:jc w:val="center"/>
              <w:rPr>
                <w:rFonts w:ascii="仿宋" w:hAnsi="仿宋" w:eastAsia="仿宋" w:cs="仿宋"/>
                <w:szCs w:val="21"/>
              </w:rPr>
            </w:pPr>
            <w:r>
              <w:rPr>
                <w:rFonts w:hint="eastAsia" w:ascii="仿宋" w:hAnsi="仿宋" w:eastAsia="仿宋" w:cs="仿宋"/>
                <w:szCs w:val="21"/>
              </w:rPr>
              <w:t>3</w:t>
            </w:r>
          </w:p>
        </w:tc>
        <w:tc>
          <w:tcPr>
            <w:tcW w:w="5103" w:type="dxa"/>
            <w:vAlign w:val="center"/>
          </w:tcPr>
          <w:p w14:paraId="47BC3960">
            <w:pPr>
              <w:rPr>
                <w:rFonts w:ascii="仿宋" w:hAnsi="仿宋" w:eastAsia="仿宋" w:cs="仿宋"/>
                <w:szCs w:val="21"/>
              </w:rPr>
            </w:pPr>
            <w:r>
              <w:rPr>
                <w:rFonts w:hint="eastAsia" w:ascii="仿宋" w:hAnsi="仿宋" w:eastAsia="仿宋" w:cs="仿宋"/>
                <w:szCs w:val="21"/>
              </w:rPr>
              <w:t>校园周围人员聚集时的驱散与突发事件报警</w:t>
            </w:r>
          </w:p>
        </w:tc>
        <w:tc>
          <w:tcPr>
            <w:tcW w:w="1560" w:type="dxa"/>
            <w:vAlign w:val="center"/>
          </w:tcPr>
          <w:p w14:paraId="79BC275A">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6E02AE54">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207" w:type="dxa"/>
            <w:vAlign w:val="center"/>
          </w:tcPr>
          <w:p w14:paraId="2BFDB43E">
            <w:pPr>
              <w:jc w:val="center"/>
              <w:rPr>
                <w:rFonts w:ascii="仿宋" w:hAnsi="仿宋" w:eastAsia="仿宋" w:cs="仿宋"/>
                <w:szCs w:val="21"/>
              </w:rPr>
            </w:pPr>
            <w:r>
              <w:rPr>
                <w:rFonts w:hint="eastAsia" w:ascii="仿宋" w:hAnsi="仿宋" w:eastAsia="仿宋" w:cs="仿宋"/>
                <w:szCs w:val="21"/>
              </w:rPr>
              <w:t>每天</w:t>
            </w:r>
          </w:p>
        </w:tc>
      </w:tr>
      <w:tr w14:paraId="3667F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9" w:type="dxa"/>
            <w:vAlign w:val="center"/>
          </w:tcPr>
          <w:p w14:paraId="06D185E7">
            <w:pPr>
              <w:jc w:val="center"/>
              <w:rPr>
                <w:rFonts w:ascii="仿宋" w:hAnsi="仿宋" w:eastAsia="仿宋" w:cs="仿宋"/>
                <w:szCs w:val="21"/>
              </w:rPr>
            </w:pPr>
            <w:r>
              <w:rPr>
                <w:rFonts w:hint="eastAsia" w:ascii="仿宋" w:hAnsi="仿宋" w:eastAsia="仿宋" w:cs="仿宋"/>
                <w:szCs w:val="21"/>
              </w:rPr>
              <w:t>4</w:t>
            </w:r>
          </w:p>
        </w:tc>
        <w:tc>
          <w:tcPr>
            <w:tcW w:w="5103" w:type="dxa"/>
            <w:vAlign w:val="center"/>
          </w:tcPr>
          <w:p w14:paraId="30F49133">
            <w:pPr>
              <w:rPr>
                <w:rFonts w:ascii="仿宋" w:hAnsi="仿宋" w:eastAsia="仿宋" w:cs="仿宋"/>
                <w:szCs w:val="21"/>
              </w:rPr>
            </w:pPr>
            <w:r>
              <w:rPr>
                <w:rFonts w:hint="eastAsia" w:ascii="仿宋" w:hAnsi="仿宋" w:eastAsia="仿宋" w:cs="仿宋"/>
                <w:szCs w:val="21"/>
              </w:rPr>
              <w:t>校园内部车辆停放整齐</w:t>
            </w:r>
            <w:r>
              <w:rPr>
                <w:rFonts w:hint="eastAsia" w:ascii="仿宋" w:hAnsi="仿宋" w:eastAsia="仿宋" w:cs="仿宋"/>
                <w:szCs w:val="21"/>
                <w:lang w:eastAsia="zh-CN"/>
              </w:rPr>
              <w:t>地</w:t>
            </w:r>
            <w:r>
              <w:rPr>
                <w:rFonts w:hint="eastAsia" w:ascii="仿宋" w:hAnsi="仿宋" w:eastAsia="仿宋" w:cs="仿宋"/>
                <w:szCs w:val="21"/>
              </w:rPr>
              <w:t>巡查</w:t>
            </w:r>
          </w:p>
        </w:tc>
        <w:tc>
          <w:tcPr>
            <w:tcW w:w="1560" w:type="dxa"/>
            <w:vAlign w:val="center"/>
          </w:tcPr>
          <w:p w14:paraId="71CA3CE9">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20DC90D8">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207" w:type="dxa"/>
            <w:vAlign w:val="center"/>
          </w:tcPr>
          <w:p w14:paraId="77F9CBAD">
            <w:pPr>
              <w:jc w:val="center"/>
              <w:rPr>
                <w:rFonts w:ascii="仿宋" w:hAnsi="仿宋" w:eastAsia="仿宋" w:cs="仿宋"/>
                <w:szCs w:val="21"/>
              </w:rPr>
            </w:pPr>
            <w:r>
              <w:rPr>
                <w:rFonts w:hint="eastAsia" w:ascii="仿宋" w:hAnsi="仿宋" w:eastAsia="仿宋" w:cs="仿宋"/>
                <w:szCs w:val="21"/>
              </w:rPr>
              <w:t>每天</w:t>
            </w:r>
          </w:p>
        </w:tc>
      </w:tr>
      <w:tr w14:paraId="07E62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9" w:type="dxa"/>
            <w:vAlign w:val="center"/>
          </w:tcPr>
          <w:p w14:paraId="08D6C816">
            <w:pPr>
              <w:jc w:val="center"/>
              <w:rPr>
                <w:rFonts w:ascii="仿宋" w:hAnsi="仿宋" w:eastAsia="仿宋" w:cs="仿宋"/>
                <w:szCs w:val="21"/>
              </w:rPr>
            </w:pPr>
            <w:r>
              <w:rPr>
                <w:rFonts w:hint="eastAsia" w:ascii="仿宋" w:hAnsi="仿宋" w:eastAsia="仿宋" w:cs="仿宋"/>
                <w:szCs w:val="21"/>
              </w:rPr>
              <w:t>5</w:t>
            </w:r>
          </w:p>
        </w:tc>
        <w:tc>
          <w:tcPr>
            <w:tcW w:w="5103" w:type="dxa"/>
            <w:vAlign w:val="center"/>
          </w:tcPr>
          <w:p w14:paraId="5613D7C4">
            <w:pPr>
              <w:rPr>
                <w:rFonts w:ascii="仿宋" w:hAnsi="仿宋" w:eastAsia="仿宋" w:cs="仿宋"/>
                <w:szCs w:val="21"/>
              </w:rPr>
            </w:pPr>
            <w:r>
              <w:rPr>
                <w:rFonts w:hint="eastAsia" w:ascii="仿宋" w:hAnsi="仿宋" w:eastAsia="仿宋" w:cs="仿宋"/>
                <w:szCs w:val="21"/>
              </w:rPr>
              <w:t>及时制止校园巡查中</w:t>
            </w:r>
            <w:r>
              <w:rPr>
                <w:rFonts w:hint="eastAsia" w:ascii="仿宋" w:hAnsi="仿宋" w:eastAsia="仿宋" w:cs="仿宋"/>
                <w:szCs w:val="21"/>
                <w:lang w:eastAsia="zh-CN"/>
              </w:rPr>
              <w:t>发现</w:t>
            </w:r>
            <w:r>
              <w:rPr>
                <w:rFonts w:hint="eastAsia" w:ascii="仿宋" w:hAnsi="仿宋" w:eastAsia="仿宋" w:cs="仿宋"/>
                <w:szCs w:val="21"/>
              </w:rPr>
              <w:t>的学生不安全行为</w:t>
            </w:r>
          </w:p>
        </w:tc>
        <w:tc>
          <w:tcPr>
            <w:tcW w:w="1560" w:type="dxa"/>
            <w:vAlign w:val="center"/>
          </w:tcPr>
          <w:p w14:paraId="04894DE4">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5EB3382D">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207" w:type="dxa"/>
            <w:vAlign w:val="center"/>
          </w:tcPr>
          <w:p w14:paraId="0FACCF04">
            <w:pPr>
              <w:jc w:val="center"/>
              <w:rPr>
                <w:rFonts w:ascii="仿宋" w:hAnsi="仿宋" w:eastAsia="仿宋" w:cs="仿宋"/>
                <w:szCs w:val="21"/>
              </w:rPr>
            </w:pPr>
            <w:r>
              <w:rPr>
                <w:rFonts w:hint="eastAsia" w:ascii="仿宋" w:hAnsi="仿宋" w:eastAsia="仿宋" w:cs="仿宋"/>
                <w:szCs w:val="21"/>
              </w:rPr>
              <w:t>每天</w:t>
            </w:r>
          </w:p>
        </w:tc>
      </w:tr>
      <w:tr w14:paraId="42259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9" w:type="dxa"/>
            <w:vAlign w:val="center"/>
          </w:tcPr>
          <w:p w14:paraId="09D4EBA6">
            <w:pPr>
              <w:jc w:val="center"/>
              <w:rPr>
                <w:rFonts w:ascii="仿宋" w:hAnsi="仿宋" w:eastAsia="仿宋" w:cs="仿宋"/>
                <w:szCs w:val="21"/>
              </w:rPr>
            </w:pPr>
            <w:r>
              <w:rPr>
                <w:rFonts w:hint="eastAsia" w:ascii="仿宋" w:hAnsi="仿宋" w:eastAsia="仿宋" w:cs="仿宋"/>
                <w:szCs w:val="21"/>
              </w:rPr>
              <w:t>6</w:t>
            </w:r>
          </w:p>
        </w:tc>
        <w:tc>
          <w:tcPr>
            <w:tcW w:w="5103" w:type="dxa"/>
            <w:vAlign w:val="center"/>
          </w:tcPr>
          <w:p w14:paraId="68F7A636">
            <w:pPr>
              <w:rPr>
                <w:rFonts w:ascii="仿宋" w:hAnsi="仿宋" w:eastAsia="仿宋" w:cs="仿宋"/>
                <w:szCs w:val="21"/>
              </w:rPr>
            </w:pPr>
            <w:r>
              <w:rPr>
                <w:rFonts w:hint="eastAsia" w:ascii="仿宋" w:hAnsi="仿宋" w:eastAsia="仿宋" w:cs="仿宋"/>
                <w:szCs w:val="21"/>
              </w:rPr>
              <w:t>校园内部道路、操场硬件设施、树木及悬挂物</w:t>
            </w:r>
            <w:r>
              <w:rPr>
                <w:rFonts w:hint="eastAsia" w:ascii="仿宋" w:hAnsi="仿宋" w:eastAsia="仿宋" w:cs="仿宋"/>
                <w:szCs w:val="21"/>
                <w:lang w:eastAsia="zh-CN"/>
              </w:rPr>
              <w:t>等</w:t>
            </w:r>
            <w:r>
              <w:rPr>
                <w:rFonts w:hint="eastAsia" w:ascii="仿宋" w:hAnsi="仿宋" w:eastAsia="仿宋" w:cs="仿宋"/>
                <w:szCs w:val="21"/>
              </w:rPr>
              <w:t>安全隐患</w:t>
            </w:r>
          </w:p>
        </w:tc>
        <w:tc>
          <w:tcPr>
            <w:tcW w:w="1560" w:type="dxa"/>
            <w:vAlign w:val="center"/>
          </w:tcPr>
          <w:p w14:paraId="6B079445">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30B886F9">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207" w:type="dxa"/>
            <w:vAlign w:val="center"/>
          </w:tcPr>
          <w:p w14:paraId="2F5E22FF">
            <w:pPr>
              <w:jc w:val="center"/>
              <w:rPr>
                <w:rFonts w:ascii="仿宋" w:hAnsi="仿宋" w:eastAsia="仿宋" w:cs="仿宋"/>
                <w:szCs w:val="21"/>
              </w:rPr>
            </w:pPr>
            <w:r>
              <w:rPr>
                <w:rFonts w:hint="eastAsia" w:ascii="仿宋" w:hAnsi="仿宋" w:eastAsia="仿宋" w:cs="仿宋"/>
                <w:szCs w:val="21"/>
              </w:rPr>
              <w:t>每天</w:t>
            </w:r>
          </w:p>
        </w:tc>
      </w:tr>
      <w:tr w14:paraId="24E3D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9" w:type="dxa"/>
            <w:vAlign w:val="center"/>
          </w:tcPr>
          <w:p w14:paraId="4139C97B">
            <w:pPr>
              <w:jc w:val="center"/>
              <w:rPr>
                <w:rFonts w:ascii="仿宋" w:hAnsi="仿宋" w:eastAsia="仿宋" w:cs="仿宋"/>
                <w:szCs w:val="21"/>
              </w:rPr>
            </w:pPr>
            <w:r>
              <w:rPr>
                <w:rFonts w:hint="eastAsia" w:ascii="仿宋" w:hAnsi="仿宋" w:eastAsia="仿宋" w:cs="仿宋"/>
                <w:szCs w:val="21"/>
              </w:rPr>
              <w:t>7</w:t>
            </w:r>
          </w:p>
        </w:tc>
        <w:tc>
          <w:tcPr>
            <w:tcW w:w="5103" w:type="dxa"/>
            <w:vAlign w:val="center"/>
          </w:tcPr>
          <w:p w14:paraId="344EA424">
            <w:pPr>
              <w:rPr>
                <w:rFonts w:ascii="仿宋" w:hAnsi="仿宋" w:eastAsia="仿宋" w:cs="仿宋"/>
                <w:szCs w:val="21"/>
              </w:rPr>
            </w:pPr>
            <w:r>
              <w:rPr>
                <w:rFonts w:hint="eastAsia" w:ascii="仿宋" w:hAnsi="仿宋" w:eastAsia="仿宋" w:cs="仿宋"/>
                <w:szCs w:val="21"/>
              </w:rPr>
              <w:t>及时制止校园内部违规使用电源给电动自行车充电的行为</w:t>
            </w:r>
          </w:p>
        </w:tc>
        <w:tc>
          <w:tcPr>
            <w:tcW w:w="1560" w:type="dxa"/>
            <w:vAlign w:val="center"/>
          </w:tcPr>
          <w:p w14:paraId="0BEE66EC">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73E611DA">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207" w:type="dxa"/>
            <w:vAlign w:val="center"/>
          </w:tcPr>
          <w:p w14:paraId="21C73DA4">
            <w:pPr>
              <w:jc w:val="center"/>
              <w:rPr>
                <w:rFonts w:ascii="仿宋" w:hAnsi="仿宋" w:eastAsia="仿宋" w:cs="仿宋"/>
                <w:szCs w:val="21"/>
              </w:rPr>
            </w:pPr>
            <w:r>
              <w:rPr>
                <w:rFonts w:hint="eastAsia" w:ascii="仿宋" w:hAnsi="仿宋" w:eastAsia="仿宋" w:cs="仿宋"/>
                <w:szCs w:val="21"/>
              </w:rPr>
              <w:t>每天</w:t>
            </w:r>
          </w:p>
        </w:tc>
      </w:tr>
      <w:tr w14:paraId="275DB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9" w:type="dxa"/>
            <w:vAlign w:val="center"/>
          </w:tcPr>
          <w:p w14:paraId="0F9AE01E">
            <w:pPr>
              <w:jc w:val="center"/>
              <w:rPr>
                <w:rFonts w:ascii="仿宋" w:hAnsi="仿宋" w:eastAsia="仿宋" w:cs="仿宋"/>
                <w:szCs w:val="21"/>
              </w:rPr>
            </w:pPr>
            <w:r>
              <w:rPr>
                <w:rFonts w:hint="eastAsia" w:ascii="仿宋" w:hAnsi="仿宋" w:eastAsia="仿宋" w:cs="仿宋"/>
                <w:szCs w:val="21"/>
              </w:rPr>
              <w:t>8</w:t>
            </w:r>
          </w:p>
        </w:tc>
        <w:tc>
          <w:tcPr>
            <w:tcW w:w="5103" w:type="dxa"/>
            <w:vAlign w:val="center"/>
          </w:tcPr>
          <w:p w14:paraId="21D3E539">
            <w:pPr>
              <w:rPr>
                <w:rFonts w:ascii="仿宋" w:hAnsi="仿宋" w:eastAsia="仿宋" w:cs="仿宋"/>
                <w:szCs w:val="21"/>
              </w:rPr>
            </w:pPr>
            <w:r>
              <w:rPr>
                <w:rFonts w:hint="eastAsia" w:ascii="仿宋" w:hAnsi="仿宋" w:eastAsia="仿宋" w:cs="仿宋"/>
                <w:szCs w:val="21"/>
              </w:rPr>
              <w:t>校园外来货运车辆要跟踪巡查，确保倒车和停放安全（需要保安现场监护）</w:t>
            </w:r>
          </w:p>
        </w:tc>
        <w:tc>
          <w:tcPr>
            <w:tcW w:w="1560" w:type="dxa"/>
            <w:vAlign w:val="center"/>
          </w:tcPr>
          <w:p w14:paraId="78BA4036">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67FDD664">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207" w:type="dxa"/>
            <w:vAlign w:val="center"/>
          </w:tcPr>
          <w:p w14:paraId="1B5FF5E1">
            <w:pPr>
              <w:jc w:val="center"/>
              <w:rPr>
                <w:rFonts w:ascii="仿宋" w:hAnsi="仿宋" w:eastAsia="仿宋" w:cs="仿宋"/>
                <w:szCs w:val="21"/>
              </w:rPr>
            </w:pPr>
            <w:r>
              <w:rPr>
                <w:rFonts w:hint="eastAsia" w:ascii="仿宋" w:hAnsi="仿宋" w:eastAsia="仿宋" w:cs="仿宋"/>
                <w:szCs w:val="21"/>
              </w:rPr>
              <w:t>每天</w:t>
            </w:r>
          </w:p>
        </w:tc>
      </w:tr>
      <w:tr w14:paraId="46262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9" w:type="dxa"/>
            <w:vAlign w:val="center"/>
          </w:tcPr>
          <w:p w14:paraId="52D1C91F">
            <w:pPr>
              <w:jc w:val="center"/>
              <w:rPr>
                <w:rFonts w:ascii="仿宋" w:hAnsi="仿宋" w:eastAsia="仿宋" w:cs="仿宋"/>
                <w:szCs w:val="21"/>
              </w:rPr>
            </w:pPr>
            <w:r>
              <w:rPr>
                <w:rFonts w:hint="eastAsia" w:ascii="仿宋" w:hAnsi="仿宋" w:eastAsia="仿宋" w:cs="仿宋"/>
                <w:szCs w:val="21"/>
              </w:rPr>
              <w:t>9</w:t>
            </w:r>
          </w:p>
        </w:tc>
        <w:tc>
          <w:tcPr>
            <w:tcW w:w="5103" w:type="dxa"/>
            <w:vAlign w:val="center"/>
          </w:tcPr>
          <w:p w14:paraId="61994933">
            <w:pPr>
              <w:rPr>
                <w:rFonts w:ascii="仿宋" w:hAnsi="仿宋" w:eastAsia="仿宋" w:cs="仿宋"/>
                <w:szCs w:val="21"/>
              </w:rPr>
            </w:pPr>
            <w:r>
              <w:rPr>
                <w:rFonts w:hint="eastAsia" w:ascii="仿宋" w:hAnsi="仿宋" w:eastAsia="仿宋" w:cs="仿宋"/>
                <w:szCs w:val="21"/>
              </w:rPr>
              <w:t>校园围栏和体育设施的安全巡查</w:t>
            </w:r>
          </w:p>
        </w:tc>
        <w:tc>
          <w:tcPr>
            <w:tcW w:w="1560" w:type="dxa"/>
            <w:vAlign w:val="center"/>
          </w:tcPr>
          <w:p w14:paraId="55BB2D95">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1E1F1666">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207" w:type="dxa"/>
            <w:vAlign w:val="center"/>
          </w:tcPr>
          <w:p w14:paraId="650E383C">
            <w:pPr>
              <w:jc w:val="center"/>
              <w:rPr>
                <w:rFonts w:ascii="仿宋" w:hAnsi="仿宋" w:eastAsia="仿宋" w:cs="仿宋"/>
                <w:szCs w:val="21"/>
              </w:rPr>
            </w:pPr>
            <w:r>
              <w:rPr>
                <w:rFonts w:hint="eastAsia" w:ascii="仿宋" w:hAnsi="仿宋" w:eastAsia="仿宋" w:cs="仿宋"/>
                <w:szCs w:val="21"/>
              </w:rPr>
              <w:t>每天</w:t>
            </w:r>
          </w:p>
        </w:tc>
      </w:tr>
      <w:tr w14:paraId="18BD3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9" w:type="dxa"/>
            <w:vAlign w:val="center"/>
          </w:tcPr>
          <w:p w14:paraId="37CC729D">
            <w:pPr>
              <w:jc w:val="center"/>
              <w:rPr>
                <w:rFonts w:ascii="仿宋" w:hAnsi="仿宋" w:eastAsia="仿宋" w:cs="仿宋"/>
                <w:szCs w:val="21"/>
              </w:rPr>
            </w:pPr>
            <w:r>
              <w:rPr>
                <w:rFonts w:hint="eastAsia" w:ascii="仿宋" w:hAnsi="仿宋" w:eastAsia="仿宋" w:cs="仿宋"/>
                <w:szCs w:val="21"/>
              </w:rPr>
              <w:t>10</w:t>
            </w:r>
          </w:p>
        </w:tc>
        <w:tc>
          <w:tcPr>
            <w:tcW w:w="5103" w:type="dxa"/>
            <w:vAlign w:val="center"/>
          </w:tcPr>
          <w:p w14:paraId="04976CB7">
            <w:pPr>
              <w:tabs>
                <w:tab w:val="right" w:pos="5459"/>
              </w:tabs>
              <w:rPr>
                <w:rFonts w:ascii="仿宋" w:hAnsi="仿宋" w:eastAsia="仿宋" w:cs="仿宋"/>
                <w:szCs w:val="21"/>
              </w:rPr>
            </w:pPr>
            <w:r>
              <w:rPr>
                <w:rFonts w:hint="eastAsia" w:ascii="仿宋" w:hAnsi="仿宋" w:eastAsia="仿宋" w:cs="仿宋"/>
                <w:szCs w:val="21"/>
              </w:rPr>
              <w:t>校园微型消防站的安全巡查复</w:t>
            </w:r>
          </w:p>
        </w:tc>
        <w:tc>
          <w:tcPr>
            <w:tcW w:w="1560" w:type="dxa"/>
            <w:vAlign w:val="center"/>
          </w:tcPr>
          <w:p w14:paraId="1949CB53">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17F77C3A">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207" w:type="dxa"/>
            <w:vAlign w:val="center"/>
          </w:tcPr>
          <w:p w14:paraId="38EC12C1">
            <w:pPr>
              <w:jc w:val="center"/>
              <w:rPr>
                <w:rFonts w:ascii="仿宋" w:hAnsi="仿宋" w:eastAsia="仿宋" w:cs="仿宋"/>
                <w:szCs w:val="21"/>
              </w:rPr>
            </w:pPr>
            <w:r>
              <w:rPr>
                <w:rFonts w:hint="eastAsia" w:ascii="仿宋" w:hAnsi="仿宋" w:eastAsia="仿宋" w:cs="仿宋"/>
                <w:szCs w:val="21"/>
              </w:rPr>
              <w:t>每月</w:t>
            </w:r>
          </w:p>
        </w:tc>
      </w:tr>
      <w:tr w14:paraId="2C03C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9" w:type="dxa"/>
            <w:vAlign w:val="center"/>
          </w:tcPr>
          <w:p w14:paraId="3595BABD">
            <w:pPr>
              <w:jc w:val="center"/>
              <w:rPr>
                <w:rFonts w:ascii="仿宋" w:hAnsi="仿宋" w:eastAsia="仿宋" w:cs="仿宋"/>
                <w:szCs w:val="21"/>
              </w:rPr>
            </w:pPr>
            <w:r>
              <w:rPr>
                <w:rFonts w:hint="eastAsia" w:ascii="仿宋" w:hAnsi="仿宋" w:eastAsia="仿宋" w:cs="仿宋"/>
                <w:szCs w:val="21"/>
              </w:rPr>
              <w:t>11</w:t>
            </w:r>
          </w:p>
        </w:tc>
        <w:tc>
          <w:tcPr>
            <w:tcW w:w="5103" w:type="dxa"/>
            <w:vAlign w:val="center"/>
          </w:tcPr>
          <w:p w14:paraId="4767B45A">
            <w:pPr>
              <w:rPr>
                <w:rFonts w:ascii="仿宋" w:hAnsi="仿宋" w:eastAsia="仿宋" w:cs="仿宋"/>
                <w:szCs w:val="21"/>
              </w:rPr>
            </w:pPr>
            <w:r>
              <w:rPr>
                <w:rFonts w:hint="eastAsia" w:ascii="仿宋" w:hAnsi="仿宋" w:eastAsia="仿宋" w:cs="仿宋"/>
                <w:szCs w:val="21"/>
              </w:rPr>
              <w:t>校园消防应急通道的巡查，确保能够随时打开</w:t>
            </w:r>
          </w:p>
        </w:tc>
        <w:tc>
          <w:tcPr>
            <w:tcW w:w="1560" w:type="dxa"/>
            <w:vAlign w:val="center"/>
          </w:tcPr>
          <w:p w14:paraId="4904EDF8">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74927BDE">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207" w:type="dxa"/>
            <w:vAlign w:val="center"/>
          </w:tcPr>
          <w:p w14:paraId="105EE357">
            <w:pPr>
              <w:jc w:val="center"/>
              <w:rPr>
                <w:rFonts w:ascii="仿宋" w:hAnsi="仿宋" w:eastAsia="仿宋" w:cs="仿宋"/>
                <w:szCs w:val="21"/>
              </w:rPr>
            </w:pPr>
            <w:r>
              <w:rPr>
                <w:rFonts w:hint="eastAsia" w:ascii="仿宋" w:hAnsi="仿宋" w:eastAsia="仿宋" w:cs="仿宋"/>
                <w:szCs w:val="21"/>
              </w:rPr>
              <w:t>每周</w:t>
            </w:r>
          </w:p>
        </w:tc>
      </w:tr>
      <w:tr w14:paraId="3361C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9" w:type="dxa"/>
            <w:vAlign w:val="center"/>
          </w:tcPr>
          <w:p w14:paraId="0262BA4D">
            <w:pPr>
              <w:jc w:val="center"/>
              <w:rPr>
                <w:rFonts w:ascii="仿宋" w:hAnsi="仿宋" w:eastAsia="仿宋" w:cs="仿宋"/>
                <w:szCs w:val="21"/>
              </w:rPr>
            </w:pPr>
            <w:r>
              <w:rPr>
                <w:rFonts w:hint="eastAsia" w:ascii="仿宋" w:hAnsi="仿宋" w:eastAsia="仿宋" w:cs="仿宋"/>
                <w:szCs w:val="21"/>
              </w:rPr>
              <w:t>12</w:t>
            </w:r>
          </w:p>
        </w:tc>
        <w:tc>
          <w:tcPr>
            <w:tcW w:w="5103" w:type="dxa"/>
            <w:vAlign w:val="center"/>
          </w:tcPr>
          <w:p w14:paraId="4D7A9DAF">
            <w:pPr>
              <w:rPr>
                <w:rFonts w:ascii="仿宋" w:hAnsi="仿宋" w:eastAsia="仿宋" w:cs="仿宋"/>
                <w:szCs w:val="21"/>
              </w:rPr>
            </w:pPr>
            <w:r>
              <w:rPr>
                <w:rFonts w:hint="eastAsia" w:ascii="仿宋" w:hAnsi="仿宋" w:eastAsia="仿宋" w:cs="仿宋"/>
                <w:szCs w:val="21"/>
              </w:rPr>
              <w:t>宣传栏、旗杆及其他标志没有倒塌、坍塌、损坏等现象</w:t>
            </w:r>
          </w:p>
        </w:tc>
        <w:tc>
          <w:tcPr>
            <w:tcW w:w="1560" w:type="dxa"/>
            <w:vAlign w:val="center"/>
          </w:tcPr>
          <w:p w14:paraId="28C704DB">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42AF8453">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207" w:type="dxa"/>
            <w:vAlign w:val="center"/>
          </w:tcPr>
          <w:p w14:paraId="66027FEA">
            <w:pPr>
              <w:jc w:val="center"/>
              <w:rPr>
                <w:rFonts w:ascii="仿宋" w:hAnsi="仿宋" w:eastAsia="仿宋" w:cs="仿宋"/>
                <w:szCs w:val="21"/>
              </w:rPr>
            </w:pPr>
            <w:r>
              <w:rPr>
                <w:rFonts w:hint="eastAsia" w:ascii="仿宋" w:hAnsi="仿宋" w:eastAsia="仿宋" w:cs="仿宋"/>
                <w:szCs w:val="21"/>
              </w:rPr>
              <w:t>每天</w:t>
            </w:r>
          </w:p>
        </w:tc>
      </w:tr>
      <w:tr w14:paraId="7D86E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9" w:type="dxa"/>
            <w:vAlign w:val="center"/>
          </w:tcPr>
          <w:p w14:paraId="264E47DB">
            <w:pPr>
              <w:jc w:val="center"/>
              <w:rPr>
                <w:rFonts w:ascii="仿宋" w:hAnsi="仿宋" w:eastAsia="仿宋" w:cs="仿宋"/>
                <w:szCs w:val="21"/>
              </w:rPr>
            </w:pPr>
            <w:r>
              <w:rPr>
                <w:rFonts w:hint="eastAsia" w:ascii="仿宋" w:hAnsi="仿宋" w:eastAsia="仿宋" w:cs="仿宋"/>
                <w:szCs w:val="21"/>
              </w:rPr>
              <w:t>13</w:t>
            </w:r>
          </w:p>
        </w:tc>
        <w:tc>
          <w:tcPr>
            <w:tcW w:w="5103" w:type="dxa"/>
            <w:vAlign w:val="center"/>
          </w:tcPr>
          <w:p w14:paraId="6EFE4685">
            <w:pPr>
              <w:rPr>
                <w:rFonts w:ascii="仿宋" w:hAnsi="仿宋" w:eastAsia="仿宋" w:cs="仿宋"/>
                <w:szCs w:val="21"/>
              </w:rPr>
            </w:pPr>
            <w:r>
              <w:rPr>
                <w:rFonts w:hint="eastAsia" w:ascii="仿宋" w:hAnsi="仿宋" w:eastAsia="仿宋" w:cs="仿宋"/>
                <w:szCs w:val="21"/>
              </w:rPr>
              <w:t>井盖及防护设施完好</w:t>
            </w:r>
          </w:p>
        </w:tc>
        <w:tc>
          <w:tcPr>
            <w:tcW w:w="1560" w:type="dxa"/>
            <w:vAlign w:val="center"/>
          </w:tcPr>
          <w:p w14:paraId="286C5AC8">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141C6A54">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207" w:type="dxa"/>
            <w:vAlign w:val="center"/>
          </w:tcPr>
          <w:p w14:paraId="61D29022">
            <w:pPr>
              <w:jc w:val="center"/>
              <w:rPr>
                <w:rFonts w:ascii="仿宋" w:hAnsi="仿宋" w:eastAsia="仿宋" w:cs="仿宋"/>
                <w:szCs w:val="21"/>
              </w:rPr>
            </w:pPr>
            <w:r>
              <w:rPr>
                <w:rFonts w:hint="eastAsia" w:ascii="仿宋" w:hAnsi="仿宋" w:eastAsia="仿宋" w:cs="仿宋"/>
                <w:szCs w:val="21"/>
              </w:rPr>
              <w:t>每天</w:t>
            </w:r>
          </w:p>
        </w:tc>
      </w:tr>
      <w:tr w14:paraId="515B6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9" w:type="dxa"/>
            <w:vAlign w:val="center"/>
          </w:tcPr>
          <w:p w14:paraId="7949390D">
            <w:pPr>
              <w:jc w:val="center"/>
              <w:rPr>
                <w:rFonts w:ascii="仿宋" w:hAnsi="仿宋" w:eastAsia="仿宋" w:cs="仿宋"/>
                <w:szCs w:val="21"/>
              </w:rPr>
            </w:pPr>
            <w:r>
              <w:rPr>
                <w:rFonts w:hint="eastAsia" w:ascii="仿宋" w:hAnsi="仿宋" w:eastAsia="仿宋" w:cs="仿宋"/>
                <w:szCs w:val="21"/>
              </w:rPr>
              <w:t>14</w:t>
            </w:r>
          </w:p>
        </w:tc>
        <w:tc>
          <w:tcPr>
            <w:tcW w:w="5103" w:type="dxa"/>
            <w:vAlign w:val="center"/>
          </w:tcPr>
          <w:p w14:paraId="7B4AF2B4">
            <w:pPr>
              <w:rPr>
                <w:rFonts w:ascii="仿宋" w:hAnsi="仿宋" w:eastAsia="仿宋" w:cs="仿宋"/>
                <w:szCs w:val="21"/>
              </w:rPr>
            </w:pPr>
            <w:r>
              <w:rPr>
                <w:rFonts w:hint="eastAsia" w:ascii="仿宋" w:hAnsi="仿宋" w:eastAsia="仿宋" w:cs="仿宋"/>
                <w:szCs w:val="21"/>
              </w:rPr>
              <w:t>校园内的外墙完好，没有脱落</w:t>
            </w:r>
          </w:p>
        </w:tc>
        <w:tc>
          <w:tcPr>
            <w:tcW w:w="1560" w:type="dxa"/>
            <w:vAlign w:val="center"/>
          </w:tcPr>
          <w:p w14:paraId="5BA479D6">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4EA792E8">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207" w:type="dxa"/>
            <w:vAlign w:val="center"/>
          </w:tcPr>
          <w:p w14:paraId="51C967E0">
            <w:pPr>
              <w:jc w:val="center"/>
              <w:rPr>
                <w:rFonts w:ascii="仿宋" w:hAnsi="仿宋" w:eastAsia="仿宋" w:cs="仿宋"/>
                <w:szCs w:val="21"/>
              </w:rPr>
            </w:pPr>
            <w:r>
              <w:rPr>
                <w:rFonts w:hint="eastAsia" w:ascii="仿宋" w:hAnsi="仿宋" w:eastAsia="仿宋" w:cs="仿宋"/>
                <w:szCs w:val="21"/>
              </w:rPr>
              <w:t>每天</w:t>
            </w:r>
          </w:p>
        </w:tc>
      </w:tr>
      <w:tr w14:paraId="6F86F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9" w:type="dxa"/>
            <w:vAlign w:val="center"/>
          </w:tcPr>
          <w:p w14:paraId="10666775">
            <w:pPr>
              <w:jc w:val="center"/>
              <w:rPr>
                <w:rFonts w:ascii="仿宋" w:hAnsi="仿宋" w:eastAsia="仿宋" w:cs="仿宋"/>
                <w:szCs w:val="21"/>
              </w:rPr>
            </w:pPr>
            <w:r>
              <w:rPr>
                <w:rFonts w:hint="eastAsia" w:ascii="仿宋" w:hAnsi="仿宋" w:eastAsia="仿宋" w:cs="仿宋"/>
                <w:szCs w:val="21"/>
              </w:rPr>
              <w:t>15</w:t>
            </w:r>
          </w:p>
        </w:tc>
        <w:tc>
          <w:tcPr>
            <w:tcW w:w="5103" w:type="dxa"/>
            <w:vAlign w:val="center"/>
          </w:tcPr>
          <w:p w14:paraId="640B1751">
            <w:pPr>
              <w:rPr>
                <w:rFonts w:ascii="仿宋" w:hAnsi="仿宋" w:eastAsia="仿宋" w:cs="仿宋"/>
                <w:szCs w:val="21"/>
              </w:rPr>
            </w:pPr>
            <w:r>
              <w:rPr>
                <w:rFonts w:hint="eastAsia" w:ascii="仿宋" w:hAnsi="仿宋" w:eastAsia="仿宋" w:cs="仿宋"/>
                <w:szCs w:val="21"/>
              </w:rPr>
              <w:t>空调室外机无明显损坏、脱落等安全隐患</w:t>
            </w:r>
          </w:p>
        </w:tc>
        <w:tc>
          <w:tcPr>
            <w:tcW w:w="1560" w:type="dxa"/>
            <w:vAlign w:val="center"/>
          </w:tcPr>
          <w:p w14:paraId="5A9406A3">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63B62DDF">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207" w:type="dxa"/>
            <w:vAlign w:val="center"/>
          </w:tcPr>
          <w:p w14:paraId="3E2F3A05">
            <w:pPr>
              <w:jc w:val="center"/>
              <w:rPr>
                <w:rFonts w:ascii="仿宋" w:hAnsi="仿宋" w:eastAsia="仿宋" w:cs="仿宋"/>
                <w:szCs w:val="21"/>
              </w:rPr>
            </w:pPr>
            <w:r>
              <w:rPr>
                <w:rFonts w:hint="eastAsia" w:ascii="仿宋" w:hAnsi="仿宋" w:eastAsia="仿宋" w:cs="仿宋"/>
                <w:szCs w:val="21"/>
              </w:rPr>
              <w:t>每天</w:t>
            </w:r>
          </w:p>
        </w:tc>
      </w:tr>
      <w:tr w14:paraId="299AB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9" w:type="dxa"/>
            <w:vAlign w:val="center"/>
          </w:tcPr>
          <w:p w14:paraId="365C26F6">
            <w:pPr>
              <w:jc w:val="center"/>
              <w:rPr>
                <w:rFonts w:ascii="仿宋" w:hAnsi="仿宋" w:eastAsia="仿宋" w:cs="仿宋"/>
                <w:szCs w:val="21"/>
              </w:rPr>
            </w:pPr>
            <w:r>
              <w:rPr>
                <w:rFonts w:hint="eastAsia" w:ascii="仿宋" w:hAnsi="仿宋" w:eastAsia="仿宋" w:cs="仿宋"/>
                <w:szCs w:val="21"/>
              </w:rPr>
              <w:t>16</w:t>
            </w:r>
          </w:p>
        </w:tc>
        <w:tc>
          <w:tcPr>
            <w:tcW w:w="5103" w:type="dxa"/>
            <w:vAlign w:val="center"/>
          </w:tcPr>
          <w:p w14:paraId="19C8EA52">
            <w:pPr>
              <w:rPr>
                <w:rFonts w:ascii="仿宋" w:hAnsi="仿宋" w:eastAsia="仿宋" w:cs="仿宋"/>
                <w:szCs w:val="21"/>
              </w:rPr>
            </w:pPr>
            <w:r>
              <w:rPr>
                <w:rFonts w:hint="eastAsia" w:ascii="仿宋" w:hAnsi="仿宋" w:eastAsia="仿宋" w:cs="仿宋"/>
                <w:szCs w:val="21"/>
              </w:rPr>
              <w:t>安全警示标牌、提示标牌等完好</w:t>
            </w:r>
          </w:p>
        </w:tc>
        <w:tc>
          <w:tcPr>
            <w:tcW w:w="1560" w:type="dxa"/>
            <w:vAlign w:val="center"/>
          </w:tcPr>
          <w:p w14:paraId="43736BF7">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584CC47F">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207" w:type="dxa"/>
            <w:vAlign w:val="center"/>
          </w:tcPr>
          <w:p w14:paraId="1CBD435C">
            <w:pPr>
              <w:jc w:val="center"/>
              <w:rPr>
                <w:rFonts w:ascii="仿宋" w:hAnsi="仿宋" w:eastAsia="仿宋" w:cs="仿宋"/>
                <w:szCs w:val="21"/>
              </w:rPr>
            </w:pPr>
            <w:r>
              <w:rPr>
                <w:rFonts w:hint="eastAsia" w:ascii="仿宋" w:hAnsi="仿宋" w:eastAsia="仿宋" w:cs="仿宋"/>
                <w:szCs w:val="21"/>
              </w:rPr>
              <w:t>每天</w:t>
            </w:r>
          </w:p>
        </w:tc>
      </w:tr>
      <w:tr w14:paraId="59CB6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9" w:type="dxa"/>
            <w:vAlign w:val="center"/>
          </w:tcPr>
          <w:p w14:paraId="59E0A347">
            <w:pPr>
              <w:jc w:val="center"/>
              <w:rPr>
                <w:rFonts w:ascii="仿宋" w:hAnsi="仿宋" w:eastAsia="仿宋" w:cs="仿宋"/>
                <w:szCs w:val="21"/>
              </w:rPr>
            </w:pPr>
            <w:r>
              <w:rPr>
                <w:rFonts w:hint="eastAsia" w:ascii="仿宋" w:hAnsi="仿宋" w:eastAsia="仿宋" w:cs="仿宋"/>
                <w:szCs w:val="21"/>
              </w:rPr>
              <w:t>17</w:t>
            </w:r>
          </w:p>
        </w:tc>
        <w:tc>
          <w:tcPr>
            <w:tcW w:w="5103" w:type="dxa"/>
            <w:vAlign w:val="center"/>
          </w:tcPr>
          <w:p w14:paraId="39EEC6B6">
            <w:pPr>
              <w:rPr>
                <w:rFonts w:ascii="仿宋" w:hAnsi="仿宋" w:eastAsia="仿宋" w:cs="仿宋"/>
                <w:szCs w:val="21"/>
              </w:rPr>
            </w:pPr>
            <w:r>
              <w:rPr>
                <w:rFonts w:hint="eastAsia" w:ascii="仿宋" w:hAnsi="仿宋" w:eastAsia="仿宋" w:cs="仿宋"/>
                <w:szCs w:val="21"/>
              </w:rPr>
              <w:t>校内建筑施工设置相应的围挡、警示标志，且操作符合规范要求</w:t>
            </w:r>
          </w:p>
        </w:tc>
        <w:tc>
          <w:tcPr>
            <w:tcW w:w="1560" w:type="dxa"/>
            <w:vAlign w:val="center"/>
          </w:tcPr>
          <w:p w14:paraId="72B27B40">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660CFE4C">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207" w:type="dxa"/>
            <w:vAlign w:val="center"/>
          </w:tcPr>
          <w:p w14:paraId="1582138F">
            <w:pPr>
              <w:jc w:val="center"/>
              <w:rPr>
                <w:rFonts w:ascii="仿宋" w:hAnsi="仿宋" w:eastAsia="仿宋" w:cs="仿宋"/>
                <w:szCs w:val="21"/>
              </w:rPr>
            </w:pPr>
            <w:r>
              <w:rPr>
                <w:rFonts w:hint="eastAsia" w:ascii="仿宋" w:hAnsi="仿宋" w:eastAsia="仿宋" w:cs="仿宋"/>
                <w:szCs w:val="21"/>
              </w:rPr>
              <w:t>每天</w:t>
            </w:r>
          </w:p>
        </w:tc>
      </w:tr>
      <w:tr w14:paraId="6368B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9" w:type="dxa"/>
            <w:vAlign w:val="center"/>
          </w:tcPr>
          <w:p w14:paraId="7C83DCF3">
            <w:pPr>
              <w:jc w:val="center"/>
              <w:rPr>
                <w:rFonts w:ascii="仿宋" w:hAnsi="仿宋" w:eastAsia="仿宋" w:cs="仿宋"/>
                <w:szCs w:val="21"/>
              </w:rPr>
            </w:pPr>
            <w:r>
              <w:rPr>
                <w:rFonts w:hint="eastAsia" w:ascii="仿宋" w:hAnsi="仿宋" w:eastAsia="仿宋" w:cs="仿宋"/>
                <w:szCs w:val="21"/>
              </w:rPr>
              <w:t>18</w:t>
            </w:r>
          </w:p>
        </w:tc>
        <w:tc>
          <w:tcPr>
            <w:tcW w:w="5103" w:type="dxa"/>
            <w:vAlign w:val="center"/>
          </w:tcPr>
          <w:p w14:paraId="77D484B2">
            <w:pPr>
              <w:rPr>
                <w:rFonts w:ascii="仿宋" w:hAnsi="仿宋" w:eastAsia="仿宋" w:cs="仿宋"/>
                <w:szCs w:val="21"/>
              </w:rPr>
            </w:pPr>
            <w:r>
              <w:rPr>
                <w:rFonts w:hint="eastAsia" w:ascii="仿宋" w:hAnsi="仿宋" w:eastAsia="仿宋" w:cs="仿宋"/>
                <w:szCs w:val="21"/>
              </w:rPr>
              <w:t>校园微型消防站的设施设备完好没有明显缺失</w:t>
            </w:r>
          </w:p>
        </w:tc>
        <w:tc>
          <w:tcPr>
            <w:tcW w:w="1560" w:type="dxa"/>
            <w:vAlign w:val="center"/>
          </w:tcPr>
          <w:p w14:paraId="38219C56">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7A6ABC30">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207" w:type="dxa"/>
            <w:vAlign w:val="center"/>
          </w:tcPr>
          <w:p w14:paraId="405489BB">
            <w:pPr>
              <w:jc w:val="center"/>
              <w:rPr>
                <w:rFonts w:ascii="仿宋" w:hAnsi="仿宋" w:eastAsia="仿宋" w:cs="仿宋"/>
                <w:szCs w:val="21"/>
              </w:rPr>
            </w:pPr>
            <w:r>
              <w:rPr>
                <w:rFonts w:hint="eastAsia" w:ascii="仿宋" w:hAnsi="仿宋" w:eastAsia="仿宋" w:cs="仿宋"/>
                <w:szCs w:val="21"/>
              </w:rPr>
              <w:t>每月</w:t>
            </w:r>
          </w:p>
        </w:tc>
      </w:tr>
      <w:tr w14:paraId="4BFB2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9" w:type="dxa"/>
            <w:vAlign w:val="center"/>
          </w:tcPr>
          <w:p w14:paraId="541CCB56">
            <w:pPr>
              <w:jc w:val="center"/>
              <w:rPr>
                <w:rFonts w:ascii="仿宋" w:hAnsi="仿宋" w:eastAsia="仿宋" w:cs="仿宋"/>
                <w:szCs w:val="21"/>
              </w:rPr>
            </w:pPr>
            <w:r>
              <w:rPr>
                <w:rFonts w:hint="eastAsia" w:ascii="仿宋" w:hAnsi="仿宋" w:eastAsia="仿宋" w:cs="仿宋"/>
                <w:szCs w:val="21"/>
              </w:rPr>
              <w:t>19</w:t>
            </w:r>
          </w:p>
        </w:tc>
        <w:tc>
          <w:tcPr>
            <w:tcW w:w="5103" w:type="dxa"/>
            <w:vAlign w:val="center"/>
          </w:tcPr>
          <w:p w14:paraId="3D9B9015">
            <w:pPr>
              <w:rPr>
                <w:rFonts w:ascii="仿宋" w:hAnsi="仿宋" w:eastAsia="仿宋" w:cs="仿宋"/>
                <w:szCs w:val="21"/>
              </w:rPr>
            </w:pPr>
            <w:r>
              <w:rPr>
                <w:rFonts w:hint="eastAsia" w:ascii="仿宋" w:hAnsi="仿宋" w:eastAsia="仿宋" w:cs="仿宋"/>
                <w:color w:val="000000"/>
                <w:szCs w:val="21"/>
              </w:rPr>
              <w:t>铁制设施设备（如学校大门、护栏等）定期检查腐蚀程度</w:t>
            </w:r>
          </w:p>
        </w:tc>
        <w:tc>
          <w:tcPr>
            <w:tcW w:w="1560" w:type="dxa"/>
            <w:vAlign w:val="center"/>
          </w:tcPr>
          <w:p w14:paraId="6CD3D1E0">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0CCD52CB">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207" w:type="dxa"/>
            <w:vAlign w:val="center"/>
          </w:tcPr>
          <w:p w14:paraId="7859B3F3">
            <w:pPr>
              <w:jc w:val="center"/>
              <w:rPr>
                <w:rFonts w:ascii="仿宋" w:hAnsi="仿宋" w:eastAsia="仿宋" w:cs="仿宋"/>
                <w:szCs w:val="21"/>
              </w:rPr>
            </w:pPr>
            <w:r>
              <w:rPr>
                <w:rFonts w:hint="eastAsia" w:ascii="仿宋" w:hAnsi="仿宋" w:eastAsia="仿宋" w:cs="仿宋"/>
                <w:szCs w:val="21"/>
              </w:rPr>
              <w:t>每周</w:t>
            </w:r>
          </w:p>
        </w:tc>
      </w:tr>
      <w:tr w14:paraId="17572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9" w:type="dxa"/>
            <w:vAlign w:val="center"/>
          </w:tcPr>
          <w:p w14:paraId="3FBEEC8B">
            <w:pPr>
              <w:jc w:val="center"/>
              <w:rPr>
                <w:rFonts w:ascii="仿宋" w:hAnsi="仿宋" w:eastAsia="仿宋" w:cs="仿宋"/>
                <w:szCs w:val="21"/>
              </w:rPr>
            </w:pPr>
            <w:r>
              <w:rPr>
                <w:rFonts w:hint="eastAsia" w:ascii="仿宋" w:hAnsi="仿宋" w:eastAsia="仿宋" w:cs="仿宋"/>
                <w:szCs w:val="21"/>
              </w:rPr>
              <w:t>20</w:t>
            </w:r>
          </w:p>
        </w:tc>
        <w:tc>
          <w:tcPr>
            <w:tcW w:w="5103" w:type="dxa"/>
            <w:vAlign w:val="center"/>
          </w:tcPr>
          <w:p w14:paraId="4627AFEC">
            <w:pPr>
              <w:rPr>
                <w:rFonts w:ascii="仿宋" w:hAnsi="仿宋" w:eastAsia="仿宋" w:cs="仿宋"/>
                <w:szCs w:val="21"/>
              </w:rPr>
            </w:pPr>
            <w:r>
              <w:rPr>
                <w:rFonts w:hint="eastAsia" w:ascii="仿宋" w:hAnsi="仿宋" w:eastAsia="仿宋" w:cs="仿宋"/>
                <w:szCs w:val="21"/>
              </w:rPr>
              <w:t>校园内景观、校园电线杆、电动门等没有明显漏电现象</w:t>
            </w:r>
          </w:p>
        </w:tc>
        <w:tc>
          <w:tcPr>
            <w:tcW w:w="1560" w:type="dxa"/>
            <w:vAlign w:val="center"/>
          </w:tcPr>
          <w:p w14:paraId="05DA6F32">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684F22C9">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207" w:type="dxa"/>
            <w:vAlign w:val="center"/>
          </w:tcPr>
          <w:p w14:paraId="1271B1CE">
            <w:pPr>
              <w:jc w:val="center"/>
              <w:rPr>
                <w:rFonts w:ascii="仿宋" w:hAnsi="仿宋" w:eastAsia="仿宋" w:cs="仿宋"/>
                <w:szCs w:val="21"/>
              </w:rPr>
            </w:pPr>
            <w:r>
              <w:rPr>
                <w:rFonts w:hint="eastAsia" w:ascii="仿宋" w:hAnsi="仿宋" w:eastAsia="仿宋" w:cs="仿宋"/>
                <w:szCs w:val="21"/>
              </w:rPr>
              <w:t>每天</w:t>
            </w:r>
          </w:p>
        </w:tc>
      </w:tr>
      <w:tr w14:paraId="68D52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9" w:type="dxa"/>
            <w:vAlign w:val="center"/>
          </w:tcPr>
          <w:p w14:paraId="65D81344">
            <w:pPr>
              <w:jc w:val="center"/>
              <w:rPr>
                <w:rFonts w:ascii="仿宋" w:hAnsi="仿宋" w:eastAsia="仿宋" w:cs="仿宋"/>
                <w:szCs w:val="21"/>
              </w:rPr>
            </w:pPr>
            <w:r>
              <w:rPr>
                <w:rFonts w:hint="eastAsia" w:ascii="仿宋" w:hAnsi="仿宋" w:eastAsia="仿宋" w:cs="仿宋"/>
                <w:szCs w:val="21"/>
              </w:rPr>
              <w:t>21</w:t>
            </w:r>
          </w:p>
        </w:tc>
        <w:tc>
          <w:tcPr>
            <w:tcW w:w="5103" w:type="dxa"/>
            <w:vAlign w:val="center"/>
          </w:tcPr>
          <w:p w14:paraId="3442620E">
            <w:pPr>
              <w:rPr>
                <w:rFonts w:ascii="仿宋" w:hAnsi="仿宋" w:eastAsia="仿宋" w:cs="仿宋"/>
                <w:szCs w:val="21"/>
              </w:rPr>
            </w:pPr>
            <w:r>
              <w:rPr>
                <w:rFonts w:hint="eastAsia" w:ascii="仿宋" w:hAnsi="仿宋" w:eastAsia="仿宋" w:cs="仿宋"/>
                <w:szCs w:val="21"/>
              </w:rPr>
              <w:t>校园围栏及相邻周边是否存在隐患</w:t>
            </w:r>
          </w:p>
        </w:tc>
        <w:tc>
          <w:tcPr>
            <w:tcW w:w="1560" w:type="dxa"/>
            <w:vAlign w:val="center"/>
          </w:tcPr>
          <w:p w14:paraId="0DF4BDA6">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171FCA12">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207" w:type="dxa"/>
            <w:vAlign w:val="center"/>
          </w:tcPr>
          <w:p w14:paraId="53A126B3">
            <w:pPr>
              <w:jc w:val="center"/>
              <w:rPr>
                <w:rFonts w:ascii="仿宋" w:hAnsi="仿宋" w:eastAsia="仿宋" w:cs="仿宋"/>
                <w:szCs w:val="21"/>
              </w:rPr>
            </w:pPr>
            <w:r>
              <w:rPr>
                <w:rFonts w:hint="eastAsia" w:ascii="仿宋" w:hAnsi="仿宋" w:eastAsia="仿宋" w:cs="仿宋"/>
                <w:szCs w:val="21"/>
              </w:rPr>
              <w:t>每天</w:t>
            </w:r>
          </w:p>
        </w:tc>
      </w:tr>
      <w:tr w14:paraId="41E4C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9" w:type="dxa"/>
            <w:vAlign w:val="center"/>
          </w:tcPr>
          <w:p w14:paraId="3B1E2461">
            <w:pPr>
              <w:jc w:val="center"/>
              <w:rPr>
                <w:rFonts w:ascii="仿宋" w:hAnsi="仿宋" w:eastAsia="仿宋" w:cs="仿宋"/>
                <w:szCs w:val="21"/>
              </w:rPr>
            </w:pPr>
            <w:r>
              <w:rPr>
                <w:rFonts w:hint="eastAsia" w:ascii="仿宋" w:hAnsi="仿宋" w:eastAsia="仿宋" w:cs="仿宋"/>
                <w:szCs w:val="21"/>
              </w:rPr>
              <w:t>22</w:t>
            </w:r>
          </w:p>
        </w:tc>
        <w:tc>
          <w:tcPr>
            <w:tcW w:w="5103" w:type="dxa"/>
            <w:vAlign w:val="center"/>
          </w:tcPr>
          <w:p w14:paraId="0F9B13AB">
            <w:pPr>
              <w:rPr>
                <w:rFonts w:ascii="仿宋" w:hAnsi="仿宋" w:eastAsia="仿宋" w:cs="仿宋"/>
                <w:szCs w:val="21"/>
              </w:rPr>
            </w:pPr>
            <w:r>
              <w:rPr>
                <w:rFonts w:hint="eastAsia" w:ascii="仿宋" w:hAnsi="仿宋" w:eastAsia="仿宋" w:cs="仿宋"/>
                <w:szCs w:val="21"/>
              </w:rPr>
              <w:t>校园安全标识、警示标识齐全，没有缺失</w:t>
            </w:r>
          </w:p>
        </w:tc>
        <w:tc>
          <w:tcPr>
            <w:tcW w:w="1560" w:type="dxa"/>
            <w:vAlign w:val="center"/>
          </w:tcPr>
          <w:p w14:paraId="1B485F0E">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1850027E">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207" w:type="dxa"/>
            <w:vAlign w:val="center"/>
          </w:tcPr>
          <w:p w14:paraId="10CB9EF8">
            <w:pPr>
              <w:jc w:val="center"/>
              <w:rPr>
                <w:rFonts w:ascii="仿宋" w:hAnsi="仿宋" w:eastAsia="仿宋" w:cs="仿宋"/>
                <w:szCs w:val="21"/>
              </w:rPr>
            </w:pPr>
            <w:r>
              <w:rPr>
                <w:rFonts w:hint="eastAsia" w:ascii="仿宋" w:hAnsi="仿宋" w:eastAsia="仿宋" w:cs="仿宋"/>
                <w:szCs w:val="21"/>
              </w:rPr>
              <w:t>每天</w:t>
            </w:r>
          </w:p>
        </w:tc>
      </w:tr>
      <w:tr w14:paraId="6B281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9" w:type="dxa"/>
            <w:vAlign w:val="center"/>
          </w:tcPr>
          <w:p w14:paraId="0326B0F4">
            <w:pPr>
              <w:jc w:val="center"/>
              <w:rPr>
                <w:rFonts w:ascii="仿宋" w:hAnsi="仿宋" w:eastAsia="仿宋" w:cs="仿宋"/>
                <w:szCs w:val="21"/>
              </w:rPr>
            </w:pPr>
            <w:r>
              <w:rPr>
                <w:rFonts w:hint="eastAsia" w:ascii="仿宋" w:hAnsi="仿宋" w:eastAsia="仿宋" w:cs="仿宋"/>
                <w:szCs w:val="21"/>
              </w:rPr>
              <w:t>23</w:t>
            </w:r>
          </w:p>
        </w:tc>
        <w:tc>
          <w:tcPr>
            <w:tcW w:w="5103" w:type="dxa"/>
            <w:vAlign w:val="center"/>
          </w:tcPr>
          <w:p w14:paraId="5130DC6B">
            <w:pPr>
              <w:rPr>
                <w:rFonts w:ascii="仿宋" w:hAnsi="仿宋" w:eastAsia="仿宋" w:cs="仿宋"/>
                <w:szCs w:val="21"/>
              </w:rPr>
            </w:pPr>
            <w:r>
              <w:rPr>
                <w:rFonts w:hint="eastAsia" w:ascii="仿宋" w:hAnsi="仿宋" w:eastAsia="仿宋" w:cs="仿宋"/>
                <w:szCs w:val="21"/>
              </w:rPr>
              <w:t>建筑结构方面无倾斜、变形、裂缝，有无混凝土脱落、钢筋裸露、锈蚀等现象</w:t>
            </w:r>
          </w:p>
        </w:tc>
        <w:tc>
          <w:tcPr>
            <w:tcW w:w="1560" w:type="dxa"/>
            <w:vAlign w:val="center"/>
          </w:tcPr>
          <w:p w14:paraId="1E43D223">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7FD667FA">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207" w:type="dxa"/>
            <w:vAlign w:val="center"/>
          </w:tcPr>
          <w:p w14:paraId="3018D310">
            <w:pPr>
              <w:jc w:val="center"/>
              <w:rPr>
                <w:rFonts w:ascii="仿宋" w:hAnsi="仿宋" w:eastAsia="仿宋" w:cs="仿宋"/>
                <w:szCs w:val="21"/>
              </w:rPr>
            </w:pPr>
            <w:r>
              <w:rPr>
                <w:rFonts w:hint="eastAsia" w:ascii="仿宋" w:hAnsi="仿宋" w:eastAsia="仿宋" w:cs="仿宋"/>
                <w:szCs w:val="21"/>
              </w:rPr>
              <w:t>每学期</w:t>
            </w:r>
          </w:p>
        </w:tc>
      </w:tr>
      <w:tr w14:paraId="728B8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9" w:hRule="exact"/>
        </w:trPr>
        <w:tc>
          <w:tcPr>
            <w:tcW w:w="709" w:type="dxa"/>
            <w:vAlign w:val="center"/>
          </w:tcPr>
          <w:p w14:paraId="52E0113E">
            <w:pPr>
              <w:jc w:val="center"/>
              <w:rPr>
                <w:rFonts w:ascii="仿宋" w:hAnsi="仿宋" w:eastAsia="仿宋" w:cs="仿宋"/>
                <w:szCs w:val="21"/>
              </w:rPr>
            </w:pPr>
            <w:r>
              <w:rPr>
                <w:rFonts w:hint="eastAsia" w:ascii="仿宋" w:hAnsi="仿宋" w:eastAsia="仿宋" w:cs="仿宋"/>
                <w:szCs w:val="21"/>
              </w:rPr>
              <w:t>24</w:t>
            </w:r>
          </w:p>
        </w:tc>
        <w:tc>
          <w:tcPr>
            <w:tcW w:w="5103" w:type="dxa"/>
            <w:vAlign w:val="center"/>
          </w:tcPr>
          <w:p w14:paraId="5D68B17B">
            <w:pPr>
              <w:rPr>
                <w:rFonts w:ascii="仿宋" w:hAnsi="仿宋" w:eastAsia="仿宋" w:cs="仿宋"/>
                <w:szCs w:val="21"/>
              </w:rPr>
            </w:pPr>
            <w:r>
              <w:rPr>
                <w:rFonts w:hint="eastAsia" w:ascii="仿宋" w:hAnsi="仿宋" w:eastAsia="仿宋" w:cs="仿宋"/>
                <w:szCs w:val="21"/>
              </w:rPr>
              <w:t>校园白天巡查重点：</w:t>
            </w:r>
          </w:p>
          <w:p w14:paraId="21875B67">
            <w:pPr>
              <w:rPr>
                <w:rFonts w:ascii="仿宋" w:hAnsi="仿宋" w:eastAsia="仿宋" w:cs="仿宋"/>
                <w:szCs w:val="21"/>
              </w:rPr>
            </w:pPr>
            <w:r>
              <w:rPr>
                <w:rFonts w:hint="eastAsia" w:ascii="仿宋" w:hAnsi="仿宋" w:eastAsia="仿宋" w:cs="仿宋"/>
                <w:szCs w:val="21"/>
              </w:rPr>
              <w:t>1、学校四个教学楼周边（每日巡逻重点）；</w:t>
            </w:r>
          </w:p>
          <w:p w14:paraId="5190232B">
            <w:pPr>
              <w:rPr>
                <w:rFonts w:ascii="仿宋" w:hAnsi="仿宋" w:eastAsia="仿宋" w:cs="仿宋"/>
                <w:szCs w:val="21"/>
              </w:rPr>
            </w:pPr>
            <w:r>
              <w:rPr>
                <w:rFonts w:hint="eastAsia" w:ascii="仿宋" w:hAnsi="仿宋" w:eastAsia="仿宋" w:cs="仿宋"/>
                <w:szCs w:val="21"/>
              </w:rPr>
              <w:t>2、学生宿舍周边（每日巡逻重点）；</w:t>
            </w:r>
          </w:p>
          <w:p w14:paraId="6A304B31">
            <w:pPr>
              <w:rPr>
                <w:rFonts w:ascii="仿宋" w:hAnsi="仿宋" w:eastAsia="仿宋" w:cs="仿宋"/>
                <w:szCs w:val="21"/>
              </w:rPr>
            </w:pPr>
            <w:r>
              <w:rPr>
                <w:rFonts w:hint="eastAsia" w:ascii="仿宋" w:hAnsi="仿宋" w:eastAsia="仿宋" w:cs="仿宋"/>
                <w:szCs w:val="21"/>
              </w:rPr>
              <w:t>3、微型消防站（每日巡逻重点）；</w:t>
            </w:r>
          </w:p>
          <w:p w14:paraId="27E1ED3F">
            <w:pPr>
              <w:rPr>
                <w:rFonts w:ascii="仿宋" w:hAnsi="仿宋" w:eastAsia="仿宋" w:cs="仿宋"/>
                <w:szCs w:val="21"/>
              </w:rPr>
            </w:pPr>
            <w:r>
              <w:rPr>
                <w:rFonts w:hint="eastAsia" w:ascii="仿宋" w:hAnsi="仿宋" w:eastAsia="仿宋" w:cs="仿宋"/>
                <w:szCs w:val="21"/>
              </w:rPr>
              <w:t>4、校园食堂周边天然气总阀室是否有</w:t>
            </w:r>
            <w:r>
              <w:rPr>
                <w:rFonts w:hint="eastAsia" w:ascii="仿宋" w:hAnsi="仿宋" w:eastAsia="仿宋" w:cs="仿宋"/>
                <w:szCs w:val="21"/>
                <w:lang w:eastAsia="zh-CN"/>
              </w:rPr>
              <w:t>燃气泄漏</w:t>
            </w:r>
            <w:r>
              <w:rPr>
                <w:rFonts w:hint="eastAsia" w:ascii="仿宋" w:hAnsi="仿宋" w:eastAsia="仿宋" w:cs="仿宋"/>
                <w:szCs w:val="21"/>
              </w:rPr>
              <w:t>气味；两个仓库外门是否锁闭、门窗玻璃是否完好、周边是否有杂物；</w:t>
            </w:r>
          </w:p>
          <w:p w14:paraId="2F333D7F">
            <w:pPr>
              <w:rPr>
                <w:rFonts w:ascii="仿宋" w:hAnsi="仿宋" w:eastAsia="仿宋" w:cs="仿宋"/>
                <w:szCs w:val="21"/>
              </w:rPr>
            </w:pPr>
            <w:r>
              <w:rPr>
                <w:rFonts w:hint="eastAsia" w:ascii="仿宋" w:hAnsi="仿宋" w:eastAsia="仿宋" w:cs="仿宋"/>
                <w:szCs w:val="21"/>
              </w:rPr>
              <w:t>5、停车场内车辆停放是否有序、是否存在电动自行车充电、门窗是否关闭完好；</w:t>
            </w:r>
          </w:p>
          <w:p w14:paraId="23CE5531">
            <w:pPr>
              <w:rPr>
                <w:rFonts w:ascii="仿宋" w:hAnsi="仿宋" w:eastAsia="仿宋" w:cs="仿宋"/>
                <w:szCs w:val="21"/>
              </w:rPr>
            </w:pPr>
            <w:r>
              <w:rPr>
                <w:rFonts w:hint="eastAsia" w:ascii="仿宋" w:hAnsi="仿宋" w:eastAsia="仿宋" w:cs="仿宋"/>
                <w:szCs w:val="21"/>
              </w:rPr>
              <w:t>6、下操场是否有影响安全的物品存放，对外铁门是否锁闭、外墙是否有攀爬迹象，学生大课间期间操场楼梯处是否存在拥挤及踩踏安全隐患。</w:t>
            </w:r>
          </w:p>
          <w:p w14:paraId="75FAD508">
            <w:pPr>
              <w:rPr>
                <w:rFonts w:ascii="仿宋" w:hAnsi="仿宋" w:eastAsia="仿宋" w:cs="仿宋"/>
                <w:szCs w:val="21"/>
              </w:rPr>
            </w:pPr>
          </w:p>
        </w:tc>
        <w:tc>
          <w:tcPr>
            <w:tcW w:w="1560" w:type="dxa"/>
            <w:vAlign w:val="center"/>
          </w:tcPr>
          <w:p w14:paraId="6880937A">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65FC7CD0">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207" w:type="dxa"/>
            <w:vAlign w:val="center"/>
          </w:tcPr>
          <w:p w14:paraId="583AC212">
            <w:pPr>
              <w:spacing w:line="240" w:lineRule="exact"/>
              <w:jc w:val="left"/>
              <w:rPr>
                <w:rFonts w:ascii="仿宋" w:hAnsi="仿宋" w:eastAsia="仿宋" w:cs="仿宋"/>
                <w:szCs w:val="21"/>
              </w:rPr>
            </w:pPr>
            <w:r>
              <w:rPr>
                <w:rFonts w:hint="eastAsia" w:ascii="仿宋" w:hAnsi="仿宋" w:eastAsia="仿宋" w:cs="仿宋"/>
                <w:szCs w:val="21"/>
              </w:rPr>
              <w:t>每天10:00、15:00各巡查一次，两人一组。</w:t>
            </w:r>
          </w:p>
        </w:tc>
      </w:tr>
      <w:tr w14:paraId="7E460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4" w:hRule="exact"/>
        </w:trPr>
        <w:tc>
          <w:tcPr>
            <w:tcW w:w="709" w:type="dxa"/>
            <w:vAlign w:val="center"/>
          </w:tcPr>
          <w:p w14:paraId="249EE84F">
            <w:pPr>
              <w:jc w:val="center"/>
              <w:rPr>
                <w:rFonts w:ascii="仿宋" w:hAnsi="仿宋" w:eastAsia="仿宋" w:cs="仿宋"/>
                <w:szCs w:val="21"/>
              </w:rPr>
            </w:pPr>
            <w:r>
              <w:rPr>
                <w:rFonts w:hint="eastAsia" w:ascii="仿宋" w:hAnsi="仿宋" w:eastAsia="仿宋" w:cs="仿宋"/>
                <w:szCs w:val="21"/>
              </w:rPr>
              <w:t>25</w:t>
            </w:r>
          </w:p>
        </w:tc>
        <w:tc>
          <w:tcPr>
            <w:tcW w:w="5103" w:type="dxa"/>
            <w:vAlign w:val="center"/>
          </w:tcPr>
          <w:p w14:paraId="6BB8A4C3">
            <w:pPr>
              <w:jc w:val="left"/>
              <w:rPr>
                <w:rFonts w:ascii="仿宋" w:hAnsi="仿宋" w:eastAsia="仿宋" w:cs="仿宋"/>
                <w:szCs w:val="21"/>
              </w:rPr>
            </w:pPr>
            <w:r>
              <w:rPr>
                <w:rFonts w:hint="eastAsia" w:ascii="仿宋" w:hAnsi="仿宋" w:eastAsia="仿宋" w:cs="仿宋"/>
                <w:szCs w:val="21"/>
              </w:rPr>
              <w:t>校园夜间巡查重点：</w:t>
            </w:r>
          </w:p>
          <w:p w14:paraId="0575A4C6">
            <w:pPr>
              <w:jc w:val="left"/>
              <w:rPr>
                <w:rFonts w:ascii="仿宋" w:hAnsi="仿宋" w:eastAsia="仿宋" w:cs="仿宋"/>
                <w:szCs w:val="21"/>
              </w:rPr>
            </w:pPr>
            <w:r>
              <w:rPr>
                <w:rFonts w:hint="eastAsia" w:ascii="仿宋" w:hAnsi="仿宋" w:eastAsia="仿宋" w:cs="仿宋"/>
                <w:szCs w:val="21"/>
              </w:rPr>
              <w:t>1、学校四个教学楼及行政楼外门是否锁闭、恶劣天气时外窗是否关闭、除应急照明外其他照明及热水器是否关闭、楼内是否发生溢漏水及其他安全隐患、除值班人员外是否有人员逗留；</w:t>
            </w:r>
          </w:p>
          <w:p w14:paraId="1BFA2A52">
            <w:pPr>
              <w:jc w:val="left"/>
              <w:rPr>
                <w:rFonts w:ascii="仿宋" w:hAnsi="仿宋" w:eastAsia="仿宋" w:cs="仿宋"/>
                <w:szCs w:val="21"/>
              </w:rPr>
            </w:pPr>
            <w:r>
              <w:rPr>
                <w:rFonts w:hint="eastAsia" w:ascii="仿宋" w:hAnsi="仿宋" w:eastAsia="仿宋" w:cs="仿宋"/>
                <w:szCs w:val="21"/>
              </w:rPr>
              <w:t>2、学生宿舍周边照明是否完好、是否有人员</w:t>
            </w:r>
            <w:r>
              <w:rPr>
                <w:rFonts w:hint="eastAsia" w:ascii="仿宋" w:hAnsi="仿宋" w:eastAsia="仿宋" w:cs="仿宋"/>
                <w:szCs w:val="21"/>
                <w:lang w:eastAsia="zh-CN"/>
              </w:rPr>
              <w:t>滞留</w:t>
            </w:r>
            <w:r>
              <w:rPr>
                <w:rFonts w:hint="eastAsia" w:ascii="仿宋" w:hAnsi="仿宋" w:eastAsia="仿宋" w:cs="仿宋"/>
                <w:szCs w:val="21"/>
              </w:rPr>
              <w:t>；</w:t>
            </w:r>
          </w:p>
          <w:p w14:paraId="6C434F7E">
            <w:pPr>
              <w:jc w:val="left"/>
              <w:rPr>
                <w:rFonts w:ascii="仿宋" w:hAnsi="仿宋" w:eastAsia="仿宋" w:cs="仿宋"/>
                <w:szCs w:val="21"/>
              </w:rPr>
            </w:pPr>
            <w:r>
              <w:rPr>
                <w:rFonts w:hint="eastAsia" w:ascii="仿宋" w:hAnsi="仿宋" w:eastAsia="仿宋" w:cs="仿宋"/>
                <w:szCs w:val="21"/>
              </w:rPr>
              <w:t>3、校园食堂周边天然气总阀室是否有</w:t>
            </w:r>
            <w:r>
              <w:rPr>
                <w:rFonts w:hint="eastAsia" w:ascii="仿宋" w:hAnsi="仿宋" w:eastAsia="仿宋" w:cs="仿宋"/>
                <w:szCs w:val="21"/>
                <w:lang w:eastAsia="zh-CN"/>
              </w:rPr>
              <w:t>燃气泄漏</w:t>
            </w:r>
            <w:r>
              <w:rPr>
                <w:rFonts w:hint="eastAsia" w:ascii="仿宋" w:hAnsi="仿宋" w:eastAsia="仿宋" w:cs="仿宋"/>
                <w:szCs w:val="21"/>
              </w:rPr>
              <w:t>气味</w:t>
            </w:r>
          </w:p>
          <w:p w14:paraId="5C3BCE55">
            <w:pPr>
              <w:jc w:val="left"/>
              <w:rPr>
                <w:rFonts w:ascii="仿宋" w:hAnsi="仿宋" w:eastAsia="仿宋" w:cs="仿宋"/>
                <w:szCs w:val="21"/>
              </w:rPr>
            </w:pPr>
            <w:r>
              <w:rPr>
                <w:rFonts w:hint="eastAsia" w:ascii="仿宋" w:hAnsi="仿宋" w:eastAsia="仿宋" w:cs="仿宋"/>
                <w:szCs w:val="21"/>
              </w:rPr>
              <w:t>两个仓库外门是否锁闭、门窗玻璃是否完好、周边是否有杂物；</w:t>
            </w:r>
          </w:p>
          <w:p w14:paraId="0128B7B5">
            <w:pPr>
              <w:jc w:val="left"/>
              <w:rPr>
                <w:rFonts w:ascii="仿宋" w:hAnsi="仿宋" w:eastAsia="仿宋" w:cs="仿宋"/>
                <w:szCs w:val="21"/>
              </w:rPr>
            </w:pPr>
            <w:r>
              <w:rPr>
                <w:rFonts w:hint="eastAsia" w:ascii="仿宋" w:hAnsi="仿宋" w:eastAsia="仿宋" w:cs="仿宋"/>
                <w:szCs w:val="21"/>
              </w:rPr>
              <w:t>5、停车场内停放车辆数量、门窗是否关闭完好；</w:t>
            </w:r>
          </w:p>
          <w:p w14:paraId="2E341A64">
            <w:pPr>
              <w:jc w:val="left"/>
              <w:rPr>
                <w:rFonts w:ascii="仿宋" w:hAnsi="仿宋" w:eastAsia="仿宋" w:cs="仿宋"/>
                <w:szCs w:val="21"/>
              </w:rPr>
            </w:pPr>
            <w:r>
              <w:rPr>
                <w:rFonts w:hint="eastAsia" w:ascii="仿宋" w:hAnsi="仿宋" w:eastAsia="仿宋" w:cs="仿宋"/>
                <w:szCs w:val="21"/>
              </w:rPr>
              <w:t>6、下操场是否有人员</w:t>
            </w:r>
            <w:r>
              <w:rPr>
                <w:rFonts w:hint="eastAsia" w:ascii="仿宋" w:hAnsi="仿宋" w:eastAsia="仿宋" w:cs="仿宋"/>
                <w:szCs w:val="21"/>
                <w:lang w:eastAsia="zh-CN"/>
              </w:rPr>
              <w:t>滞留</w:t>
            </w:r>
            <w:r>
              <w:rPr>
                <w:rFonts w:hint="eastAsia" w:ascii="仿宋" w:hAnsi="仿宋" w:eastAsia="仿宋" w:cs="仿宋"/>
                <w:szCs w:val="21"/>
              </w:rPr>
              <w:t>，对外铁门是否锁闭、外墙是否有攀爬迹象。</w:t>
            </w:r>
          </w:p>
        </w:tc>
        <w:tc>
          <w:tcPr>
            <w:tcW w:w="1560" w:type="dxa"/>
            <w:vAlign w:val="center"/>
          </w:tcPr>
          <w:p w14:paraId="575C4748">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0FD64D4E">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207" w:type="dxa"/>
            <w:vAlign w:val="center"/>
          </w:tcPr>
          <w:p w14:paraId="77D6BFF8">
            <w:pPr>
              <w:spacing w:line="240" w:lineRule="exact"/>
              <w:jc w:val="left"/>
              <w:rPr>
                <w:rFonts w:ascii="仿宋" w:hAnsi="仿宋" w:eastAsia="仿宋" w:cs="仿宋"/>
                <w:szCs w:val="21"/>
              </w:rPr>
            </w:pPr>
            <w:r>
              <w:rPr>
                <w:rFonts w:hint="eastAsia" w:ascii="仿宋" w:hAnsi="仿宋" w:eastAsia="仿宋" w:cs="仿宋"/>
                <w:szCs w:val="21"/>
              </w:rPr>
              <w:t>每天晚20:00至次日早6:00，</w:t>
            </w:r>
          </w:p>
          <w:p w14:paraId="7FDE60D2">
            <w:pPr>
              <w:spacing w:line="240" w:lineRule="exact"/>
              <w:jc w:val="left"/>
              <w:rPr>
                <w:rFonts w:ascii="仿宋" w:hAnsi="仿宋" w:eastAsia="仿宋" w:cs="仿宋"/>
                <w:szCs w:val="21"/>
              </w:rPr>
            </w:pPr>
            <w:r>
              <w:rPr>
                <w:rFonts w:hint="eastAsia" w:ascii="仿宋" w:hAnsi="仿宋" w:eastAsia="仿宋" w:cs="仿宋"/>
                <w:szCs w:val="21"/>
              </w:rPr>
              <w:t>每两小时巡查一次，两人一组。</w:t>
            </w:r>
          </w:p>
          <w:p w14:paraId="1918AD76">
            <w:pPr>
              <w:spacing w:line="240" w:lineRule="exact"/>
              <w:jc w:val="left"/>
              <w:rPr>
                <w:rFonts w:ascii="仿宋" w:hAnsi="仿宋" w:eastAsia="仿宋" w:cs="仿宋"/>
                <w:szCs w:val="21"/>
              </w:rPr>
            </w:pPr>
            <w:r>
              <w:rPr>
                <w:rFonts w:hint="eastAsia" w:ascii="仿宋" w:hAnsi="仿宋" w:eastAsia="仿宋" w:cs="仿宋"/>
                <w:szCs w:val="21"/>
              </w:rPr>
              <w:t>20:00、22:00（结合学生晚自习时间确定巡逻清楼时间）、0:00、2:00、4:00、6:00</w:t>
            </w:r>
          </w:p>
        </w:tc>
      </w:tr>
      <w:tr w14:paraId="592EE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9" w:type="dxa"/>
            <w:vAlign w:val="center"/>
          </w:tcPr>
          <w:p w14:paraId="477C16E7">
            <w:pPr>
              <w:jc w:val="center"/>
              <w:rPr>
                <w:rFonts w:ascii="仿宋" w:hAnsi="仿宋" w:eastAsia="仿宋" w:cs="仿宋"/>
                <w:szCs w:val="21"/>
              </w:rPr>
            </w:pPr>
            <w:r>
              <w:rPr>
                <w:rFonts w:hint="eastAsia" w:ascii="仿宋" w:hAnsi="仿宋" w:eastAsia="仿宋" w:cs="仿宋"/>
                <w:szCs w:val="21"/>
              </w:rPr>
              <w:t>26</w:t>
            </w:r>
          </w:p>
        </w:tc>
        <w:tc>
          <w:tcPr>
            <w:tcW w:w="5103" w:type="dxa"/>
            <w:vAlign w:val="center"/>
          </w:tcPr>
          <w:p w14:paraId="60E7D278">
            <w:pPr>
              <w:jc w:val="left"/>
              <w:rPr>
                <w:rFonts w:ascii="仿宋" w:hAnsi="仿宋" w:eastAsia="仿宋" w:cs="仿宋"/>
                <w:szCs w:val="21"/>
              </w:rPr>
            </w:pPr>
            <w:r>
              <w:rPr>
                <w:rFonts w:hint="eastAsia" w:ascii="仿宋" w:hAnsi="仿宋" w:eastAsia="仿宋" w:cs="仿宋"/>
                <w:szCs w:val="21"/>
              </w:rPr>
              <w:t>发现的其他安全问题</w:t>
            </w:r>
          </w:p>
        </w:tc>
        <w:tc>
          <w:tcPr>
            <w:tcW w:w="1560" w:type="dxa"/>
            <w:vAlign w:val="center"/>
          </w:tcPr>
          <w:p w14:paraId="00FC1E3B">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4787AEEE">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207" w:type="dxa"/>
            <w:vAlign w:val="center"/>
          </w:tcPr>
          <w:p w14:paraId="15E1A74D">
            <w:pPr>
              <w:jc w:val="center"/>
              <w:rPr>
                <w:rFonts w:ascii="仿宋" w:hAnsi="仿宋" w:eastAsia="仿宋" w:cs="仿宋"/>
                <w:szCs w:val="21"/>
              </w:rPr>
            </w:pPr>
            <w:r>
              <w:rPr>
                <w:rFonts w:hint="eastAsia" w:ascii="仿宋" w:hAnsi="仿宋" w:eastAsia="仿宋" w:cs="仿宋"/>
                <w:szCs w:val="21"/>
              </w:rPr>
              <w:t>每天</w:t>
            </w:r>
          </w:p>
        </w:tc>
      </w:tr>
    </w:tbl>
    <w:p w14:paraId="5FA23D8F">
      <w:pPr>
        <w:spacing w:before="156" w:beforeLines="50" w:after="156" w:afterLines="50"/>
        <w:rPr>
          <w:rFonts w:ascii="仿宋" w:hAnsi="仿宋" w:eastAsia="仿宋" w:cs="仿宋"/>
          <w:b/>
          <w:sz w:val="28"/>
          <w:szCs w:val="28"/>
        </w:rPr>
      </w:pPr>
      <w:r>
        <w:rPr>
          <w:rFonts w:hint="eastAsia" w:ascii="仿宋" w:hAnsi="仿宋" w:eastAsia="仿宋" w:cs="仿宋"/>
          <w:b/>
          <w:sz w:val="28"/>
          <w:szCs w:val="28"/>
        </w:rPr>
        <w:t>（四）办公室</w:t>
      </w:r>
    </w:p>
    <w:tbl>
      <w:tblPr>
        <w:tblStyle w:val="14"/>
        <w:tblpPr w:leftFromText="180" w:rightFromText="180" w:vertAnchor="text" w:horzAnchor="page" w:tblpX="1091" w:tblpY="223"/>
        <w:tblOverlap w:val="never"/>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5063"/>
        <w:gridCol w:w="1560"/>
        <w:gridCol w:w="1417"/>
        <w:gridCol w:w="1134"/>
      </w:tblGrid>
      <w:tr w14:paraId="1EAAD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15" w:type="dxa"/>
            <w:vAlign w:val="center"/>
          </w:tcPr>
          <w:p w14:paraId="070FC626">
            <w:pPr>
              <w:jc w:val="center"/>
              <w:rPr>
                <w:rFonts w:ascii="仿宋" w:hAnsi="仿宋" w:eastAsia="仿宋" w:cs="仿宋"/>
                <w:b/>
                <w:bCs/>
                <w:szCs w:val="21"/>
              </w:rPr>
            </w:pPr>
            <w:r>
              <w:rPr>
                <w:rFonts w:hint="eastAsia" w:ascii="仿宋" w:hAnsi="仿宋" w:eastAsia="仿宋" w:cs="仿宋"/>
                <w:b/>
                <w:bCs/>
                <w:szCs w:val="21"/>
              </w:rPr>
              <w:t>序号</w:t>
            </w:r>
          </w:p>
        </w:tc>
        <w:tc>
          <w:tcPr>
            <w:tcW w:w="5063" w:type="dxa"/>
            <w:vAlign w:val="center"/>
          </w:tcPr>
          <w:p w14:paraId="76D50593">
            <w:pPr>
              <w:jc w:val="center"/>
              <w:rPr>
                <w:rFonts w:ascii="仿宋" w:hAnsi="仿宋" w:eastAsia="仿宋" w:cs="仿宋"/>
                <w:b/>
                <w:bCs/>
                <w:szCs w:val="21"/>
              </w:rPr>
            </w:pPr>
            <w:r>
              <w:rPr>
                <w:rFonts w:hint="eastAsia" w:ascii="仿宋" w:hAnsi="仿宋" w:eastAsia="仿宋" w:cs="仿宋"/>
                <w:b/>
                <w:bCs/>
                <w:szCs w:val="21"/>
              </w:rPr>
              <w:t>主要风险点</w:t>
            </w:r>
          </w:p>
        </w:tc>
        <w:tc>
          <w:tcPr>
            <w:tcW w:w="1560" w:type="dxa"/>
            <w:vAlign w:val="center"/>
          </w:tcPr>
          <w:p w14:paraId="5D8CA9F9">
            <w:pPr>
              <w:jc w:val="center"/>
              <w:rPr>
                <w:rFonts w:ascii="仿宋" w:hAnsi="仿宋" w:eastAsia="仿宋" w:cs="仿宋"/>
                <w:b/>
                <w:bCs/>
                <w:szCs w:val="21"/>
              </w:rPr>
            </w:pPr>
            <w:r>
              <w:rPr>
                <w:rFonts w:hint="eastAsia" w:ascii="仿宋" w:hAnsi="仿宋" w:eastAsia="仿宋" w:cs="仿宋"/>
                <w:b/>
                <w:bCs/>
                <w:szCs w:val="21"/>
              </w:rPr>
              <w:t>责任人</w:t>
            </w:r>
          </w:p>
        </w:tc>
        <w:tc>
          <w:tcPr>
            <w:tcW w:w="1417" w:type="dxa"/>
            <w:vAlign w:val="center"/>
          </w:tcPr>
          <w:p w14:paraId="72D25043">
            <w:pPr>
              <w:jc w:val="center"/>
              <w:rPr>
                <w:rFonts w:ascii="仿宋" w:hAnsi="仿宋" w:eastAsia="仿宋" w:cs="仿宋"/>
                <w:b/>
                <w:bCs/>
                <w:szCs w:val="21"/>
              </w:rPr>
            </w:pPr>
            <w:r>
              <w:rPr>
                <w:rFonts w:hint="eastAsia" w:ascii="仿宋" w:hAnsi="仿宋" w:eastAsia="仿宋" w:cs="仿宋"/>
                <w:b/>
                <w:bCs/>
                <w:szCs w:val="21"/>
              </w:rPr>
              <w:t>手机号</w:t>
            </w:r>
          </w:p>
        </w:tc>
        <w:tc>
          <w:tcPr>
            <w:tcW w:w="1134" w:type="dxa"/>
            <w:vAlign w:val="center"/>
          </w:tcPr>
          <w:p w14:paraId="19542B91">
            <w:pPr>
              <w:jc w:val="center"/>
              <w:rPr>
                <w:rFonts w:ascii="仿宋" w:hAnsi="仿宋" w:eastAsia="仿宋" w:cs="仿宋"/>
                <w:b/>
                <w:bCs/>
                <w:szCs w:val="21"/>
              </w:rPr>
            </w:pPr>
            <w:r>
              <w:rPr>
                <w:rFonts w:hint="eastAsia" w:ascii="仿宋" w:hAnsi="仿宋" w:eastAsia="仿宋" w:cs="仿宋"/>
                <w:b/>
                <w:bCs/>
                <w:szCs w:val="21"/>
              </w:rPr>
              <w:t>巡查频次</w:t>
            </w:r>
          </w:p>
        </w:tc>
      </w:tr>
      <w:tr w14:paraId="5ECF4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15" w:type="dxa"/>
            <w:vAlign w:val="center"/>
          </w:tcPr>
          <w:p w14:paraId="5DFBB69E">
            <w:pPr>
              <w:jc w:val="center"/>
              <w:rPr>
                <w:rFonts w:ascii="仿宋" w:hAnsi="仿宋" w:eastAsia="仿宋" w:cs="仿宋"/>
                <w:szCs w:val="21"/>
              </w:rPr>
            </w:pPr>
            <w:r>
              <w:rPr>
                <w:rFonts w:hint="eastAsia" w:ascii="仿宋" w:hAnsi="仿宋" w:eastAsia="仿宋" w:cs="仿宋"/>
                <w:szCs w:val="21"/>
              </w:rPr>
              <w:t>1</w:t>
            </w:r>
          </w:p>
        </w:tc>
        <w:tc>
          <w:tcPr>
            <w:tcW w:w="5063" w:type="dxa"/>
            <w:vAlign w:val="center"/>
          </w:tcPr>
          <w:p w14:paraId="769B02C4">
            <w:pPr>
              <w:rPr>
                <w:rFonts w:ascii="仿宋" w:hAnsi="仿宋" w:eastAsia="仿宋" w:cs="仿宋"/>
                <w:szCs w:val="21"/>
              </w:rPr>
            </w:pPr>
            <w:r>
              <w:rPr>
                <w:rFonts w:hint="eastAsia" w:ascii="仿宋" w:hAnsi="仿宋" w:eastAsia="仿宋" w:cs="仿宋"/>
                <w:szCs w:val="21"/>
              </w:rPr>
              <w:t>办公室场所</w:t>
            </w:r>
          </w:p>
        </w:tc>
        <w:tc>
          <w:tcPr>
            <w:tcW w:w="1560" w:type="dxa"/>
            <w:vAlign w:val="center"/>
          </w:tcPr>
          <w:p w14:paraId="02FED1B2">
            <w:pPr>
              <w:jc w:val="center"/>
              <w:rPr>
                <w:rFonts w:hint="eastAsia" w:ascii="仿宋" w:hAnsi="仿宋" w:eastAsia="仿宋" w:cs="仿宋"/>
                <w:szCs w:val="21"/>
                <w:lang w:val="en-US" w:eastAsia="zh-CN"/>
              </w:rPr>
            </w:pPr>
            <w:r>
              <w:rPr>
                <w:rFonts w:hint="eastAsia" w:ascii="仿宋" w:hAnsi="仿宋" w:eastAsia="仿宋" w:cs="仿宋"/>
                <w:szCs w:val="21"/>
                <w:lang w:val="en-US" w:eastAsia="zh-CN"/>
              </w:rPr>
              <w:t>姜晶</w:t>
            </w:r>
          </w:p>
        </w:tc>
        <w:tc>
          <w:tcPr>
            <w:tcW w:w="1417" w:type="dxa"/>
            <w:vAlign w:val="center"/>
          </w:tcPr>
          <w:p w14:paraId="40B1BBCE">
            <w:pPr>
              <w:jc w:val="center"/>
              <w:rPr>
                <w:rFonts w:hint="default" w:ascii="仿宋" w:hAnsi="仿宋" w:eastAsia="仿宋" w:cs="仿宋"/>
                <w:szCs w:val="21"/>
                <w:lang w:val="en-US" w:eastAsia="zh-CN"/>
              </w:rPr>
            </w:pPr>
            <w:r>
              <w:rPr>
                <w:rFonts w:hint="eastAsia" w:ascii="仿宋" w:hAnsi="仿宋" w:eastAsia="仿宋" w:cs="仿宋"/>
                <w:szCs w:val="21"/>
                <w:lang w:val="en-US" w:eastAsia="zh-CN"/>
              </w:rPr>
              <w:t>18363986156</w:t>
            </w:r>
          </w:p>
        </w:tc>
        <w:tc>
          <w:tcPr>
            <w:tcW w:w="1134" w:type="dxa"/>
            <w:vAlign w:val="center"/>
          </w:tcPr>
          <w:p w14:paraId="4EE2325E">
            <w:pPr>
              <w:jc w:val="center"/>
              <w:rPr>
                <w:rFonts w:ascii="仿宋" w:hAnsi="仿宋" w:eastAsia="仿宋" w:cs="仿宋"/>
                <w:szCs w:val="21"/>
              </w:rPr>
            </w:pPr>
            <w:r>
              <w:rPr>
                <w:rFonts w:hint="eastAsia" w:ascii="仿宋" w:hAnsi="仿宋" w:eastAsia="仿宋" w:cs="仿宋"/>
                <w:szCs w:val="21"/>
              </w:rPr>
              <w:t>每天</w:t>
            </w:r>
          </w:p>
        </w:tc>
      </w:tr>
      <w:tr w14:paraId="7FEFC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15" w:type="dxa"/>
            <w:vAlign w:val="center"/>
          </w:tcPr>
          <w:p w14:paraId="602282F6">
            <w:pPr>
              <w:jc w:val="center"/>
              <w:rPr>
                <w:rFonts w:ascii="仿宋" w:hAnsi="仿宋" w:eastAsia="仿宋" w:cs="仿宋"/>
                <w:szCs w:val="21"/>
              </w:rPr>
            </w:pPr>
            <w:r>
              <w:rPr>
                <w:rFonts w:hint="eastAsia" w:ascii="仿宋" w:hAnsi="仿宋" w:eastAsia="仿宋" w:cs="仿宋"/>
                <w:szCs w:val="21"/>
              </w:rPr>
              <w:t>2</w:t>
            </w:r>
          </w:p>
        </w:tc>
        <w:tc>
          <w:tcPr>
            <w:tcW w:w="5063" w:type="dxa"/>
            <w:vAlign w:val="center"/>
          </w:tcPr>
          <w:p w14:paraId="38609011">
            <w:pPr>
              <w:rPr>
                <w:rFonts w:ascii="仿宋" w:hAnsi="仿宋" w:eastAsia="仿宋" w:cs="仿宋"/>
                <w:szCs w:val="21"/>
              </w:rPr>
            </w:pPr>
            <w:r>
              <w:rPr>
                <w:rFonts w:hint="eastAsia" w:ascii="仿宋" w:hAnsi="仿宋" w:eastAsia="仿宋" w:cs="仿宋"/>
                <w:szCs w:val="21"/>
              </w:rPr>
              <w:t>会议室、接待室</w:t>
            </w:r>
          </w:p>
        </w:tc>
        <w:tc>
          <w:tcPr>
            <w:tcW w:w="1560" w:type="dxa"/>
            <w:vAlign w:val="center"/>
          </w:tcPr>
          <w:p w14:paraId="1EF58DD8">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姜晶</w:t>
            </w:r>
          </w:p>
        </w:tc>
        <w:tc>
          <w:tcPr>
            <w:tcW w:w="1417" w:type="dxa"/>
            <w:vAlign w:val="center"/>
          </w:tcPr>
          <w:p w14:paraId="4A114F9E">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18363986156</w:t>
            </w:r>
          </w:p>
        </w:tc>
        <w:tc>
          <w:tcPr>
            <w:tcW w:w="1134" w:type="dxa"/>
            <w:vAlign w:val="center"/>
          </w:tcPr>
          <w:p w14:paraId="2CEE3DBA">
            <w:pPr>
              <w:jc w:val="center"/>
              <w:rPr>
                <w:rFonts w:ascii="仿宋" w:hAnsi="仿宋" w:eastAsia="仿宋" w:cs="仿宋"/>
                <w:szCs w:val="21"/>
              </w:rPr>
            </w:pPr>
            <w:r>
              <w:rPr>
                <w:rFonts w:hint="eastAsia" w:ascii="仿宋" w:hAnsi="仿宋" w:eastAsia="仿宋" w:cs="仿宋"/>
                <w:szCs w:val="21"/>
              </w:rPr>
              <w:t>每天</w:t>
            </w:r>
          </w:p>
        </w:tc>
      </w:tr>
      <w:tr w14:paraId="4D382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15" w:type="dxa"/>
            <w:vAlign w:val="center"/>
          </w:tcPr>
          <w:p w14:paraId="0AB1C3AC">
            <w:pPr>
              <w:jc w:val="center"/>
              <w:rPr>
                <w:rFonts w:ascii="仿宋" w:hAnsi="仿宋" w:eastAsia="仿宋" w:cs="仿宋"/>
                <w:szCs w:val="21"/>
              </w:rPr>
            </w:pPr>
            <w:r>
              <w:rPr>
                <w:rFonts w:hint="eastAsia" w:ascii="仿宋" w:hAnsi="仿宋" w:eastAsia="仿宋" w:cs="仿宋"/>
                <w:szCs w:val="21"/>
              </w:rPr>
              <w:t>3</w:t>
            </w:r>
          </w:p>
        </w:tc>
        <w:tc>
          <w:tcPr>
            <w:tcW w:w="5063" w:type="dxa"/>
            <w:vAlign w:val="center"/>
          </w:tcPr>
          <w:p w14:paraId="706BEE03">
            <w:pPr>
              <w:rPr>
                <w:rFonts w:ascii="仿宋" w:hAnsi="仿宋" w:eastAsia="仿宋" w:cs="仿宋"/>
                <w:szCs w:val="21"/>
              </w:rPr>
            </w:pPr>
            <w:r>
              <w:rPr>
                <w:rFonts w:hint="eastAsia" w:ascii="仿宋" w:hAnsi="仿宋" w:eastAsia="仿宋" w:cs="仿宋"/>
                <w:szCs w:val="21"/>
              </w:rPr>
              <w:t>档案室</w:t>
            </w:r>
          </w:p>
        </w:tc>
        <w:tc>
          <w:tcPr>
            <w:tcW w:w="1560" w:type="dxa"/>
            <w:vAlign w:val="center"/>
          </w:tcPr>
          <w:p w14:paraId="30D5B5DD">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姜晶</w:t>
            </w:r>
          </w:p>
        </w:tc>
        <w:tc>
          <w:tcPr>
            <w:tcW w:w="1417" w:type="dxa"/>
            <w:vAlign w:val="center"/>
          </w:tcPr>
          <w:p w14:paraId="1456429A">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18363986156</w:t>
            </w:r>
          </w:p>
        </w:tc>
        <w:tc>
          <w:tcPr>
            <w:tcW w:w="1134" w:type="dxa"/>
            <w:vAlign w:val="center"/>
          </w:tcPr>
          <w:p w14:paraId="4C8DB9CF">
            <w:pPr>
              <w:jc w:val="center"/>
              <w:rPr>
                <w:rFonts w:ascii="仿宋" w:hAnsi="仿宋" w:eastAsia="仿宋" w:cs="仿宋"/>
                <w:szCs w:val="21"/>
              </w:rPr>
            </w:pPr>
            <w:r>
              <w:rPr>
                <w:rFonts w:hint="eastAsia" w:ascii="仿宋" w:hAnsi="仿宋" w:eastAsia="仿宋" w:cs="仿宋"/>
                <w:szCs w:val="21"/>
              </w:rPr>
              <w:t>每周</w:t>
            </w:r>
          </w:p>
        </w:tc>
      </w:tr>
      <w:tr w14:paraId="20058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15" w:type="dxa"/>
            <w:vAlign w:val="center"/>
          </w:tcPr>
          <w:p w14:paraId="1757D666">
            <w:pPr>
              <w:jc w:val="center"/>
              <w:rPr>
                <w:rFonts w:ascii="仿宋" w:hAnsi="仿宋" w:eastAsia="仿宋" w:cs="仿宋"/>
                <w:szCs w:val="21"/>
              </w:rPr>
            </w:pPr>
            <w:r>
              <w:rPr>
                <w:rFonts w:hint="eastAsia" w:ascii="仿宋" w:hAnsi="仿宋" w:eastAsia="仿宋" w:cs="仿宋"/>
                <w:szCs w:val="21"/>
              </w:rPr>
              <w:t>4</w:t>
            </w:r>
          </w:p>
        </w:tc>
        <w:tc>
          <w:tcPr>
            <w:tcW w:w="5063" w:type="dxa"/>
            <w:vAlign w:val="center"/>
          </w:tcPr>
          <w:p w14:paraId="0C29C415">
            <w:pPr>
              <w:rPr>
                <w:rFonts w:ascii="仿宋" w:hAnsi="仿宋" w:eastAsia="仿宋" w:cs="仿宋"/>
                <w:szCs w:val="21"/>
              </w:rPr>
            </w:pPr>
            <w:r>
              <w:rPr>
                <w:rFonts w:hint="eastAsia" w:ascii="仿宋" w:hAnsi="仿宋" w:eastAsia="仿宋" w:cs="仿宋"/>
                <w:szCs w:val="21"/>
              </w:rPr>
              <w:t>综合档案室</w:t>
            </w:r>
          </w:p>
        </w:tc>
        <w:tc>
          <w:tcPr>
            <w:tcW w:w="1560" w:type="dxa"/>
            <w:vAlign w:val="center"/>
          </w:tcPr>
          <w:p w14:paraId="177B181A">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姜晶</w:t>
            </w:r>
          </w:p>
        </w:tc>
        <w:tc>
          <w:tcPr>
            <w:tcW w:w="1417" w:type="dxa"/>
            <w:vAlign w:val="center"/>
          </w:tcPr>
          <w:p w14:paraId="42516096">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18363986156</w:t>
            </w:r>
          </w:p>
        </w:tc>
        <w:tc>
          <w:tcPr>
            <w:tcW w:w="1134" w:type="dxa"/>
            <w:vAlign w:val="center"/>
          </w:tcPr>
          <w:p w14:paraId="20076F19">
            <w:pPr>
              <w:jc w:val="center"/>
              <w:rPr>
                <w:rFonts w:ascii="仿宋" w:hAnsi="仿宋" w:eastAsia="仿宋" w:cs="仿宋"/>
                <w:szCs w:val="21"/>
              </w:rPr>
            </w:pPr>
            <w:r>
              <w:rPr>
                <w:rFonts w:hint="eastAsia" w:ascii="仿宋" w:hAnsi="仿宋" w:eastAsia="仿宋" w:cs="仿宋"/>
                <w:szCs w:val="21"/>
              </w:rPr>
              <w:t>每周</w:t>
            </w:r>
          </w:p>
        </w:tc>
      </w:tr>
      <w:tr w14:paraId="71A16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15" w:type="dxa"/>
            <w:vAlign w:val="center"/>
          </w:tcPr>
          <w:p w14:paraId="1A392E68">
            <w:pPr>
              <w:jc w:val="center"/>
              <w:rPr>
                <w:rFonts w:ascii="仿宋" w:hAnsi="仿宋" w:eastAsia="仿宋" w:cs="仿宋"/>
                <w:szCs w:val="21"/>
              </w:rPr>
            </w:pPr>
            <w:r>
              <w:rPr>
                <w:rFonts w:hint="eastAsia" w:ascii="仿宋" w:hAnsi="仿宋" w:eastAsia="仿宋" w:cs="仿宋"/>
                <w:szCs w:val="21"/>
              </w:rPr>
              <w:t>5</w:t>
            </w:r>
          </w:p>
        </w:tc>
        <w:tc>
          <w:tcPr>
            <w:tcW w:w="5063" w:type="dxa"/>
            <w:vAlign w:val="center"/>
          </w:tcPr>
          <w:p w14:paraId="59FC1D1A">
            <w:pPr>
              <w:rPr>
                <w:rFonts w:ascii="仿宋" w:hAnsi="仿宋" w:eastAsia="仿宋" w:cs="仿宋"/>
                <w:szCs w:val="21"/>
              </w:rPr>
            </w:pPr>
            <w:r>
              <w:rPr>
                <w:rFonts w:hint="eastAsia" w:ascii="仿宋" w:hAnsi="仿宋" w:eastAsia="仿宋" w:cs="仿宋"/>
                <w:szCs w:val="21"/>
              </w:rPr>
              <w:t>值班室</w:t>
            </w:r>
          </w:p>
        </w:tc>
        <w:tc>
          <w:tcPr>
            <w:tcW w:w="1560" w:type="dxa"/>
            <w:vAlign w:val="center"/>
          </w:tcPr>
          <w:p w14:paraId="670FC6BA">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姜晶</w:t>
            </w:r>
          </w:p>
        </w:tc>
        <w:tc>
          <w:tcPr>
            <w:tcW w:w="1417" w:type="dxa"/>
            <w:vAlign w:val="center"/>
          </w:tcPr>
          <w:p w14:paraId="647E84FE">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18363986156</w:t>
            </w:r>
          </w:p>
        </w:tc>
        <w:tc>
          <w:tcPr>
            <w:tcW w:w="1134" w:type="dxa"/>
            <w:vAlign w:val="center"/>
          </w:tcPr>
          <w:p w14:paraId="107A683E">
            <w:pPr>
              <w:jc w:val="center"/>
              <w:rPr>
                <w:rFonts w:ascii="仿宋" w:hAnsi="仿宋" w:eastAsia="仿宋" w:cs="仿宋"/>
                <w:szCs w:val="21"/>
              </w:rPr>
            </w:pPr>
            <w:r>
              <w:rPr>
                <w:rFonts w:hint="eastAsia" w:ascii="仿宋" w:hAnsi="仿宋" w:eastAsia="仿宋" w:cs="仿宋"/>
                <w:szCs w:val="21"/>
              </w:rPr>
              <w:t>每周</w:t>
            </w:r>
          </w:p>
        </w:tc>
      </w:tr>
    </w:tbl>
    <w:p w14:paraId="39B13D61">
      <w:pPr>
        <w:spacing w:before="156" w:beforeLines="50" w:after="156" w:afterLines="50"/>
        <w:rPr>
          <w:rFonts w:ascii="仿宋" w:hAnsi="仿宋" w:eastAsia="仿宋" w:cs="仿宋"/>
          <w:b/>
          <w:sz w:val="28"/>
          <w:szCs w:val="28"/>
        </w:rPr>
      </w:pPr>
    </w:p>
    <w:p w14:paraId="1F21F88A">
      <w:pPr>
        <w:rPr>
          <w:rFonts w:ascii="仿宋" w:hAnsi="仿宋" w:eastAsia="仿宋" w:cs="仿宋"/>
        </w:rPr>
      </w:pPr>
      <w:r>
        <w:rPr>
          <w:rFonts w:hint="eastAsia" w:ascii="仿宋" w:hAnsi="仿宋" w:eastAsia="仿宋" w:cs="仿宋"/>
        </w:rPr>
        <w:br w:type="page"/>
      </w:r>
    </w:p>
    <w:p w14:paraId="4E9584FA">
      <w:pPr>
        <w:spacing w:before="156" w:beforeLines="50" w:after="156" w:afterLines="50"/>
        <w:rPr>
          <w:rFonts w:ascii="仿宋" w:hAnsi="仿宋" w:eastAsia="仿宋" w:cs="仿宋"/>
          <w:b/>
          <w:sz w:val="28"/>
          <w:szCs w:val="28"/>
        </w:rPr>
      </w:pPr>
      <w:r>
        <w:rPr>
          <w:rFonts w:hint="eastAsia" w:ascii="仿宋" w:hAnsi="仿宋" w:eastAsia="仿宋" w:cs="仿宋"/>
          <w:b/>
          <w:sz w:val="28"/>
          <w:szCs w:val="28"/>
        </w:rPr>
        <w:t>（五）学管处的隐患排查</w:t>
      </w:r>
    </w:p>
    <w:tbl>
      <w:tblPr>
        <w:tblStyle w:val="14"/>
        <w:tblpPr w:leftFromText="180" w:rightFromText="180" w:vertAnchor="text" w:horzAnchor="page" w:tblpX="1008" w:tblpY="310"/>
        <w:tblOverlap w:val="never"/>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5103"/>
        <w:gridCol w:w="1559"/>
        <w:gridCol w:w="1526"/>
        <w:gridCol w:w="1134"/>
      </w:tblGrid>
      <w:tr w14:paraId="4EC8E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9" w:type="dxa"/>
            <w:vAlign w:val="center"/>
          </w:tcPr>
          <w:p w14:paraId="54586B24">
            <w:pPr>
              <w:jc w:val="center"/>
              <w:rPr>
                <w:rFonts w:ascii="仿宋" w:hAnsi="仿宋" w:eastAsia="仿宋" w:cs="仿宋"/>
                <w:b/>
                <w:bCs/>
                <w:szCs w:val="21"/>
              </w:rPr>
            </w:pPr>
            <w:r>
              <w:rPr>
                <w:rFonts w:hint="eastAsia" w:ascii="仿宋" w:hAnsi="仿宋" w:eastAsia="仿宋" w:cs="仿宋"/>
                <w:b/>
                <w:bCs/>
                <w:szCs w:val="21"/>
              </w:rPr>
              <w:t>序号</w:t>
            </w:r>
          </w:p>
        </w:tc>
        <w:tc>
          <w:tcPr>
            <w:tcW w:w="5103" w:type="dxa"/>
            <w:vAlign w:val="center"/>
          </w:tcPr>
          <w:p w14:paraId="4BB4C5C1">
            <w:pPr>
              <w:jc w:val="center"/>
              <w:rPr>
                <w:rFonts w:ascii="仿宋" w:hAnsi="仿宋" w:eastAsia="仿宋" w:cs="仿宋"/>
                <w:b/>
                <w:bCs/>
                <w:szCs w:val="21"/>
              </w:rPr>
            </w:pPr>
            <w:r>
              <w:rPr>
                <w:rFonts w:hint="eastAsia" w:ascii="仿宋" w:hAnsi="仿宋" w:eastAsia="仿宋" w:cs="仿宋"/>
                <w:b/>
                <w:bCs/>
                <w:szCs w:val="21"/>
              </w:rPr>
              <w:t>主要风险点</w:t>
            </w:r>
          </w:p>
        </w:tc>
        <w:tc>
          <w:tcPr>
            <w:tcW w:w="1559" w:type="dxa"/>
            <w:vAlign w:val="center"/>
          </w:tcPr>
          <w:p w14:paraId="7DC5C86E">
            <w:pPr>
              <w:jc w:val="center"/>
              <w:rPr>
                <w:rFonts w:ascii="仿宋" w:hAnsi="仿宋" w:eastAsia="仿宋" w:cs="仿宋"/>
                <w:b/>
                <w:bCs/>
                <w:szCs w:val="21"/>
              </w:rPr>
            </w:pPr>
            <w:r>
              <w:rPr>
                <w:rFonts w:hint="eastAsia" w:ascii="仿宋" w:hAnsi="仿宋" w:eastAsia="仿宋" w:cs="仿宋"/>
                <w:b/>
                <w:bCs/>
                <w:szCs w:val="21"/>
              </w:rPr>
              <w:t>责任人</w:t>
            </w:r>
          </w:p>
        </w:tc>
        <w:tc>
          <w:tcPr>
            <w:tcW w:w="1526" w:type="dxa"/>
            <w:vAlign w:val="center"/>
          </w:tcPr>
          <w:p w14:paraId="405F0B8A">
            <w:pPr>
              <w:jc w:val="center"/>
              <w:rPr>
                <w:rFonts w:ascii="仿宋" w:hAnsi="仿宋" w:eastAsia="仿宋" w:cs="仿宋"/>
                <w:b/>
                <w:bCs/>
                <w:szCs w:val="21"/>
              </w:rPr>
            </w:pPr>
            <w:r>
              <w:rPr>
                <w:rFonts w:hint="eastAsia" w:ascii="仿宋" w:hAnsi="仿宋" w:eastAsia="仿宋" w:cs="仿宋"/>
                <w:b/>
                <w:bCs/>
                <w:szCs w:val="21"/>
              </w:rPr>
              <w:t>手机号</w:t>
            </w:r>
          </w:p>
        </w:tc>
        <w:tc>
          <w:tcPr>
            <w:tcW w:w="1134" w:type="dxa"/>
            <w:vAlign w:val="center"/>
          </w:tcPr>
          <w:p w14:paraId="3483B92B">
            <w:pPr>
              <w:jc w:val="center"/>
              <w:rPr>
                <w:rFonts w:ascii="仿宋" w:hAnsi="仿宋" w:eastAsia="仿宋" w:cs="仿宋"/>
                <w:b/>
                <w:bCs/>
                <w:szCs w:val="21"/>
              </w:rPr>
            </w:pPr>
            <w:r>
              <w:rPr>
                <w:rFonts w:hint="eastAsia" w:ascii="仿宋" w:hAnsi="仿宋" w:eastAsia="仿宋" w:cs="仿宋"/>
                <w:b/>
                <w:bCs/>
                <w:szCs w:val="21"/>
              </w:rPr>
              <w:t>巡查频次</w:t>
            </w:r>
          </w:p>
        </w:tc>
      </w:tr>
      <w:tr w14:paraId="6FD3B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9" w:type="dxa"/>
            <w:vAlign w:val="center"/>
          </w:tcPr>
          <w:p w14:paraId="7F8CDA61">
            <w:pPr>
              <w:jc w:val="center"/>
              <w:rPr>
                <w:rFonts w:ascii="仿宋" w:hAnsi="仿宋" w:eastAsia="仿宋" w:cs="仿宋"/>
                <w:szCs w:val="21"/>
              </w:rPr>
            </w:pPr>
            <w:r>
              <w:rPr>
                <w:rFonts w:hint="eastAsia" w:ascii="仿宋" w:hAnsi="仿宋" w:eastAsia="仿宋" w:cs="仿宋"/>
                <w:szCs w:val="21"/>
              </w:rPr>
              <w:t>1</w:t>
            </w:r>
          </w:p>
        </w:tc>
        <w:tc>
          <w:tcPr>
            <w:tcW w:w="5103" w:type="dxa"/>
            <w:vAlign w:val="center"/>
          </w:tcPr>
          <w:p w14:paraId="35D79865">
            <w:pPr>
              <w:rPr>
                <w:rFonts w:ascii="仿宋" w:hAnsi="仿宋" w:eastAsia="仿宋" w:cs="仿宋"/>
                <w:szCs w:val="21"/>
              </w:rPr>
            </w:pPr>
            <w:r>
              <w:rPr>
                <w:rFonts w:hint="eastAsia" w:ascii="仿宋" w:hAnsi="仿宋" w:eastAsia="仿宋" w:cs="仿宋"/>
                <w:szCs w:val="21"/>
              </w:rPr>
              <w:t>学生身体情况、家庭情况及心理情况排查</w:t>
            </w:r>
          </w:p>
        </w:tc>
        <w:tc>
          <w:tcPr>
            <w:tcW w:w="1559" w:type="dxa"/>
            <w:vAlign w:val="center"/>
          </w:tcPr>
          <w:p w14:paraId="4EE602BA">
            <w:pPr>
              <w:jc w:val="center"/>
              <w:rPr>
                <w:rFonts w:hint="eastAsia" w:ascii="仿宋" w:hAnsi="仿宋" w:eastAsia="仿宋" w:cs="仿宋"/>
                <w:szCs w:val="21"/>
                <w:lang w:eastAsia="zh-CN"/>
              </w:rPr>
            </w:pPr>
            <w:r>
              <w:rPr>
                <w:rFonts w:hint="eastAsia" w:ascii="仿宋" w:hAnsi="仿宋" w:eastAsia="仿宋" w:cs="仿宋"/>
                <w:szCs w:val="21"/>
                <w:lang w:val="en-US" w:eastAsia="zh-CN"/>
              </w:rPr>
              <w:t>王德文</w:t>
            </w:r>
          </w:p>
        </w:tc>
        <w:tc>
          <w:tcPr>
            <w:tcW w:w="1526" w:type="dxa"/>
            <w:vAlign w:val="center"/>
          </w:tcPr>
          <w:p w14:paraId="0DA252DE">
            <w:pPr>
              <w:jc w:val="center"/>
              <w:rPr>
                <w:rFonts w:hint="default" w:ascii="仿宋" w:hAnsi="仿宋" w:eastAsia="仿宋" w:cs="仿宋"/>
                <w:szCs w:val="21"/>
                <w:lang w:val="en-US" w:eastAsia="zh-CN"/>
              </w:rPr>
            </w:pPr>
            <w:r>
              <w:rPr>
                <w:rFonts w:hint="eastAsia" w:ascii="仿宋" w:hAnsi="仿宋" w:eastAsia="仿宋" w:cs="仿宋"/>
                <w:szCs w:val="21"/>
                <w:lang w:val="en-US" w:eastAsia="zh-CN"/>
              </w:rPr>
              <w:t>18724733378</w:t>
            </w:r>
          </w:p>
        </w:tc>
        <w:tc>
          <w:tcPr>
            <w:tcW w:w="1134" w:type="dxa"/>
            <w:vAlign w:val="center"/>
          </w:tcPr>
          <w:p w14:paraId="1993B117">
            <w:pPr>
              <w:jc w:val="center"/>
              <w:rPr>
                <w:rFonts w:ascii="仿宋" w:hAnsi="仿宋" w:eastAsia="仿宋" w:cs="仿宋"/>
                <w:szCs w:val="21"/>
              </w:rPr>
            </w:pPr>
            <w:r>
              <w:rPr>
                <w:rFonts w:hint="eastAsia" w:ascii="仿宋" w:hAnsi="仿宋" w:eastAsia="仿宋" w:cs="仿宋"/>
                <w:szCs w:val="21"/>
              </w:rPr>
              <w:t>每学期开学时</w:t>
            </w:r>
          </w:p>
        </w:tc>
      </w:tr>
      <w:tr w14:paraId="3BE77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9" w:type="dxa"/>
            <w:vAlign w:val="center"/>
          </w:tcPr>
          <w:p w14:paraId="19332A47">
            <w:pPr>
              <w:jc w:val="center"/>
              <w:rPr>
                <w:rFonts w:ascii="仿宋" w:hAnsi="仿宋" w:eastAsia="仿宋" w:cs="仿宋"/>
                <w:szCs w:val="21"/>
              </w:rPr>
            </w:pPr>
            <w:r>
              <w:rPr>
                <w:rFonts w:hint="eastAsia" w:ascii="仿宋" w:hAnsi="仿宋" w:eastAsia="仿宋" w:cs="仿宋"/>
                <w:szCs w:val="21"/>
              </w:rPr>
              <w:t>2</w:t>
            </w:r>
          </w:p>
        </w:tc>
        <w:tc>
          <w:tcPr>
            <w:tcW w:w="5103" w:type="dxa"/>
            <w:vAlign w:val="center"/>
          </w:tcPr>
          <w:p w14:paraId="4993B8AA">
            <w:pPr>
              <w:rPr>
                <w:rFonts w:ascii="仿宋" w:hAnsi="仿宋" w:eastAsia="仿宋" w:cs="仿宋"/>
                <w:szCs w:val="21"/>
              </w:rPr>
            </w:pPr>
            <w:r>
              <w:rPr>
                <w:rFonts w:hint="eastAsia" w:ascii="仿宋" w:hAnsi="仿宋" w:eastAsia="仿宋" w:cs="仿宋"/>
                <w:szCs w:val="21"/>
              </w:rPr>
              <w:t>学生入学后的安全教育培训和主题班会</w:t>
            </w:r>
          </w:p>
        </w:tc>
        <w:tc>
          <w:tcPr>
            <w:tcW w:w="1559" w:type="dxa"/>
            <w:vAlign w:val="center"/>
          </w:tcPr>
          <w:p w14:paraId="4C6BE2FC">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王德文</w:t>
            </w:r>
          </w:p>
        </w:tc>
        <w:tc>
          <w:tcPr>
            <w:tcW w:w="1526" w:type="dxa"/>
            <w:vAlign w:val="center"/>
          </w:tcPr>
          <w:p w14:paraId="03123C0F">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34" w:type="dxa"/>
            <w:vAlign w:val="center"/>
          </w:tcPr>
          <w:p w14:paraId="22FCDEC7">
            <w:pPr>
              <w:jc w:val="center"/>
              <w:rPr>
                <w:rFonts w:ascii="仿宋" w:hAnsi="仿宋" w:eastAsia="仿宋" w:cs="仿宋"/>
                <w:szCs w:val="21"/>
              </w:rPr>
            </w:pPr>
            <w:r>
              <w:rPr>
                <w:rFonts w:hint="eastAsia" w:ascii="仿宋" w:hAnsi="仿宋" w:eastAsia="仿宋" w:cs="仿宋"/>
                <w:szCs w:val="21"/>
              </w:rPr>
              <w:t>每学期</w:t>
            </w:r>
          </w:p>
        </w:tc>
      </w:tr>
      <w:tr w14:paraId="43BB3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9" w:type="dxa"/>
            <w:vAlign w:val="center"/>
          </w:tcPr>
          <w:p w14:paraId="7A4EC2F1">
            <w:pPr>
              <w:jc w:val="center"/>
              <w:rPr>
                <w:rFonts w:ascii="仿宋" w:hAnsi="仿宋" w:eastAsia="仿宋" w:cs="仿宋"/>
                <w:szCs w:val="21"/>
              </w:rPr>
            </w:pPr>
            <w:r>
              <w:rPr>
                <w:rFonts w:hint="eastAsia" w:ascii="仿宋" w:hAnsi="仿宋" w:eastAsia="仿宋" w:cs="仿宋"/>
                <w:szCs w:val="21"/>
              </w:rPr>
              <w:t>3</w:t>
            </w:r>
          </w:p>
        </w:tc>
        <w:tc>
          <w:tcPr>
            <w:tcW w:w="5103" w:type="dxa"/>
            <w:vAlign w:val="center"/>
          </w:tcPr>
          <w:p w14:paraId="2A2D84C0">
            <w:pPr>
              <w:rPr>
                <w:rFonts w:ascii="仿宋" w:hAnsi="仿宋" w:eastAsia="仿宋" w:cs="仿宋"/>
                <w:szCs w:val="21"/>
              </w:rPr>
            </w:pPr>
            <w:r>
              <w:rPr>
                <w:rFonts w:hint="eastAsia" w:ascii="仿宋" w:hAnsi="仿宋" w:eastAsia="仿宋" w:cs="仿宋"/>
                <w:szCs w:val="21"/>
              </w:rPr>
              <w:t>重要事件的安全告知书下发情况</w:t>
            </w:r>
          </w:p>
        </w:tc>
        <w:tc>
          <w:tcPr>
            <w:tcW w:w="1559" w:type="dxa"/>
            <w:vAlign w:val="center"/>
          </w:tcPr>
          <w:p w14:paraId="3DB4C5E6">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王德文</w:t>
            </w:r>
          </w:p>
        </w:tc>
        <w:tc>
          <w:tcPr>
            <w:tcW w:w="1526" w:type="dxa"/>
            <w:vAlign w:val="center"/>
          </w:tcPr>
          <w:p w14:paraId="33A6FC09">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34" w:type="dxa"/>
            <w:vAlign w:val="center"/>
          </w:tcPr>
          <w:p w14:paraId="5C5DEAF9">
            <w:pPr>
              <w:jc w:val="center"/>
              <w:rPr>
                <w:rFonts w:ascii="仿宋" w:hAnsi="仿宋" w:eastAsia="仿宋" w:cs="仿宋"/>
                <w:szCs w:val="21"/>
              </w:rPr>
            </w:pPr>
            <w:r>
              <w:rPr>
                <w:rFonts w:hint="eastAsia" w:ascii="仿宋" w:hAnsi="仿宋" w:eastAsia="仿宋" w:cs="仿宋"/>
                <w:szCs w:val="21"/>
              </w:rPr>
              <w:t>根据情况</w:t>
            </w:r>
          </w:p>
        </w:tc>
      </w:tr>
      <w:tr w14:paraId="30D43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9" w:type="dxa"/>
            <w:vAlign w:val="center"/>
          </w:tcPr>
          <w:p w14:paraId="195E01C7">
            <w:pPr>
              <w:jc w:val="center"/>
              <w:rPr>
                <w:rFonts w:ascii="仿宋" w:hAnsi="仿宋" w:eastAsia="仿宋" w:cs="仿宋"/>
                <w:szCs w:val="21"/>
              </w:rPr>
            </w:pPr>
            <w:r>
              <w:rPr>
                <w:rFonts w:hint="eastAsia" w:ascii="仿宋" w:hAnsi="仿宋" w:eastAsia="仿宋" w:cs="仿宋"/>
                <w:szCs w:val="21"/>
              </w:rPr>
              <w:t>4</w:t>
            </w:r>
          </w:p>
        </w:tc>
        <w:tc>
          <w:tcPr>
            <w:tcW w:w="5103" w:type="dxa"/>
            <w:vAlign w:val="center"/>
          </w:tcPr>
          <w:p w14:paraId="37461A52">
            <w:pPr>
              <w:rPr>
                <w:rFonts w:ascii="仿宋" w:hAnsi="仿宋" w:eastAsia="仿宋" w:cs="仿宋"/>
                <w:szCs w:val="21"/>
              </w:rPr>
            </w:pPr>
            <w:r>
              <w:rPr>
                <w:rFonts w:hint="eastAsia" w:ascii="仿宋" w:hAnsi="仿宋" w:eastAsia="仿宋" w:cs="仿宋"/>
                <w:szCs w:val="21"/>
              </w:rPr>
              <w:t xml:space="preserve"> 学生意外伤害后的及时救治与报告</w:t>
            </w:r>
          </w:p>
        </w:tc>
        <w:tc>
          <w:tcPr>
            <w:tcW w:w="1559" w:type="dxa"/>
            <w:vAlign w:val="center"/>
          </w:tcPr>
          <w:p w14:paraId="5958E368">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王德文</w:t>
            </w:r>
          </w:p>
        </w:tc>
        <w:tc>
          <w:tcPr>
            <w:tcW w:w="1526" w:type="dxa"/>
            <w:vAlign w:val="center"/>
          </w:tcPr>
          <w:p w14:paraId="4745EC79">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34" w:type="dxa"/>
            <w:vAlign w:val="center"/>
          </w:tcPr>
          <w:p w14:paraId="7455C714">
            <w:pPr>
              <w:jc w:val="center"/>
              <w:rPr>
                <w:rFonts w:ascii="仿宋" w:hAnsi="仿宋" w:eastAsia="仿宋" w:cs="仿宋"/>
                <w:szCs w:val="21"/>
              </w:rPr>
            </w:pPr>
            <w:r>
              <w:rPr>
                <w:rFonts w:hint="eastAsia" w:ascii="仿宋" w:hAnsi="仿宋" w:eastAsia="仿宋" w:cs="仿宋"/>
                <w:szCs w:val="21"/>
              </w:rPr>
              <w:t>每天</w:t>
            </w:r>
          </w:p>
        </w:tc>
      </w:tr>
      <w:tr w14:paraId="6666F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9" w:type="dxa"/>
            <w:vAlign w:val="center"/>
          </w:tcPr>
          <w:p w14:paraId="29400F31">
            <w:pPr>
              <w:jc w:val="center"/>
              <w:rPr>
                <w:rFonts w:ascii="仿宋" w:hAnsi="仿宋" w:eastAsia="仿宋" w:cs="仿宋"/>
                <w:szCs w:val="21"/>
              </w:rPr>
            </w:pPr>
            <w:r>
              <w:rPr>
                <w:rFonts w:hint="eastAsia" w:ascii="仿宋" w:hAnsi="仿宋" w:eastAsia="仿宋" w:cs="仿宋"/>
                <w:szCs w:val="21"/>
              </w:rPr>
              <w:t>6</w:t>
            </w:r>
          </w:p>
        </w:tc>
        <w:tc>
          <w:tcPr>
            <w:tcW w:w="5103" w:type="dxa"/>
            <w:vAlign w:val="center"/>
          </w:tcPr>
          <w:p w14:paraId="2D58662F">
            <w:pPr>
              <w:rPr>
                <w:rFonts w:ascii="仿宋" w:hAnsi="仿宋" w:eastAsia="仿宋" w:cs="仿宋"/>
                <w:szCs w:val="21"/>
              </w:rPr>
            </w:pPr>
            <w:r>
              <w:rPr>
                <w:rFonts w:hint="eastAsia" w:ascii="仿宋" w:hAnsi="仿宋" w:eastAsia="仿宋" w:cs="仿宋"/>
                <w:szCs w:val="21"/>
              </w:rPr>
              <w:t>学生发生疾病及时告知</w:t>
            </w:r>
          </w:p>
        </w:tc>
        <w:tc>
          <w:tcPr>
            <w:tcW w:w="1559" w:type="dxa"/>
            <w:vAlign w:val="center"/>
          </w:tcPr>
          <w:p w14:paraId="1FC2660A">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王德文</w:t>
            </w:r>
          </w:p>
        </w:tc>
        <w:tc>
          <w:tcPr>
            <w:tcW w:w="1526" w:type="dxa"/>
            <w:vAlign w:val="center"/>
          </w:tcPr>
          <w:p w14:paraId="294DBE41">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34" w:type="dxa"/>
            <w:vAlign w:val="center"/>
          </w:tcPr>
          <w:p w14:paraId="52FDD1BB">
            <w:pPr>
              <w:jc w:val="center"/>
              <w:rPr>
                <w:rFonts w:ascii="仿宋" w:hAnsi="仿宋" w:eastAsia="仿宋" w:cs="仿宋"/>
                <w:szCs w:val="21"/>
              </w:rPr>
            </w:pPr>
            <w:r>
              <w:rPr>
                <w:rFonts w:hint="eastAsia" w:ascii="仿宋" w:hAnsi="仿宋" w:eastAsia="仿宋" w:cs="仿宋"/>
                <w:szCs w:val="21"/>
              </w:rPr>
              <w:t>每天</w:t>
            </w:r>
          </w:p>
        </w:tc>
      </w:tr>
      <w:tr w14:paraId="0C3B7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9" w:type="dxa"/>
            <w:vAlign w:val="center"/>
          </w:tcPr>
          <w:p w14:paraId="27AE4907">
            <w:pPr>
              <w:jc w:val="center"/>
              <w:rPr>
                <w:rFonts w:ascii="仿宋" w:hAnsi="仿宋" w:eastAsia="仿宋" w:cs="仿宋"/>
                <w:szCs w:val="21"/>
              </w:rPr>
            </w:pPr>
            <w:r>
              <w:rPr>
                <w:rFonts w:hint="eastAsia" w:ascii="仿宋" w:hAnsi="仿宋" w:eastAsia="仿宋" w:cs="仿宋"/>
                <w:szCs w:val="21"/>
              </w:rPr>
              <w:t>7</w:t>
            </w:r>
          </w:p>
        </w:tc>
        <w:tc>
          <w:tcPr>
            <w:tcW w:w="5103" w:type="dxa"/>
            <w:vAlign w:val="center"/>
          </w:tcPr>
          <w:p w14:paraId="091EBC5C">
            <w:pPr>
              <w:rPr>
                <w:rFonts w:ascii="仿宋" w:hAnsi="仿宋" w:eastAsia="仿宋" w:cs="仿宋"/>
                <w:szCs w:val="21"/>
              </w:rPr>
            </w:pPr>
            <w:r>
              <w:rPr>
                <w:rFonts w:hint="eastAsia" w:ascii="仿宋" w:hAnsi="仿宋" w:eastAsia="仿宋" w:cs="仿宋"/>
                <w:szCs w:val="21"/>
              </w:rPr>
              <w:t>学生之间矛盾的调解与化解，避免校园欺凌</w:t>
            </w:r>
          </w:p>
        </w:tc>
        <w:tc>
          <w:tcPr>
            <w:tcW w:w="1559" w:type="dxa"/>
            <w:vAlign w:val="center"/>
          </w:tcPr>
          <w:p w14:paraId="02740BE8">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王德文</w:t>
            </w:r>
          </w:p>
        </w:tc>
        <w:tc>
          <w:tcPr>
            <w:tcW w:w="1526" w:type="dxa"/>
            <w:vAlign w:val="center"/>
          </w:tcPr>
          <w:p w14:paraId="799E3175">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34" w:type="dxa"/>
            <w:vAlign w:val="center"/>
          </w:tcPr>
          <w:p w14:paraId="13BAA6DA">
            <w:pPr>
              <w:jc w:val="center"/>
              <w:rPr>
                <w:rFonts w:ascii="仿宋" w:hAnsi="仿宋" w:eastAsia="仿宋" w:cs="仿宋"/>
                <w:szCs w:val="21"/>
              </w:rPr>
            </w:pPr>
            <w:r>
              <w:rPr>
                <w:rFonts w:hint="eastAsia" w:ascii="仿宋" w:hAnsi="仿宋" w:eastAsia="仿宋" w:cs="仿宋"/>
                <w:szCs w:val="21"/>
              </w:rPr>
              <w:t>每天</w:t>
            </w:r>
          </w:p>
        </w:tc>
      </w:tr>
      <w:tr w14:paraId="6ECEB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9" w:type="dxa"/>
            <w:vAlign w:val="center"/>
          </w:tcPr>
          <w:p w14:paraId="2E6250B1">
            <w:pPr>
              <w:jc w:val="center"/>
              <w:rPr>
                <w:rFonts w:ascii="仿宋" w:hAnsi="仿宋" w:eastAsia="仿宋" w:cs="仿宋"/>
                <w:szCs w:val="21"/>
              </w:rPr>
            </w:pPr>
            <w:r>
              <w:rPr>
                <w:rFonts w:hint="eastAsia" w:ascii="仿宋" w:hAnsi="仿宋" w:eastAsia="仿宋" w:cs="仿宋"/>
                <w:szCs w:val="21"/>
              </w:rPr>
              <w:t>8</w:t>
            </w:r>
          </w:p>
        </w:tc>
        <w:tc>
          <w:tcPr>
            <w:tcW w:w="5103" w:type="dxa"/>
            <w:vAlign w:val="center"/>
          </w:tcPr>
          <w:p w14:paraId="383B9AD1">
            <w:pPr>
              <w:rPr>
                <w:rFonts w:ascii="仿宋" w:hAnsi="仿宋" w:eastAsia="仿宋" w:cs="仿宋"/>
                <w:szCs w:val="21"/>
              </w:rPr>
            </w:pPr>
            <w:r>
              <w:rPr>
                <w:rFonts w:hint="eastAsia" w:ascii="仿宋" w:hAnsi="仿宋" w:eastAsia="仿宋" w:cs="仿宋"/>
                <w:szCs w:val="21"/>
              </w:rPr>
              <w:t>学生非正常缺课或擅自离校及时告知其监护人和学校</w:t>
            </w:r>
          </w:p>
        </w:tc>
        <w:tc>
          <w:tcPr>
            <w:tcW w:w="1559" w:type="dxa"/>
            <w:vAlign w:val="center"/>
          </w:tcPr>
          <w:p w14:paraId="3D0306AC">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王德文</w:t>
            </w:r>
          </w:p>
        </w:tc>
        <w:tc>
          <w:tcPr>
            <w:tcW w:w="1526" w:type="dxa"/>
            <w:vAlign w:val="center"/>
          </w:tcPr>
          <w:p w14:paraId="254562D8">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34" w:type="dxa"/>
            <w:vAlign w:val="center"/>
          </w:tcPr>
          <w:p w14:paraId="7F4A87C6">
            <w:pPr>
              <w:jc w:val="center"/>
              <w:rPr>
                <w:rFonts w:ascii="仿宋" w:hAnsi="仿宋" w:eastAsia="仿宋" w:cs="仿宋"/>
                <w:szCs w:val="21"/>
              </w:rPr>
            </w:pPr>
            <w:r>
              <w:rPr>
                <w:rFonts w:hint="eastAsia" w:ascii="仿宋" w:hAnsi="仿宋" w:eastAsia="仿宋" w:cs="仿宋"/>
                <w:szCs w:val="21"/>
              </w:rPr>
              <w:t>每天</w:t>
            </w:r>
          </w:p>
        </w:tc>
      </w:tr>
      <w:tr w14:paraId="09C3A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9" w:type="dxa"/>
            <w:vAlign w:val="center"/>
          </w:tcPr>
          <w:p w14:paraId="27BB1554">
            <w:pPr>
              <w:jc w:val="center"/>
              <w:rPr>
                <w:rFonts w:ascii="仿宋" w:hAnsi="仿宋" w:eastAsia="仿宋" w:cs="仿宋"/>
                <w:szCs w:val="21"/>
              </w:rPr>
            </w:pPr>
            <w:r>
              <w:rPr>
                <w:rFonts w:hint="eastAsia" w:ascii="仿宋" w:hAnsi="仿宋" w:eastAsia="仿宋" w:cs="仿宋"/>
                <w:szCs w:val="21"/>
              </w:rPr>
              <w:t>9</w:t>
            </w:r>
          </w:p>
        </w:tc>
        <w:tc>
          <w:tcPr>
            <w:tcW w:w="5103" w:type="dxa"/>
            <w:vAlign w:val="center"/>
          </w:tcPr>
          <w:p w14:paraId="7335D711">
            <w:pPr>
              <w:rPr>
                <w:rFonts w:ascii="仿宋" w:hAnsi="仿宋" w:eastAsia="仿宋" w:cs="仿宋"/>
                <w:szCs w:val="21"/>
              </w:rPr>
            </w:pPr>
            <w:r>
              <w:rPr>
                <w:rFonts w:hint="eastAsia" w:ascii="仿宋" w:hAnsi="仿宋" w:eastAsia="仿宋" w:cs="仿宋"/>
                <w:szCs w:val="21"/>
              </w:rPr>
              <w:t>走读生的交通安全教育和住宿生的住宿安全教育</w:t>
            </w:r>
          </w:p>
        </w:tc>
        <w:tc>
          <w:tcPr>
            <w:tcW w:w="1559" w:type="dxa"/>
            <w:vAlign w:val="center"/>
          </w:tcPr>
          <w:p w14:paraId="5CCEAD98">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王德文</w:t>
            </w:r>
          </w:p>
        </w:tc>
        <w:tc>
          <w:tcPr>
            <w:tcW w:w="1526" w:type="dxa"/>
            <w:vAlign w:val="center"/>
          </w:tcPr>
          <w:p w14:paraId="3B361888">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34" w:type="dxa"/>
            <w:vAlign w:val="center"/>
          </w:tcPr>
          <w:p w14:paraId="1CBEA093">
            <w:pPr>
              <w:jc w:val="center"/>
              <w:rPr>
                <w:rFonts w:ascii="仿宋" w:hAnsi="仿宋" w:eastAsia="仿宋" w:cs="仿宋"/>
                <w:szCs w:val="21"/>
              </w:rPr>
            </w:pPr>
            <w:r>
              <w:rPr>
                <w:rFonts w:hint="eastAsia" w:ascii="仿宋" w:hAnsi="仿宋" w:eastAsia="仿宋" w:cs="仿宋"/>
                <w:szCs w:val="21"/>
              </w:rPr>
              <w:t>每天</w:t>
            </w:r>
          </w:p>
        </w:tc>
      </w:tr>
      <w:tr w14:paraId="75782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9" w:type="dxa"/>
            <w:vAlign w:val="center"/>
          </w:tcPr>
          <w:p w14:paraId="0753BA34">
            <w:pPr>
              <w:jc w:val="center"/>
              <w:rPr>
                <w:rFonts w:ascii="仿宋" w:hAnsi="仿宋" w:eastAsia="仿宋" w:cs="仿宋"/>
                <w:szCs w:val="21"/>
              </w:rPr>
            </w:pPr>
            <w:r>
              <w:rPr>
                <w:rFonts w:hint="eastAsia" w:ascii="仿宋" w:hAnsi="仿宋" w:eastAsia="仿宋" w:cs="仿宋"/>
                <w:szCs w:val="21"/>
              </w:rPr>
              <w:t>10</w:t>
            </w:r>
          </w:p>
        </w:tc>
        <w:tc>
          <w:tcPr>
            <w:tcW w:w="5103" w:type="dxa"/>
            <w:vAlign w:val="center"/>
          </w:tcPr>
          <w:p w14:paraId="15D049EE">
            <w:pPr>
              <w:rPr>
                <w:rFonts w:ascii="仿宋" w:hAnsi="仿宋" w:eastAsia="仿宋" w:cs="仿宋"/>
                <w:szCs w:val="21"/>
              </w:rPr>
            </w:pPr>
            <w:r>
              <w:rPr>
                <w:rFonts w:hint="eastAsia" w:ascii="仿宋" w:hAnsi="仿宋" w:eastAsia="仿宋" w:cs="仿宋"/>
                <w:szCs w:val="21"/>
              </w:rPr>
              <w:t>大型活动的安全教育与告知监护人</w:t>
            </w:r>
          </w:p>
        </w:tc>
        <w:tc>
          <w:tcPr>
            <w:tcW w:w="1559" w:type="dxa"/>
            <w:vAlign w:val="center"/>
          </w:tcPr>
          <w:p w14:paraId="077B5C10">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王德文</w:t>
            </w:r>
          </w:p>
        </w:tc>
        <w:tc>
          <w:tcPr>
            <w:tcW w:w="1526" w:type="dxa"/>
            <w:vAlign w:val="center"/>
          </w:tcPr>
          <w:p w14:paraId="37A32BE7">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34" w:type="dxa"/>
            <w:vAlign w:val="center"/>
          </w:tcPr>
          <w:p w14:paraId="482E076E">
            <w:pPr>
              <w:jc w:val="center"/>
              <w:rPr>
                <w:rFonts w:ascii="仿宋" w:hAnsi="仿宋" w:eastAsia="仿宋" w:cs="仿宋"/>
                <w:szCs w:val="21"/>
              </w:rPr>
            </w:pPr>
            <w:r>
              <w:rPr>
                <w:rFonts w:hint="eastAsia" w:ascii="仿宋" w:hAnsi="仿宋" w:eastAsia="仿宋" w:cs="仿宋"/>
                <w:szCs w:val="21"/>
              </w:rPr>
              <w:t>根据情况</w:t>
            </w:r>
          </w:p>
        </w:tc>
      </w:tr>
      <w:tr w14:paraId="72E28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9" w:type="dxa"/>
            <w:vAlign w:val="center"/>
          </w:tcPr>
          <w:p w14:paraId="1E7018AE">
            <w:pPr>
              <w:jc w:val="center"/>
              <w:rPr>
                <w:rFonts w:ascii="仿宋" w:hAnsi="仿宋" w:eastAsia="仿宋" w:cs="仿宋"/>
                <w:szCs w:val="21"/>
              </w:rPr>
            </w:pPr>
            <w:r>
              <w:rPr>
                <w:rFonts w:hint="eastAsia" w:ascii="仿宋" w:hAnsi="仿宋" w:eastAsia="仿宋" w:cs="仿宋"/>
                <w:szCs w:val="21"/>
              </w:rPr>
              <w:t>11</w:t>
            </w:r>
          </w:p>
        </w:tc>
        <w:tc>
          <w:tcPr>
            <w:tcW w:w="5103" w:type="dxa"/>
            <w:vAlign w:val="center"/>
          </w:tcPr>
          <w:p w14:paraId="4A8C3345">
            <w:pPr>
              <w:rPr>
                <w:rFonts w:ascii="仿宋" w:hAnsi="仿宋" w:eastAsia="仿宋" w:cs="仿宋"/>
                <w:szCs w:val="21"/>
              </w:rPr>
            </w:pPr>
            <w:r>
              <w:rPr>
                <w:rFonts w:hint="eastAsia" w:ascii="仿宋" w:hAnsi="仿宋" w:eastAsia="仿宋" w:cs="仿宋"/>
                <w:szCs w:val="21"/>
              </w:rPr>
              <w:t>巡查中发现的其他问题</w:t>
            </w:r>
          </w:p>
        </w:tc>
        <w:tc>
          <w:tcPr>
            <w:tcW w:w="1559" w:type="dxa"/>
            <w:vAlign w:val="center"/>
          </w:tcPr>
          <w:p w14:paraId="1C1E9304">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王德文</w:t>
            </w:r>
          </w:p>
        </w:tc>
        <w:tc>
          <w:tcPr>
            <w:tcW w:w="1526" w:type="dxa"/>
            <w:vAlign w:val="center"/>
          </w:tcPr>
          <w:p w14:paraId="29046170">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34" w:type="dxa"/>
            <w:vAlign w:val="center"/>
          </w:tcPr>
          <w:p w14:paraId="2A69F430">
            <w:pPr>
              <w:jc w:val="center"/>
              <w:rPr>
                <w:rFonts w:ascii="仿宋" w:hAnsi="仿宋" w:eastAsia="仿宋" w:cs="仿宋"/>
                <w:szCs w:val="21"/>
              </w:rPr>
            </w:pPr>
            <w:r>
              <w:rPr>
                <w:rFonts w:hint="eastAsia" w:ascii="仿宋" w:hAnsi="仿宋" w:eastAsia="仿宋" w:cs="仿宋"/>
                <w:szCs w:val="21"/>
              </w:rPr>
              <w:t>每天</w:t>
            </w:r>
          </w:p>
        </w:tc>
      </w:tr>
      <w:tr w14:paraId="2BCB7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9" w:type="dxa"/>
            <w:vAlign w:val="center"/>
          </w:tcPr>
          <w:p w14:paraId="2B82E4D8">
            <w:pPr>
              <w:jc w:val="center"/>
              <w:rPr>
                <w:rFonts w:ascii="仿宋" w:hAnsi="仿宋" w:eastAsia="仿宋" w:cs="仿宋"/>
                <w:szCs w:val="21"/>
              </w:rPr>
            </w:pPr>
            <w:r>
              <w:rPr>
                <w:rFonts w:hint="eastAsia" w:ascii="仿宋" w:hAnsi="仿宋" w:eastAsia="仿宋" w:cs="仿宋"/>
                <w:szCs w:val="21"/>
              </w:rPr>
              <w:t>12</w:t>
            </w:r>
          </w:p>
        </w:tc>
        <w:tc>
          <w:tcPr>
            <w:tcW w:w="5103" w:type="dxa"/>
            <w:vAlign w:val="center"/>
          </w:tcPr>
          <w:p w14:paraId="0DB96AF3">
            <w:pPr>
              <w:rPr>
                <w:rFonts w:ascii="仿宋" w:hAnsi="仿宋" w:eastAsia="仿宋" w:cs="仿宋"/>
                <w:szCs w:val="21"/>
              </w:rPr>
            </w:pPr>
            <w:r>
              <w:rPr>
                <w:rFonts w:hint="eastAsia" w:ascii="仿宋" w:hAnsi="仿宋" w:eastAsia="仿宋" w:cs="仿宋"/>
                <w:szCs w:val="21"/>
              </w:rPr>
              <w:t>校园保险保障是否提醒到位</w:t>
            </w:r>
          </w:p>
        </w:tc>
        <w:tc>
          <w:tcPr>
            <w:tcW w:w="1559" w:type="dxa"/>
            <w:vAlign w:val="center"/>
          </w:tcPr>
          <w:p w14:paraId="0B8EB824">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王德文</w:t>
            </w:r>
          </w:p>
        </w:tc>
        <w:tc>
          <w:tcPr>
            <w:tcW w:w="1526" w:type="dxa"/>
            <w:vAlign w:val="center"/>
          </w:tcPr>
          <w:p w14:paraId="37BD5CDC">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34" w:type="dxa"/>
            <w:vAlign w:val="center"/>
          </w:tcPr>
          <w:p w14:paraId="72B49C76">
            <w:pPr>
              <w:jc w:val="center"/>
              <w:rPr>
                <w:rFonts w:ascii="仿宋" w:hAnsi="仿宋" w:eastAsia="仿宋" w:cs="仿宋"/>
                <w:szCs w:val="21"/>
              </w:rPr>
            </w:pPr>
            <w:r>
              <w:rPr>
                <w:rFonts w:hint="eastAsia" w:ascii="仿宋" w:hAnsi="仿宋" w:eastAsia="仿宋" w:cs="仿宋"/>
                <w:szCs w:val="21"/>
              </w:rPr>
              <w:t>每学年开学时</w:t>
            </w:r>
          </w:p>
        </w:tc>
      </w:tr>
    </w:tbl>
    <w:p w14:paraId="3BF05F27">
      <w:pPr>
        <w:spacing w:before="156" w:beforeLines="50" w:after="156" w:afterLines="50"/>
        <w:rPr>
          <w:rFonts w:ascii="仿宋" w:hAnsi="仿宋" w:eastAsia="仿宋" w:cs="仿宋"/>
          <w:b/>
          <w:sz w:val="28"/>
          <w:szCs w:val="28"/>
        </w:rPr>
      </w:pPr>
      <w:r>
        <w:rPr>
          <w:rFonts w:hint="eastAsia" w:ascii="仿宋" w:hAnsi="仿宋" w:eastAsia="仿宋" w:cs="仿宋"/>
          <w:b/>
          <w:sz w:val="28"/>
          <w:szCs w:val="28"/>
        </w:rPr>
        <w:t>（六）总务处排查的任务</w:t>
      </w:r>
    </w:p>
    <w:tbl>
      <w:tblPr>
        <w:tblStyle w:val="14"/>
        <w:tblpPr w:leftFromText="180" w:rightFromText="180" w:vertAnchor="text" w:horzAnchor="page" w:tblpX="941" w:tblpY="223"/>
        <w:tblOverlap w:val="never"/>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5249"/>
        <w:gridCol w:w="1517"/>
        <w:gridCol w:w="1418"/>
        <w:gridCol w:w="1134"/>
      </w:tblGrid>
      <w:tr w14:paraId="54101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13" w:type="dxa"/>
            <w:vAlign w:val="center"/>
          </w:tcPr>
          <w:p w14:paraId="5BB46C56">
            <w:pPr>
              <w:jc w:val="center"/>
              <w:rPr>
                <w:rFonts w:ascii="仿宋" w:hAnsi="仿宋" w:eastAsia="仿宋" w:cs="仿宋"/>
                <w:b/>
                <w:bCs/>
                <w:szCs w:val="21"/>
              </w:rPr>
            </w:pPr>
            <w:r>
              <w:rPr>
                <w:rFonts w:hint="eastAsia" w:ascii="仿宋" w:hAnsi="仿宋" w:eastAsia="仿宋" w:cs="仿宋"/>
                <w:b/>
                <w:bCs/>
                <w:szCs w:val="21"/>
              </w:rPr>
              <w:t>序号</w:t>
            </w:r>
          </w:p>
        </w:tc>
        <w:tc>
          <w:tcPr>
            <w:tcW w:w="5249" w:type="dxa"/>
            <w:vAlign w:val="center"/>
          </w:tcPr>
          <w:p w14:paraId="2468A8BB">
            <w:pPr>
              <w:jc w:val="center"/>
              <w:rPr>
                <w:rFonts w:ascii="仿宋" w:hAnsi="仿宋" w:eastAsia="仿宋" w:cs="仿宋"/>
                <w:b/>
                <w:bCs/>
                <w:szCs w:val="21"/>
              </w:rPr>
            </w:pPr>
            <w:r>
              <w:rPr>
                <w:rFonts w:hint="eastAsia" w:ascii="仿宋" w:hAnsi="仿宋" w:eastAsia="仿宋" w:cs="仿宋"/>
                <w:b/>
                <w:bCs/>
                <w:szCs w:val="21"/>
              </w:rPr>
              <w:t>主要风险点</w:t>
            </w:r>
          </w:p>
        </w:tc>
        <w:tc>
          <w:tcPr>
            <w:tcW w:w="1517" w:type="dxa"/>
            <w:vAlign w:val="center"/>
          </w:tcPr>
          <w:p w14:paraId="331AAC57">
            <w:pPr>
              <w:jc w:val="center"/>
              <w:rPr>
                <w:rFonts w:ascii="仿宋" w:hAnsi="仿宋" w:eastAsia="仿宋" w:cs="仿宋"/>
                <w:b/>
                <w:bCs/>
                <w:szCs w:val="21"/>
              </w:rPr>
            </w:pPr>
            <w:r>
              <w:rPr>
                <w:rFonts w:hint="eastAsia" w:ascii="仿宋" w:hAnsi="仿宋" w:eastAsia="仿宋" w:cs="仿宋"/>
                <w:b/>
                <w:bCs/>
                <w:szCs w:val="21"/>
              </w:rPr>
              <w:t>责任人</w:t>
            </w:r>
          </w:p>
        </w:tc>
        <w:tc>
          <w:tcPr>
            <w:tcW w:w="1418" w:type="dxa"/>
            <w:vAlign w:val="center"/>
          </w:tcPr>
          <w:p w14:paraId="1665CD1E">
            <w:pPr>
              <w:jc w:val="center"/>
              <w:rPr>
                <w:rFonts w:ascii="仿宋" w:hAnsi="仿宋" w:eastAsia="仿宋" w:cs="仿宋"/>
                <w:b/>
                <w:bCs/>
                <w:szCs w:val="21"/>
              </w:rPr>
            </w:pPr>
            <w:r>
              <w:rPr>
                <w:rFonts w:hint="eastAsia" w:ascii="仿宋" w:hAnsi="仿宋" w:eastAsia="仿宋" w:cs="仿宋"/>
                <w:b/>
                <w:bCs/>
                <w:szCs w:val="21"/>
              </w:rPr>
              <w:t>手机号</w:t>
            </w:r>
          </w:p>
        </w:tc>
        <w:tc>
          <w:tcPr>
            <w:tcW w:w="1134" w:type="dxa"/>
            <w:vAlign w:val="center"/>
          </w:tcPr>
          <w:p w14:paraId="04E698F0">
            <w:pPr>
              <w:jc w:val="center"/>
              <w:rPr>
                <w:rFonts w:ascii="仿宋" w:hAnsi="仿宋" w:eastAsia="仿宋" w:cs="仿宋"/>
                <w:b/>
                <w:bCs/>
                <w:szCs w:val="21"/>
              </w:rPr>
            </w:pPr>
            <w:r>
              <w:rPr>
                <w:rFonts w:hint="eastAsia" w:ascii="仿宋" w:hAnsi="仿宋" w:eastAsia="仿宋" w:cs="仿宋"/>
                <w:b/>
                <w:bCs/>
                <w:szCs w:val="21"/>
              </w:rPr>
              <w:t>巡查频次</w:t>
            </w:r>
          </w:p>
        </w:tc>
      </w:tr>
      <w:tr w14:paraId="0561F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13" w:type="dxa"/>
            <w:vAlign w:val="center"/>
          </w:tcPr>
          <w:p w14:paraId="4DEBB671">
            <w:pPr>
              <w:jc w:val="center"/>
              <w:rPr>
                <w:rFonts w:ascii="仿宋" w:hAnsi="仿宋" w:eastAsia="仿宋" w:cs="仿宋"/>
                <w:szCs w:val="21"/>
              </w:rPr>
            </w:pPr>
            <w:r>
              <w:rPr>
                <w:rFonts w:hint="eastAsia" w:ascii="仿宋" w:hAnsi="仿宋" w:eastAsia="仿宋" w:cs="仿宋"/>
                <w:szCs w:val="21"/>
              </w:rPr>
              <w:t>1</w:t>
            </w:r>
          </w:p>
        </w:tc>
        <w:tc>
          <w:tcPr>
            <w:tcW w:w="5249" w:type="dxa"/>
            <w:vAlign w:val="center"/>
          </w:tcPr>
          <w:p w14:paraId="37786146">
            <w:pPr>
              <w:rPr>
                <w:rFonts w:ascii="仿宋" w:hAnsi="仿宋" w:eastAsia="仿宋" w:cs="仿宋"/>
                <w:szCs w:val="21"/>
              </w:rPr>
            </w:pPr>
            <w:r>
              <w:rPr>
                <w:rFonts w:hint="eastAsia" w:ascii="仿宋" w:hAnsi="仿宋" w:eastAsia="仿宋" w:cs="仿宋"/>
                <w:szCs w:val="21"/>
              </w:rPr>
              <w:t>灭火器</w:t>
            </w:r>
            <w:r>
              <w:rPr>
                <w:rFonts w:hint="eastAsia" w:ascii="仿宋" w:hAnsi="仿宋" w:eastAsia="仿宋" w:cs="仿宋"/>
                <w:szCs w:val="21"/>
                <w:lang w:eastAsia="zh-CN"/>
              </w:rPr>
              <w:t>是否</w:t>
            </w:r>
            <w:r>
              <w:rPr>
                <w:rFonts w:hint="eastAsia" w:ascii="仿宋" w:hAnsi="仿宋" w:eastAsia="仿宋" w:cs="仿宋"/>
                <w:szCs w:val="21"/>
              </w:rPr>
              <w:t>有效合规</w:t>
            </w:r>
          </w:p>
        </w:tc>
        <w:tc>
          <w:tcPr>
            <w:tcW w:w="1517" w:type="dxa"/>
            <w:vAlign w:val="center"/>
          </w:tcPr>
          <w:p w14:paraId="7A755B1B">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8" w:type="dxa"/>
            <w:vAlign w:val="center"/>
          </w:tcPr>
          <w:p w14:paraId="58B4B0A3">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34" w:type="dxa"/>
            <w:vAlign w:val="center"/>
          </w:tcPr>
          <w:p w14:paraId="24E710F6">
            <w:pPr>
              <w:jc w:val="center"/>
              <w:rPr>
                <w:rFonts w:ascii="仿宋" w:hAnsi="仿宋" w:eastAsia="仿宋" w:cs="仿宋"/>
                <w:szCs w:val="21"/>
              </w:rPr>
            </w:pPr>
            <w:r>
              <w:rPr>
                <w:rFonts w:hint="eastAsia" w:ascii="仿宋" w:hAnsi="仿宋" w:eastAsia="仿宋" w:cs="仿宋"/>
                <w:szCs w:val="21"/>
              </w:rPr>
              <w:t>每月</w:t>
            </w:r>
          </w:p>
        </w:tc>
      </w:tr>
      <w:tr w14:paraId="2EF8C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13" w:type="dxa"/>
            <w:vAlign w:val="center"/>
          </w:tcPr>
          <w:p w14:paraId="54D37555">
            <w:pPr>
              <w:jc w:val="center"/>
              <w:rPr>
                <w:rFonts w:ascii="仿宋" w:hAnsi="仿宋" w:eastAsia="仿宋" w:cs="仿宋"/>
                <w:szCs w:val="21"/>
              </w:rPr>
            </w:pPr>
            <w:r>
              <w:rPr>
                <w:rFonts w:hint="eastAsia" w:ascii="仿宋" w:hAnsi="仿宋" w:eastAsia="仿宋" w:cs="仿宋"/>
                <w:szCs w:val="21"/>
              </w:rPr>
              <w:t>2</w:t>
            </w:r>
          </w:p>
        </w:tc>
        <w:tc>
          <w:tcPr>
            <w:tcW w:w="5249" w:type="dxa"/>
            <w:vAlign w:val="center"/>
          </w:tcPr>
          <w:p w14:paraId="25C8BA0F">
            <w:pPr>
              <w:rPr>
                <w:rFonts w:ascii="仿宋" w:hAnsi="仿宋" w:eastAsia="仿宋" w:cs="仿宋"/>
                <w:szCs w:val="21"/>
              </w:rPr>
            </w:pPr>
            <w:r>
              <w:rPr>
                <w:rFonts w:hint="eastAsia" w:ascii="仿宋" w:hAnsi="仿宋" w:eastAsia="仿宋" w:cs="仿宋"/>
                <w:szCs w:val="21"/>
              </w:rPr>
              <w:t>监控设施是否完好无损，</w:t>
            </w:r>
            <w:r>
              <w:rPr>
                <w:rFonts w:hint="eastAsia" w:ascii="仿宋" w:hAnsi="仿宋" w:eastAsia="仿宋" w:cs="仿宋"/>
                <w:szCs w:val="21"/>
                <w:lang w:eastAsia="zh-CN"/>
              </w:rPr>
              <w:t>并是</w:t>
            </w:r>
            <w:r>
              <w:rPr>
                <w:rFonts w:hint="eastAsia" w:ascii="仿宋" w:hAnsi="仿宋" w:eastAsia="仿宋" w:cs="仿宋"/>
                <w:szCs w:val="21"/>
              </w:rPr>
              <w:t>否符合监控保存相关要求</w:t>
            </w:r>
          </w:p>
        </w:tc>
        <w:tc>
          <w:tcPr>
            <w:tcW w:w="1517" w:type="dxa"/>
            <w:vAlign w:val="center"/>
          </w:tcPr>
          <w:p w14:paraId="7E8B25BB">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8" w:type="dxa"/>
            <w:vAlign w:val="center"/>
          </w:tcPr>
          <w:p w14:paraId="4776C8F0">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34" w:type="dxa"/>
            <w:vAlign w:val="center"/>
          </w:tcPr>
          <w:p w14:paraId="6F65380F">
            <w:pPr>
              <w:jc w:val="center"/>
              <w:rPr>
                <w:rFonts w:ascii="仿宋" w:hAnsi="仿宋" w:eastAsia="仿宋" w:cs="仿宋"/>
                <w:szCs w:val="21"/>
              </w:rPr>
            </w:pPr>
            <w:r>
              <w:rPr>
                <w:rFonts w:hint="eastAsia" w:ascii="仿宋" w:hAnsi="仿宋" w:eastAsia="仿宋" w:cs="仿宋"/>
                <w:szCs w:val="21"/>
              </w:rPr>
              <w:t>每周</w:t>
            </w:r>
          </w:p>
        </w:tc>
      </w:tr>
      <w:tr w14:paraId="47734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13" w:type="dxa"/>
            <w:vAlign w:val="center"/>
          </w:tcPr>
          <w:p w14:paraId="2C0D8899">
            <w:pPr>
              <w:jc w:val="center"/>
              <w:rPr>
                <w:rFonts w:ascii="仿宋" w:hAnsi="仿宋" w:eastAsia="仿宋" w:cs="仿宋"/>
                <w:szCs w:val="21"/>
              </w:rPr>
            </w:pPr>
            <w:r>
              <w:rPr>
                <w:rFonts w:hint="eastAsia" w:ascii="仿宋" w:hAnsi="仿宋" w:eastAsia="仿宋" w:cs="仿宋"/>
                <w:szCs w:val="21"/>
              </w:rPr>
              <w:t>3</w:t>
            </w:r>
          </w:p>
        </w:tc>
        <w:tc>
          <w:tcPr>
            <w:tcW w:w="5249" w:type="dxa"/>
            <w:vAlign w:val="center"/>
          </w:tcPr>
          <w:p w14:paraId="673B48CC">
            <w:pPr>
              <w:rPr>
                <w:rFonts w:ascii="仿宋" w:hAnsi="仿宋" w:eastAsia="仿宋" w:cs="仿宋"/>
                <w:szCs w:val="21"/>
              </w:rPr>
            </w:pPr>
            <w:r>
              <w:rPr>
                <w:rFonts w:hint="eastAsia" w:ascii="仿宋" w:hAnsi="仿宋" w:eastAsia="仿宋" w:cs="仿宋"/>
                <w:szCs w:val="21"/>
              </w:rPr>
              <w:t>电梯是否定期维护保养、维修，安全标识是否齐全</w:t>
            </w:r>
          </w:p>
        </w:tc>
        <w:tc>
          <w:tcPr>
            <w:tcW w:w="1517" w:type="dxa"/>
            <w:vAlign w:val="center"/>
          </w:tcPr>
          <w:p w14:paraId="256792AF">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8" w:type="dxa"/>
            <w:vAlign w:val="center"/>
          </w:tcPr>
          <w:p w14:paraId="38189F2E">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34" w:type="dxa"/>
            <w:vAlign w:val="center"/>
          </w:tcPr>
          <w:p w14:paraId="3F966F04">
            <w:pPr>
              <w:jc w:val="center"/>
              <w:rPr>
                <w:rFonts w:ascii="仿宋" w:hAnsi="仿宋" w:eastAsia="仿宋" w:cs="仿宋"/>
                <w:szCs w:val="21"/>
              </w:rPr>
            </w:pPr>
            <w:r>
              <w:rPr>
                <w:rFonts w:hint="eastAsia" w:ascii="仿宋" w:hAnsi="仿宋" w:eastAsia="仿宋" w:cs="仿宋"/>
                <w:szCs w:val="21"/>
              </w:rPr>
              <w:t>每半月</w:t>
            </w:r>
          </w:p>
        </w:tc>
      </w:tr>
      <w:tr w14:paraId="4D84C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13" w:type="dxa"/>
            <w:vAlign w:val="center"/>
          </w:tcPr>
          <w:p w14:paraId="5AC86254">
            <w:pPr>
              <w:jc w:val="center"/>
              <w:rPr>
                <w:rFonts w:ascii="仿宋" w:hAnsi="仿宋" w:eastAsia="仿宋" w:cs="仿宋"/>
                <w:szCs w:val="21"/>
              </w:rPr>
            </w:pPr>
            <w:r>
              <w:rPr>
                <w:rFonts w:hint="eastAsia" w:ascii="仿宋" w:hAnsi="仿宋" w:eastAsia="仿宋" w:cs="仿宋"/>
                <w:szCs w:val="21"/>
              </w:rPr>
              <w:t>4</w:t>
            </w:r>
          </w:p>
        </w:tc>
        <w:tc>
          <w:tcPr>
            <w:tcW w:w="5249" w:type="dxa"/>
            <w:vAlign w:val="center"/>
          </w:tcPr>
          <w:p w14:paraId="5D419BEA">
            <w:pPr>
              <w:rPr>
                <w:rFonts w:ascii="仿宋" w:hAnsi="仿宋" w:eastAsia="仿宋" w:cs="仿宋"/>
                <w:szCs w:val="21"/>
              </w:rPr>
            </w:pPr>
            <w:r>
              <w:rPr>
                <w:rFonts w:hint="eastAsia" w:ascii="仿宋" w:hAnsi="仿宋" w:eastAsia="仿宋" w:cs="仿宋"/>
                <w:szCs w:val="21"/>
              </w:rPr>
              <w:t>特殊设备操作人员是否规范</w:t>
            </w:r>
          </w:p>
        </w:tc>
        <w:tc>
          <w:tcPr>
            <w:tcW w:w="1517" w:type="dxa"/>
            <w:vAlign w:val="center"/>
          </w:tcPr>
          <w:p w14:paraId="6814966D">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8" w:type="dxa"/>
            <w:vAlign w:val="center"/>
          </w:tcPr>
          <w:p w14:paraId="309206A1">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34" w:type="dxa"/>
            <w:vAlign w:val="center"/>
          </w:tcPr>
          <w:p w14:paraId="72D3E48A">
            <w:pPr>
              <w:jc w:val="center"/>
              <w:rPr>
                <w:rFonts w:ascii="仿宋" w:hAnsi="仿宋" w:eastAsia="仿宋" w:cs="仿宋"/>
                <w:szCs w:val="21"/>
              </w:rPr>
            </w:pPr>
            <w:r>
              <w:rPr>
                <w:rFonts w:hint="eastAsia" w:ascii="仿宋" w:hAnsi="仿宋" w:eastAsia="仿宋" w:cs="仿宋"/>
                <w:szCs w:val="21"/>
              </w:rPr>
              <w:t>每周</w:t>
            </w:r>
          </w:p>
        </w:tc>
      </w:tr>
      <w:tr w14:paraId="48609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13" w:type="dxa"/>
            <w:vAlign w:val="center"/>
          </w:tcPr>
          <w:p w14:paraId="32B8058D">
            <w:pPr>
              <w:jc w:val="center"/>
              <w:rPr>
                <w:rFonts w:ascii="仿宋" w:hAnsi="仿宋" w:eastAsia="仿宋" w:cs="仿宋"/>
                <w:szCs w:val="21"/>
              </w:rPr>
            </w:pPr>
            <w:r>
              <w:rPr>
                <w:rFonts w:hint="eastAsia" w:ascii="仿宋" w:hAnsi="仿宋" w:eastAsia="仿宋" w:cs="仿宋"/>
                <w:szCs w:val="21"/>
              </w:rPr>
              <w:t>5</w:t>
            </w:r>
          </w:p>
        </w:tc>
        <w:tc>
          <w:tcPr>
            <w:tcW w:w="5249" w:type="dxa"/>
            <w:vAlign w:val="center"/>
          </w:tcPr>
          <w:p w14:paraId="7A42A8AC">
            <w:pPr>
              <w:rPr>
                <w:rFonts w:ascii="仿宋" w:hAnsi="仿宋" w:eastAsia="仿宋" w:cs="仿宋"/>
                <w:szCs w:val="21"/>
              </w:rPr>
            </w:pPr>
            <w:r>
              <w:rPr>
                <w:rFonts w:hint="eastAsia" w:ascii="仿宋" w:hAnsi="仿宋" w:eastAsia="仿宋" w:cs="仿宋"/>
                <w:szCs w:val="21"/>
              </w:rPr>
              <w:t>学生宿舍的硬件设施定期维护更新</w:t>
            </w:r>
          </w:p>
        </w:tc>
        <w:tc>
          <w:tcPr>
            <w:tcW w:w="1517" w:type="dxa"/>
            <w:vAlign w:val="center"/>
          </w:tcPr>
          <w:p w14:paraId="786A0C96">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8" w:type="dxa"/>
            <w:vAlign w:val="center"/>
          </w:tcPr>
          <w:p w14:paraId="22486DA0">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34" w:type="dxa"/>
            <w:vAlign w:val="center"/>
          </w:tcPr>
          <w:p w14:paraId="5C8DDB49">
            <w:pPr>
              <w:jc w:val="center"/>
              <w:rPr>
                <w:rFonts w:ascii="仿宋" w:hAnsi="仿宋" w:eastAsia="仿宋" w:cs="仿宋"/>
                <w:szCs w:val="21"/>
              </w:rPr>
            </w:pPr>
            <w:r>
              <w:rPr>
                <w:rFonts w:hint="eastAsia" w:ascii="仿宋" w:hAnsi="仿宋" w:eastAsia="仿宋" w:cs="仿宋"/>
                <w:szCs w:val="21"/>
              </w:rPr>
              <w:t>每月</w:t>
            </w:r>
          </w:p>
        </w:tc>
      </w:tr>
      <w:tr w14:paraId="528E1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13" w:type="dxa"/>
            <w:vAlign w:val="center"/>
          </w:tcPr>
          <w:p w14:paraId="17B40EDB">
            <w:pPr>
              <w:jc w:val="center"/>
              <w:rPr>
                <w:rFonts w:ascii="仿宋" w:hAnsi="仿宋" w:eastAsia="仿宋" w:cs="仿宋"/>
                <w:szCs w:val="21"/>
              </w:rPr>
            </w:pPr>
            <w:r>
              <w:rPr>
                <w:rFonts w:hint="eastAsia" w:ascii="仿宋" w:hAnsi="仿宋" w:eastAsia="仿宋" w:cs="仿宋"/>
                <w:szCs w:val="21"/>
              </w:rPr>
              <w:t>6</w:t>
            </w:r>
          </w:p>
        </w:tc>
        <w:tc>
          <w:tcPr>
            <w:tcW w:w="5249" w:type="dxa"/>
            <w:vAlign w:val="center"/>
          </w:tcPr>
          <w:p w14:paraId="5EDB1D43">
            <w:pPr>
              <w:rPr>
                <w:rFonts w:ascii="仿宋" w:hAnsi="仿宋" w:eastAsia="仿宋" w:cs="仿宋"/>
                <w:szCs w:val="21"/>
              </w:rPr>
            </w:pPr>
            <w:r>
              <w:rPr>
                <w:rFonts w:hint="eastAsia" w:ascii="仿宋" w:hAnsi="仿宋" w:eastAsia="仿宋" w:cs="仿宋"/>
                <w:szCs w:val="21"/>
              </w:rPr>
              <w:t>开水房设施设备的定期检修维护</w:t>
            </w:r>
          </w:p>
        </w:tc>
        <w:tc>
          <w:tcPr>
            <w:tcW w:w="1517" w:type="dxa"/>
            <w:vAlign w:val="center"/>
          </w:tcPr>
          <w:p w14:paraId="40678044">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8" w:type="dxa"/>
            <w:vAlign w:val="center"/>
          </w:tcPr>
          <w:p w14:paraId="48C96F5E">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34" w:type="dxa"/>
            <w:vAlign w:val="center"/>
          </w:tcPr>
          <w:p w14:paraId="5D6D22F2">
            <w:pPr>
              <w:jc w:val="center"/>
              <w:rPr>
                <w:rFonts w:ascii="仿宋" w:hAnsi="仿宋" w:eastAsia="仿宋" w:cs="仿宋"/>
                <w:szCs w:val="21"/>
              </w:rPr>
            </w:pPr>
            <w:r>
              <w:rPr>
                <w:rFonts w:hint="eastAsia" w:ascii="仿宋" w:hAnsi="仿宋" w:eastAsia="仿宋" w:cs="仿宋"/>
                <w:szCs w:val="21"/>
              </w:rPr>
              <w:t>每月</w:t>
            </w:r>
          </w:p>
        </w:tc>
      </w:tr>
      <w:tr w14:paraId="0C4CD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13" w:type="dxa"/>
            <w:vAlign w:val="center"/>
          </w:tcPr>
          <w:p w14:paraId="4C238524">
            <w:pPr>
              <w:jc w:val="center"/>
              <w:rPr>
                <w:rFonts w:ascii="仿宋" w:hAnsi="仿宋" w:eastAsia="仿宋" w:cs="仿宋"/>
                <w:szCs w:val="21"/>
              </w:rPr>
            </w:pPr>
            <w:r>
              <w:rPr>
                <w:rFonts w:hint="eastAsia" w:ascii="仿宋" w:hAnsi="仿宋" w:eastAsia="仿宋" w:cs="仿宋"/>
                <w:szCs w:val="21"/>
              </w:rPr>
              <w:t>7</w:t>
            </w:r>
          </w:p>
        </w:tc>
        <w:tc>
          <w:tcPr>
            <w:tcW w:w="5249" w:type="dxa"/>
            <w:vAlign w:val="center"/>
          </w:tcPr>
          <w:p w14:paraId="75F1EAD9">
            <w:pPr>
              <w:rPr>
                <w:rFonts w:ascii="仿宋" w:hAnsi="仿宋" w:eastAsia="仿宋" w:cs="仿宋"/>
                <w:szCs w:val="21"/>
              </w:rPr>
            </w:pPr>
            <w:r>
              <w:rPr>
                <w:rFonts w:hint="eastAsia" w:ascii="仿宋" w:hAnsi="仿宋" w:eastAsia="仿宋" w:cs="仿宋"/>
                <w:szCs w:val="21"/>
              </w:rPr>
              <w:t>是否定期进行电气、消防检测</w:t>
            </w:r>
          </w:p>
        </w:tc>
        <w:tc>
          <w:tcPr>
            <w:tcW w:w="1517" w:type="dxa"/>
            <w:vAlign w:val="center"/>
          </w:tcPr>
          <w:p w14:paraId="33AEB8BD">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8" w:type="dxa"/>
            <w:vAlign w:val="center"/>
          </w:tcPr>
          <w:p w14:paraId="301AB93E">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34" w:type="dxa"/>
            <w:vAlign w:val="center"/>
          </w:tcPr>
          <w:p w14:paraId="72683B2B">
            <w:pPr>
              <w:jc w:val="center"/>
              <w:rPr>
                <w:rFonts w:ascii="仿宋" w:hAnsi="仿宋" w:eastAsia="仿宋" w:cs="仿宋"/>
                <w:szCs w:val="21"/>
              </w:rPr>
            </w:pPr>
            <w:r>
              <w:rPr>
                <w:rFonts w:hint="eastAsia" w:ascii="仿宋" w:hAnsi="仿宋" w:eastAsia="仿宋" w:cs="仿宋"/>
                <w:szCs w:val="21"/>
              </w:rPr>
              <w:t>每年</w:t>
            </w:r>
          </w:p>
        </w:tc>
      </w:tr>
      <w:tr w14:paraId="79781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13" w:type="dxa"/>
            <w:vAlign w:val="center"/>
          </w:tcPr>
          <w:p w14:paraId="4C64B123">
            <w:pPr>
              <w:jc w:val="center"/>
              <w:rPr>
                <w:rFonts w:ascii="仿宋" w:hAnsi="仿宋" w:eastAsia="仿宋" w:cs="仿宋"/>
                <w:szCs w:val="21"/>
              </w:rPr>
            </w:pPr>
            <w:r>
              <w:rPr>
                <w:rFonts w:hint="eastAsia" w:ascii="仿宋" w:hAnsi="仿宋" w:eastAsia="仿宋" w:cs="仿宋"/>
                <w:szCs w:val="21"/>
              </w:rPr>
              <w:t>8</w:t>
            </w:r>
          </w:p>
        </w:tc>
        <w:tc>
          <w:tcPr>
            <w:tcW w:w="5249" w:type="dxa"/>
            <w:vAlign w:val="center"/>
          </w:tcPr>
          <w:p w14:paraId="142EC473">
            <w:pPr>
              <w:rPr>
                <w:rFonts w:ascii="仿宋" w:hAnsi="仿宋" w:eastAsia="仿宋" w:cs="仿宋"/>
                <w:szCs w:val="21"/>
              </w:rPr>
            </w:pPr>
            <w:r>
              <w:rPr>
                <w:rFonts w:hint="eastAsia" w:ascii="仿宋" w:hAnsi="仿宋" w:eastAsia="仿宋" w:cs="仿宋"/>
                <w:szCs w:val="21"/>
              </w:rPr>
              <w:t>是否定期进行防雷设备设施的检测</w:t>
            </w:r>
          </w:p>
        </w:tc>
        <w:tc>
          <w:tcPr>
            <w:tcW w:w="1517" w:type="dxa"/>
            <w:vAlign w:val="center"/>
          </w:tcPr>
          <w:p w14:paraId="1BDDA15B">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8" w:type="dxa"/>
            <w:vAlign w:val="center"/>
          </w:tcPr>
          <w:p w14:paraId="2F14A747">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34" w:type="dxa"/>
            <w:vAlign w:val="center"/>
          </w:tcPr>
          <w:p w14:paraId="2594C651">
            <w:pPr>
              <w:jc w:val="center"/>
              <w:rPr>
                <w:rFonts w:ascii="仿宋" w:hAnsi="仿宋" w:eastAsia="仿宋" w:cs="仿宋"/>
                <w:szCs w:val="21"/>
              </w:rPr>
            </w:pPr>
            <w:r>
              <w:rPr>
                <w:rFonts w:hint="eastAsia" w:ascii="仿宋" w:hAnsi="仿宋" w:eastAsia="仿宋" w:cs="仿宋"/>
                <w:szCs w:val="21"/>
              </w:rPr>
              <w:t>每学期</w:t>
            </w:r>
          </w:p>
        </w:tc>
      </w:tr>
      <w:tr w14:paraId="2BC89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13" w:type="dxa"/>
            <w:vAlign w:val="center"/>
          </w:tcPr>
          <w:p w14:paraId="36320CE2">
            <w:pPr>
              <w:jc w:val="center"/>
              <w:rPr>
                <w:rFonts w:ascii="仿宋" w:hAnsi="仿宋" w:eastAsia="仿宋" w:cs="仿宋"/>
                <w:szCs w:val="21"/>
              </w:rPr>
            </w:pPr>
            <w:r>
              <w:rPr>
                <w:rFonts w:hint="eastAsia" w:ascii="仿宋" w:hAnsi="仿宋" w:eastAsia="仿宋" w:cs="仿宋"/>
                <w:szCs w:val="21"/>
              </w:rPr>
              <w:t>9</w:t>
            </w:r>
          </w:p>
        </w:tc>
        <w:tc>
          <w:tcPr>
            <w:tcW w:w="5249" w:type="dxa"/>
            <w:vAlign w:val="center"/>
          </w:tcPr>
          <w:p w14:paraId="3D160ED7">
            <w:pPr>
              <w:rPr>
                <w:rFonts w:ascii="仿宋" w:hAnsi="仿宋" w:eastAsia="仿宋" w:cs="仿宋"/>
                <w:szCs w:val="21"/>
              </w:rPr>
            </w:pPr>
            <w:r>
              <w:rPr>
                <w:rFonts w:hint="eastAsia" w:ascii="仿宋" w:hAnsi="仿宋" w:eastAsia="仿宋" w:cs="仿宋"/>
                <w:szCs w:val="21"/>
              </w:rPr>
              <w:t>特种设备使用和管理是否规范</w:t>
            </w:r>
          </w:p>
        </w:tc>
        <w:tc>
          <w:tcPr>
            <w:tcW w:w="1517" w:type="dxa"/>
            <w:vAlign w:val="center"/>
          </w:tcPr>
          <w:p w14:paraId="560D0CD1">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8" w:type="dxa"/>
            <w:vAlign w:val="center"/>
          </w:tcPr>
          <w:p w14:paraId="1E480FED">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34" w:type="dxa"/>
            <w:vAlign w:val="center"/>
          </w:tcPr>
          <w:p w14:paraId="6055570E">
            <w:pPr>
              <w:jc w:val="center"/>
              <w:rPr>
                <w:rFonts w:ascii="仿宋" w:hAnsi="仿宋" w:eastAsia="仿宋" w:cs="仿宋"/>
                <w:szCs w:val="21"/>
              </w:rPr>
            </w:pPr>
            <w:r>
              <w:rPr>
                <w:rFonts w:hint="eastAsia" w:ascii="仿宋" w:hAnsi="仿宋" w:eastAsia="仿宋" w:cs="仿宋"/>
                <w:szCs w:val="21"/>
              </w:rPr>
              <w:t>每学期</w:t>
            </w:r>
          </w:p>
        </w:tc>
      </w:tr>
      <w:tr w14:paraId="25A30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13" w:type="dxa"/>
            <w:vAlign w:val="center"/>
          </w:tcPr>
          <w:p w14:paraId="35BFE0ED">
            <w:pPr>
              <w:jc w:val="center"/>
              <w:rPr>
                <w:rFonts w:ascii="仿宋" w:hAnsi="仿宋" w:eastAsia="仿宋" w:cs="仿宋"/>
                <w:szCs w:val="21"/>
              </w:rPr>
            </w:pPr>
            <w:r>
              <w:rPr>
                <w:rFonts w:hint="eastAsia" w:ascii="仿宋" w:hAnsi="仿宋" w:eastAsia="仿宋" w:cs="仿宋"/>
                <w:szCs w:val="21"/>
              </w:rPr>
              <w:t>9</w:t>
            </w:r>
          </w:p>
        </w:tc>
        <w:tc>
          <w:tcPr>
            <w:tcW w:w="5249" w:type="dxa"/>
            <w:vAlign w:val="center"/>
          </w:tcPr>
          <w:p w14:paraId="7114EE75">
            <w:pPr>
              <w:rPr>
                <w:rFonts w:ascii="仿宋" w:hAnsi="仿宋" w:eastAsia="仿宋" w:cs="仿宋"/>
                <w:szCs w:val="21"/>
              </w:rPr>
            </w:pPr>
            <w:r>
              <w:rPr>
                <w:rFonts w:hint="eastAsia" w:ascii="仿宋" w:hAnsi="仿宋" w:eastAsia="仿宋" w:cs="仿宋"/>
                <w:szCs w:val="21"/>
              </w:rPr>
              <w:t>校内外排水系统畅通，学校周边泄洪沟不存在安全隐患；各种窨井盖功能划分清晰，不存在破损情况，有定期检查记录。</w:t>
            </w:r>
          </w:p>
        </w:tc>
        <w:tc>
          <w:tcPr>
            <w:tcW w:w="1517" w:type="dxa"/>
            <w:vAlign w:val="center"/>
          </w:tcPr>
          <w:p w14:paraId="091D7E3E">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8" w:type="dxa"/>
            <w:vAlign w:val="center"/>
          </w:tcPr>
          <w:p w14:paraId="59ECDD72">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34" w:type="dxa"/>
            <w:vAlign w:val="center"/>
          </w:tcPr>
          <w:p w14:paraId="7664B848">
            <w:pPr>
              <w:jc w:val="center"/>
              <w:rPr>
                <w:rFonts w:ascii="仿宋" w:hAnsi="仿宋" w:eastAsia="仿宋" w:cs="仿宋"/>
                <w:szCs w:val="21"/>
              </w:rPr>
            </w:pPr>
            <w:r>
              <w:rPr>
                <w:rFonts w:hint="eastAsia" w:ascii="仿宋" w:hAnsi="仿宋" w:eastAsia="仿宋" w:cs="仿宋"/>
                <w:szCs w:val="21"/>
              </w:rPr>
              <w:t>每月</w:t>
            </w:r>
          </w:p>
        </w:tc>
      </w:tr>
      <w:tr w14:paraId="7B75F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13" w:type="dxa"/>
            <w:vAlign w:val="center"/>
          </w:tcPr>
          <w:p w14:paraId="33EF5712">
            <w:pPr>
              <w:jc w:val="center"/>
              <w:rPr>
                <w:rFonts w:ascii="仿宋" w:hAnsi="仿宋" w:eastAsia="仿宋" w:cs="仿宋"/>
                <w:szCs w:val="21"/>
              </w:rPr>
            </w:pPr>
            <w:r>
              <w:rPr>
                <w:rFonts w:hint="eastAsia" w:ascii="仿宋" w:hAnsi="仿宋" w:eastAsia="仿宋" w:cs="仿宋"/>
                <w:szCs w:val="21"/>
              </w:rPr>
              <w:t>10</w:t>
            </w:r>
          </w:p>
        </w:tc>
        <w:tc>
          <w:tcPr>
            <w:tcW w:w="5249" w:type="dxa"/>
            <w:vAlign w:val="center"/>
          </w:tcPr>
          <w:p w14:paraId="43DBE2E3">
            <w:pPr>
              <w:rPr>
                <w:rFonts w:ascii="仿宋" w:hAnsi="仿宋" w:eastAsia="仿宋" w:cs="仿宋"/>
                <w:szCs w:val="21"/>
              </w:rPr>
            </w:pPr>
            <w:r>
              <w:rPr>
                <w:rFonts w:hint="eastAsia" w:ascii="仿宋" w:hAnsi="仿宋" w:eastAsia="仿宋" w:cs="仿宋"/>
                <w:szCs w:val="21"/>
              </w:rPr>
              <w:t>宿舍是否有限电设备</w:t>
            </w:r>
          </w:p>
        </w:tc>
        <w:tc>
          <w:tcPr>
            <w:tcW w:w="1517" w:type="dxa"/>
            <w:vAlign w:val="center"/>
          </w:tcPr>
          <w:p w14:paraId="5DDCBA33">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8" w:type="dxa"/>
            <w:vAlign w:val="center"/>
          </w:tcPr>
          <w:p w14:paraId="071ED1AD">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34" w:type="dxa"/>
            <w:vAlign w:val="center"/>
          </w:tcPr>
          <w:p w14:paraId="559EDCCF">
            <w:pPr>
              <w:jc w:val="center"/>
              <w:rPr>
                <w:rFonts w:ascii="仿宋" w:hAnsi="仿宋" w:eastAsia="仿宋" w:cs="仿宋"/>
                <w:szCs w:val="21"/>
              </w:rPr>
            </w:pPr>
            <w:r>
              <w:rPr>
                <w:rFonts w:hint="eastAsia" w:ascii="仿宋" w:hAnsi="仿宋" w:eastAsia="仿宋" w:cs="仿宋"/>
                <w:szCs w:val="21"/>
              </w:rPr>
              <w:t>每学期</w:t>
            </w:r>
          </w:p>
        </w:tc>
      </w:tr>
      <w:tr w14:paraId="26E91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13" w:type="dxa"/>
            <w:vAlign w:val="center"/>
          </w:tcPr>
          <w:p w14:paraId="4BEF0D4C">
            <w:pPr>
              <w:jc w:val="center"/>
              <w:rPr>
                <w:rFonts w:ascii="仿宋" w:hAnsi="仿宋" w:eastAsia="仿宋" w:cs="仿宋"/>
                <w:szCs w:val="21"/>
              </w:rPr>
            </w:pPr>
            <w:r>
              <w:rPr>
                <w:rFonts w:hint="eastAsia" w:ascii="仿宋" w:hAnsi="仿宋" w:eastAsia="仿宋" w:cs="仿宋"/>
                <w:szCs w:val="21"/>
              </w:rPr>
              <w:t>11</w:t>
            </w:r>
          </w:p>
        </w:tc>
        <w:tc>
          <w:tcPr>
            <w:tcW w:w="5249" w:type="dxa"/>
            <w:vAlign w:val="center"/>
          </w:tcPr>
          <w:p w14:paraId="6D0CA07E">
            <w:pPr>
              <w:rPr>
                <w:rFonts w:ascii="仿宋" w:hAnsi="仿宋" w:eastAsia="仿宋" w:cs="仿宋"/>
                <w:szCs w:val="21"/>
              </w:rPr>
            </w:pPr>
            <w:r>
              <w:rPr>
                <w:rFonts w:hint="eastAsia" w:ascii="仿宋" w:hAnsi="仿宋" w:eastAsia="仿宋" w:cs="仿宋"/>
                <w:szCs w:val="21"/>
              </w:rPr>
              <w:t>大跨度屋顶管理方面是否定期进行安全鉴定和安全排查</w:t>
            </w:r>
          </w:p>
        </w:tc>
        <w:tc>
          <w:tcPr>
            <w:tcW w:w="1517" w:type="dxa"/>
            <w:vAlign w:val="center"/>
          </w:tcPr>
          <w:p w14:paraId="0D3506DA">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8" w:type="dxa"/>
            <w:vAlign w:val="center"/>
          </w:tcPr>
          <w:p w14:paraId="0919E14C">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34" w:type="dxa"/>
            <w:vAlign w:val="center"/>
          </w:tcPr>
          <w:p w14:paraId="7969158A">
            <w:pPr>
              <w:jc w:val="center"/>
              <w:rPr>
                <w:rFonts w:ascii="仿宋" w:hAnsi="仿宋" w:eastAsia="仿宋" w:cs="仿宋"/>
                <w:szCs w:val="21"/>
              </w:rPr>
            </w:pPr>
            <w:r>
              <w:rPr>
                <w:rFonts w:hint="eastAsia" w:ascii="仿宋" w:hAnsi="仿宋" w:eastAsia="仿宋" w:cs="仿宋"/>
                <w:szCs w:val="21"/>
              </w:rPr>
              <w:t>每学期</w:t>
            </w:r>
          </w:p>
        </w:tc>
      </w:tr>
      <w:tr w14:paraId="33AE5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13" w:type="dxa"/>
            <w:vAlign w:val="center"/>
          </w:tcPr>
          <w:p w14:paraId="5DBEE004">
            <w:pPr>
              <w:jc w:val="center"/>
              <w:rPr>
                <w:rFonts w:ascii="仿宋" w:hAnsi="仿宋" w:eastAsia="仿宋" w:cs="仿宋"/>
                <w:szCs w:val="21"/>
              </w:rPr>
            </w:pPr>
            <w:r>
              <w:rPr>
                <w:rFonts w:hint="eastAsia" w:ascii="仿宋" w:hAnsi="仿宋" w:eastAsia="仿宋" w:cs="仿宋"/>
                <w:szCs w:val="21"/>
              </w:rPr>
              <w:t>12</w:t>
            </w:r>
          </w:p>
        </w:tc>
        <w:tc>
          <w:tcPr>
            <w:tcW w:w="5249" w:type="dxa"/>
            <w:vAlign w:val="center"/>
          </w:tcPr>
          <w:p w14:paraId="4BDDA4ED">
            <w:pPr>
              <w:jc w:val="left"/>
              <w:rPr>
                <w:rFonts w:ascii="仿宋" w:hAnsi="仿宋" w:eastAsia="仿宋" w:cs="仿宋"/>
                <w:szCs w:val="21"/>
              </w:rPr>
            </w:pPr>
            <w:r>
              <w:rPr>
                <w:rFonts w:hint="eastAsia" w:ascii="仿宋" w:hAnsi="仿宋" w:eastAsia="仿宋" w:cs="仿宋"/>
                <w:szCs w:val="21"/>
              </w:rPr>
              <w:t>外窗、阳台、外廊、屋顶等具有临空面的位置是否加装安全防护设施（如限位器、防护栏、</w:t>
            </w:r>
            <w:r>
              <w:rPr>
                <w:rFonts w:hint="eastAsia" w:ascii="仿宋" w:hAnsi="仿宋" w:eastAsia="仿宋" w:cs="仿宋"/>
                <w:szCs w:val="21"/>
                <w:lang w:eastAsia="zh-CN"/>
              </w:rPr>
              <w:t>金刚</w:t>
            </w:r>
            <w:r>
              <w:rPr>
                <w:rFonts w:hint="eastAsia" w:ascii="仿宋" w:hAnsi="仿宋" w:eastAsia="仿宋" w:cs="仿宋"/>
                <w:szCs w:val="21"/>
              </w:rPr>
              <w:t>窗等），或者</w:t>
            </w:r>
            <w:r>
              <w:rPr>
                <w:rFonts w:hint="eastAsia" w:ascii="仿宋" w:hAnsi="仿宋" w:eastAsia="仿宋" w:cs="仿宋"/>
                <w:szCs w:val="21"/>
                <w:lang w:eastAsia="zh-CN"/>
              </w:rPr>
              <w:t>其他</w:t>
            </w:r>
            <w:r>
              <w:rPr>
                <w:rFonts w:hint="eastAsia" w:ascii="仿宋" w:hAnsi="仿宋" w:eastAsia="仿宋" w:cs="仿宋"/>
                <w:szCs w:val="21"/>
              </w:rPr>
              <w:t>防护设施达到安全防护要求。</w:t>
            </w:r>
          </w:p>
        </w:tc>
        <w:tc>
          <w:tcPr>
            <w:tcW w:w="1517" w:type="dxa"/>
            <w:vAlign w:val="center"/>
          </w:tcPr>
          <w:p w14:paraId="7EB3B135">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8" w:type="dxa"/>
            <w:vAlign w:val="center"/>
          </w:tcPr>
          <w:p w14:paraId="376C8673">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34" w:type="dxa"/>
            <w:vAlign w:val="center"/>
          </w:tcPr>
          <w:p w14:paraId="4F08DE77">
            <w:pPr>
              <w:jc w:val="center"/>
              <w:rPr>
                <w:rFonts w:ascii="仿宋" w:hAnsi="仿宋" w:eastAsia="仿宋" w:cs="仿宋"/>
                <w:szCs w:val="21"/>
              </w:rPr>
            </w:pPr>
            <w:r>
              <w:rPr>
                <w:rFonts w:hint="eastAsia" w:ascii="仿宋" w:hAnsi="仿宋" w:eastAsia="仿宋" w:cs="仿宋"/>
                <w:szCs w:val="21"/>
              </w:rPr>
              <w:t>每学期</w:t>
            </w:r>
          </w:p>
        </w:tc>
      </w:tr>
      <w:tr w14:paraId="2A113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13" w:type="dxa"/>
            <w:vAlign w:val="center"/>
          </w:tcPr>
          <w:p w14:paraId="7FE82BAE">
            <w:pPr>
              <w:jc w:val="center"/>
              <w:rPr>
                <w:rFonts w:ascii="仿宋" w:hAnsi="仿宋" w:eastAsia="仿宋" w:cs="仿宋"/>
                <w:szCs w:val="21"/>
              </w:rPr>
            </w:pPr>
            <w:r>
              <w:rPr>
                <w:rFonts w:hint="eastAsia" w:ascii="仿宋" w:hAnsi="仿宋" w:eastAsia="仿宋" w:cs="仿宋"/>
                <w:szCs w:val="21"/>
              </w:rPr>
              <w:t>13</w:t>
            </w:r>
          </w:p>
        </w:tc>
        <w:tc>
          <w:tcPr>
            <w:tcW w:w="5249" w:type="dxa"/>
            <w:vAlign w:val="center"/>
          </w:tcPr>
          <w:p w14:paraId="642755B3">
            <w:pPr>
              <w:jc w:val="left"/>
              <w:rPr>
                <w:rFonts w:ascii="仿宋" w:hAnsi="仿宋" w:eastAsia="仿宋" w:cs="仿宋"/>
                <w:szCs w:val="21"/>
              </w:rPr>
            </w:pPr>
            <w:r>
              <w:rPr>
                <w:rFonts w:hint="eastAsia" w:ascii="仿宋" w:hAnsi="仿宋" w:eastAsia="仿宋" w:cs="仿宋"/>
                <w:szCs w:val="21"/>
              </w:rPr>
              <w:t>建筑装饰物方面（含吊顶、墙面、地面等材料）不存在锈蚀、松动、脱落等现象</w:t>
            </w:r>
          </w:p>
        </w:tc>
        <w:tc>
          <w:tcPr>
            <w:tcW w:w="1517" w:type="dxa"/>
            <w:vAlign w:val="center"/>
          </w:tcPr>
          <w:p w14:paraId="5E07B75F">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8" w:type="dxa"/>
            <w:vAlign w:val="center"/>
          </w:tcPr>
          <w:p w14:paraId="4C8DEB41">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34" w:type="dxa"/>
            <w:vAlign w:val="center"/>
          </w:tcPr>
          <w:p w14:paraId="0F2BD0AA">
            <w:pPr>
              <w:jc w:val="center"/>
              <w:rPr>
                <w:rFonts w:ascii="仿宋" w:hAnsi="仿宋" w:eastAsia="仿宋" w:cs="仿宋"/>
                <w:szCs w:val="21"/>
              </w:rPr>
            </w:pPr>
            <w:r>
              <w:rPr>
                <w:rFonts w:hint="eastAsia" w:ascii="仿宋" w:hAnsi="仿宋" w:eastAsia="仿宋" w:cs="仿宋"/>
                <w:szCs w:val="21"/>
              </w:rPr>
              <w:t>每学期</w:t>
            </w:r>
          </w:p>
        </w:tc>
      </w:tr>
      <w:tr w14:paraId="3337D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13" w:type="dxa"/>
            <w:vAlign w:val="center"/>
          </w:tcPr>
          <w:p w14:paraId="65E426A3">
            <w:pPr>
              <w:jc w:val="center"/>
              <w:rPr>
                <w:rFonts w:ascii="仿宋" w:hAnsi="仿宋" w:eastAsia="仿宋" w:cs="仿宋"/>
                <w:szCs w:val="21"/>
              </w:rPr>
            </w:pPr>
            <w:r>
              <w:rPr>
                <w:rFonts w:hint="eastAsia" w:ascii="仿宋" w:hAnsi="仿宋" w:eastAsia="仿宋" w:cs="仿宋"/>
                <w:szCs w:val="21"/>
              </w:rPr>
              <w:t>14</w:t>
            </w:r>
          </w:p>
        </w:tc>
        <w:tc>
          <w:tcPr>
            <w:tcW w:w="5249" w:type="dxa"/>
            <w:vAlign w:val="center"/>
          </w:tcPr>
          <w:p w14:paraId="36B29872">
            <w:pPr>
              <w:jc w:val="left"/>
              <w:rPr>
                <w:rFonts w:ascii="仿宋" w:hAnsi="仿宋" w:eastAsia="仿宋" w:cs="仿宋"/>
                <w:szCs w:val="21"/>
              </w:rPr>
            </w:pPr>
            <w:r>
              <w:rPr>
                <w:rFonts w:hint="eastAsia" w:ascii="仿宋" w:hAnsi="仿宋" w:eastAsia="仿宋" w:cs="仿宋"/>
                <w:szCs w:val="21"/>
              </w:rPr>
              <w:t>校内无聚氨酯泡沫彩钢板房</w:t>
            </w:r>
          </w:p>
        </w:tc>
        <w:tc>
          <w:tcPr>
            <w:tcW w:w="1517" w:type="dxa"/>
            <w:vAlign w:val="center"/>
          </w:tcPr>
          <w:p w14:paraId="6156EFC5">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8" w:type="dxa"/>
            <w:vAlign w:val="center"/>
          </w:tcPr>
          <w:p w14:paraId="24CA1517">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34" w:type="dxa"/>
            <w:vAlign w:val="center"/>
          </w:tcPr>
          <w:p w14:paraId="3D080810">
            <w:pPr>
              <w:jc w:val="center"/>
              <w:rPr>
                <w:rFonts w:ascii="仿宋" w:hAnsi="仿宋" w:eastAsia="仿宋" w:cs="仿宋"/>
                <w:szCs w:val="21"/>
              </w:rPr>
            </w:pPr>
            <w:r>
              <w:rPr>
                <w:rFonts w:hint="eastAsia" w:ascii="仿宋" w:hAnsi="仿宋" w:eastAsia="仿宋" w:cs="仿宋"/>
                <w:szCs w:val="21"/>
              </w:rPr>
              <w:t>每学期</w:t>
            </w:r>
          </w:p>
        </w:tc>
      </w:tr>
      <w:tr w14:paraId="74DC3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13" w:type="dxa"/>
            <w:vAlign w:val="center"/>
          </w:tcPr>
          <w:p w14:paraId="0B3CEEA9">
            <w:pPr>
              <w:jc w:val="center"/>
              <w:rPr>
                <w:rFonts w:ascii="仿宋" w:hAnsi="仿宋" w:eastAsia="仿宋" w:cs="仿宋"/>
                <w:szCs w:val="21"/>
              </w:rPr>
            </w:pPr>
            <w:r>
              <w:rPr>
                <w:rFonts w:hint="eastAsia" w:ascii="仿宋" w:hAnsi="仿宋" w:eastAsia="仿宋" w:cs="仿宋"/>
                <w:szCs w:val="21"/>
              </w:rPr>
              <w:t>15</w:t>
            </w:r>
          </w:p>
        </w:tc>
        <w:tc>
          <w:tcPr>
            <w:tcW w:w="5249" w:type="dxa"/>
            <w:vAlign w:val="center"/>
          </w:tcPr>
          <w:p w14:paraId="339666F4">
            <w:pPr>
              <w:jc w:val="left"/>
              <w:rPr>
                <w:rFonts w:ascii="仿宋" w:hAnsi="仿宋" w:eastAsia="仿宋" w:cs="仿宋"/>
                <w:szCs w:val="21"/>
              </w:rPr>
            </w:pPr>
            <w:r>
              <w:rPr>
                <w:rFonts w:hint="eastAsia" w:ascii="仿宋" w:hAnsi="仿宋" w:eastAsia="仿宋" w:cs="仿宋"/>
                <w:szCs w:val="21"/>
              </w:rPr>
              <w:t>落实校舍安全定期鉴定制度，学校不存在D级危房。</w:t>
            </w:r>
          </w:p>
        </w:tc>
        <w:tc>
          <w:tcPr>
            <w:tcW w:w="1517" w:type="dxa"/>
            <w:vAlign w:val="center"/>
          </w:tcPr>
          <w:p w14:paraId="3F9E11F3">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8" w:type="dxa"/>
            <w:vAlign w:val="center"/>
          </w:tcPr>
          <w:p w14:paraId="14533320">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34" w:type="dxa"/>
            <w:vAlign w:val="center"/>
          </w:tcPr>
          <w:p w14:paraId="5A5E5AA5">
            <w:pPr>
              <w:jc w:val="center"/>
              <w:rPr>
                <w:rFonts w:ascii="仿宋" w:hAnsi="仿宋" w:eastAsia="仿宋" w:cs="仿宋"/>
                <w:szCs w:val="21"/>
              </w:rPr>
            </w:pPr>
            <w:r>
              <w:rPr>
                <w:rFonts w:hint="eastAsia" w:ascii="仿宋" w:hAnsi="仿宋" w:eastAsia="仿宋" w:cs="仿宋"/>
                <w:szCs w:val="21"/>
              </w:rPr>
              <w:t>每学期</w:t>
            </w:r>
          </w:p>
        </w:tc>
      </w:tr>
    </w:tbl>
    <w:p w14:paraId="338ACD3C">
      <w:pPr>
        <w:spacing w:before="156" w:beforeLines="50" w:after="156" w:afterLines="50"/>
        <w:rPr>
          <w:rFonts w:ascii="仿宋" w:hAnsi="仿宋" w:eastAsia="仿宋" w:cs="仿宋"/>
          <w:b/>
          <w:sz w:val="28"/>
          <w:szCs w:val="28"/>
        </w:rPr>
      </w:pPr>
      <w:r>
        <w:rPr>
          <w:rFonts w:hint="eastAsia" w:ascii="仿宋" w:hAnsi="仿宋" w:eastAsia="仿宋" w:cs="仿宋"/>
          <w:b/>
          <w:sz w:val="28"/>
          <w:szCs w:val="28"/>
        </w:rPr>
        <w:t>（七）教务处排查的任务</w:t>
      </w:r>
    </w:p>
    <w:tbl>
      <w:tblPr>
        <w:tblStyle w:val="14"/>
        <w:tblpPr w:leftFromText="180" w:rightFromText="180" w:vertAnchor="text" w:horzAnchor="page" w:tblpX="949" w:tblpY="310"/>
        <w:tblOverlap w:val="never"/>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5158"/>
        <w:gridCol w:w="1617"/>
        <w:gridCol w:w="1418"/>
        <w:gridCol w:w="1134"/>
      </w:tblGrid>
      <w:tr w14:paraId="7BF99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4" w:type="dxa"/>
            <w:vAlign w:val="center"/>
          </w:tcPr>
          <w:p w14:paraId="710A831C">
            <w:pPr>
              <w:jc w:val="center"/>
              <w:rPr>
                <w:rFonts w:ascii="仿宋" w:hAnsi="仿宋" w:eastAsia="仿宋" w:cs="仿宋"/>
                <w:b/>
                <w:bCs/>
                <w:szCs w:val="21"/>
              </w:rPr>
            </w:pPr>
            <w:r>
              <w:rPr>
                <w:rFonts w:hint="eastAsia" w:ascii="仿宋" w:hAnsi="仿宋" w:eastAsia="仿宋" w:cs="仿宋"/>
                <w:b/>
                <w:bCs/>
                <w:szCs w:val="21"/>
              </w:rPr>
              <w:t>序号</w:t>
            </w:r>
          </w:p>
        </w:tc>
        <w:tc>
          <w:tcPr>
            <w:tcW w:w="5158" w:type="dxa"/>
            <w:vAlign w:val="center"/>
          </w:tcPr>
          <w:p w14:paraId="6D80B17A">
            <w:pPr>
              <w:jc w:val="center"/>
              <w:rPr>
                <w:rFonts w:ascii="仿宋" w:hAnsi="仿宋" w:eastAsia="仿宋" w:cs="仿宋"/>
                <w:b/>
                <w:bCs/>
                <w:szCs w:val="21"/>
              </w:rPr>
            </w:pPr>
            <w:r>
              <w:rPr>
                <w:rFonts w:hint="eastAsia" w:ascii="仿宋" w:hAnsi="仿宋" w:eastAsia="仿宋" w:cs="仿宋"/>
                <w:b/>
                <w:bCs/>
                <w:szCs w:val="21"/>
              </w:rPr>
              <w:t>主要风险点</w:t>
            </w:r>
          </w:p>
        </w:tc>
        <w:tc>
          <w:tcPr>
            <w:tcW w:w="1617" w:type="dxa"/>
            <w:vAlign w:val="center"/>
          </w:tcPr>
          <w:p w14:paraId="64F04354">
            <w:pPr>
              <w:jc w:val="center"/>
              <w:rPr>
                <w:rFonts w:ascii="仿宋" w:hAnsi="仿宋" w:eastAsia="仿宋" w:cs="仿宋"/>
                <w:b/>
                <w:bCs/>
                <w:szCs w:val="21"/>
              </w:rPr>
            </w:pPr>
            <w:r>
              <w:rPr>
                <w:rFonts w:hint="eastAsia" w:ascii="仿宋" w:hAnsi="仿宋" w:eastAsia="仿宋" w:cs="仿宋"/>
                <w:b/>
                <w:bCs/>
                <w:szCs w:val="21"/>
              </w:rPr>
              <w:t>责任人</w:t>
            </w:r>
          </w:p>
        </w:tc>
        <w:tc>
          <w:tcPr>
            <w:tcW w:w="1418" w:type="dxa"/>
            <w:vAlign w:val="center"/>
          </w:tcPr>
          <w:p w14:paraId="72BE14C5">
            <w:pPr>
              <w:jc w:val="center"/>
              <w:rPr>
                <w:rFonts w:ascii="仿宋" w:hAnsi="仿宋" w:eastAsia="仿宋" w:cs="仿宋"/>
                <w:b/>
                <w:bCs/>
                <w:szCs w:val="21"/>
              </w:rPr>
            </w:pPr>
            <w:r>
              <w:rPr>
                <w:rFonts w:hint="eastAsia" w:ascii="仿宋" w:hAnsi="仿宋" w:eastAsia="仿宋" w:cs="仿宋"/>
                <w:b/>
                <w:bCs/>
                <w:szCs w:val="21"/>
              </w:rPr>
              <w:t>手机号</w:t>
            </w:r>
          </w:p>
        </w:tc>
        <w:tc>
          <w:tcPr>
            <w:tcW w:w="1134" w:type="dxa"/>
            <w:vAlign w:val="center"/>
          </w:tcPr>
          <w:p w14:paraId="5F1F0665">
            <w:pPr>
              <w:jc w:val="center"/>
              <w:rPr>
                <w:rFonts w:ascii="仿宋" w:hAnsi="仿宋" w:eastAsia="仿宋" w:cs="仿宋"/>
                <w:b/>
                <w:bCs/>
                <w:szCs w:val="21"/>
              </w:rPr>
            </w:pPr>
            <w:r>
              <w:rPr>
                <w:rFonts w:hint="eastAsia" w:ascii="仿宋" w:hAnsi="仿宋" w:eastAsia="仿宋" w:cs="仿宋"/>
                <w:b/>
                <w:bCs/>
                <w:szCs w:val="21"/>
              </w:rPr>
              <w:t>巡查频次</w:t>
            </w:r>
          </w:p>
        </w:tc>
      </w:tr>
      <w:tr w14:paraId="3D3FF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4" w:type="dxa"/>
            <w:vAlign w:val="center"/>
          </w:tcPr>
          <w:p w14:paraId="1F61E842">
            <w:pPr>
              <w:jc w:val="center"/>
              <w:rPr>
                <w:rFonts w:ascii="仿宋" w:hAnsi="仿宋" w:eastAsia="仿宋" w:cs="仿宋"/>
                <w:szCs w:val="21"/>
              </w:rPr>
            </w:pPr>
            <w:r>
              <w:rPr>
                <w:rFonts w:hint="eastAsia" w:ascii="仿宋" w:hAnsi="仿宋" w:eastAsia="仿宋" w:cs="仿宋"/>
                <w:szCs w:val="21"/>
              </w:rPr>
              <w:t>1</w:t>
            </w:r>
          </w:p>
        </w:tc>
        <w:tc>
          <w:tcPr>
            <w:tcW w:w="5158" w:type="dxa"/>
            <w:vAlign w:val="center"/>
          </w:tcPr>
          <w:p w14:paraId="56753E98">
            <w:pPr>
              <w:jc w:val="left"/>
              <w:rPr>
                <w:rFonts w:ascii="仿宋" w:hAnsi="仿宋" w:eastAsia="仿宋" w:cs="仿宋"/>
                <w:szCs w:val="21"/>
              </w:rPr>
            </w:pPr>
            <w:r>
              <w:rPr>
                <w:rFonts w:hint="eastAsia" w:ascii="仿宋" w:hAnsi="仿宋" w:eastAsia="仿宋" w:cs="仿宋"/>
                <w:szCs w:val="21"/>
              </w:rPr>
              <w:t>各类教育教学设备完好，不存在漏电或明显损坏</w:t>
            </w:r>
          </w:p>
        </w:tc>
        <w:tc>
          <w:tcPr>
            <w:tcW w:w="1617" w:type="dxa"/>
            <w:vAlign w:val="center"/>
          </w:tcPr>
          <w:p w14:paraId="2C8791DD">
            <w:pPr>
              <w:jc w:val="center"/>
              <w:rPr>
                <w:rFonts w:hint="eastAsia" w:ascii="仿宋" w:hAnsi="仿宋" w:eastAsia="仿宋" w:cs="仿宋"/>
                <w:szCs w:val="21"/>
                <w:lang w:val="en-US" w:eastAsia="zh-CN"/>
              </w:rPr>
            </w:pPr>
            <w:r>
              <w:rPr>
                <w:rFonts w:hint="eastAsia" w:ascii="仿宋" w:hAnsi="仿宋" w:eastAsia="仿宋" w:cs="仿宋"/>
                <w:szCs w:val="21"/>
                <w:lang w:val="en-US" w:eastAsia="zh-CN"/>
              </w:rPr>
              <w:t>张晓燕</w:t>
            </w:r>
          </w:p>
        </w:tc>
        <w:tc>
          <w:tcPr>
            <w:tcW w:w="1418" w:type="dxa"/>
            <w:vAlign w:val="center"/>
          </w:tcPr>
          <w:p w14:paraId="5ED039A8">
            <w:pPr>
              <w:jc w:val="center"/>
              <w:rPr>
                <w:rFonts w:hint="default" w:ascii="仿宋" w:hAnsi="仿宋" w:eastAsia="仿宋" w:cs="仿宋"/>
                <w:szCs w:val="21"/>
                <w:lang w:val="en-US" w:eastAsia="zh-CN"/>
              </w:rPr>
            </w:pPr>
            <w:r>
              <w:rPr>
                <w:rFonts w:hint="eastAsia" w:ascii="仿宋" w:hAnsi="仿宋" w:eastAsia="仿宋" w:cs="仿宋"/>
                <w:szCs w:val="21"/>
                <w:lang w:val="en-US" w:eastAsia="zh-CN"/>
              </w:rPr>
              <w:t>15505328178</w:t>
            </w:r>
          </w:p>
        </w:tc>
        <w:tc>
          <w:tcPr>
            <w:tcW w:w="1134" w:type="dxa"/>
            <w:vAlign w:val="center"/>
          </w:tcPr>
          <w:p w14:paraId="7349D2A1">
            <w:pPr>
              <w:jc w:val="center"/>
              <w:rPr>
                <w:rFonts w:ascii="仿宋" w:hAnsi="仿宋" w:eastAsia="仿宋" w:cs="仿宋"/>
                <w:szCs w:val="21"/>
              </w:rPr>
            </w:pPr>
            <w:r>
              <w:rPr>
                <w:rFonts w:hint="eastAsia" w:ascii="仿宋" w:hAnsi="仿宋" w:eastAsia="仿宋" w:cs="仿宋"/>
                <w:szCs w:val="21"/>
              </w:rPr>
              <w:t>每天</w:t>
            </w:r>
          </w:p>
        </w:tc>
      </w:tr>
      <w:tr w14:paraId="4E2C5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4" w:type="dxa"/>
            <w:vAlign w:val="center"/>
          </w:tcPr>
          <w:p w14:paraId="3AA89203">
            <w:pPr>
              <w:jc w:val="center"/>
              <w:rPr>
                <w:rFonts w:ascii="仿宋" w:hAnsi="仿宋" w:eastAsia="仿宋" w:cs="仿宋"/>
                <w:szCs w:val="21"/>
              </w:rPr>
            </w:pPr>
            <w:r>
              <w:rPr>
                <w:rFonts w:hint="eastAsia" w:ascii="仿宋" w:hAnsi="仿宋" w:eastAsia="仿宋" w:cs="仿宋"/>
                <w:szCs w:val="21"/>
              </w:rPr>
              <w:t>2</w:t>
            </w:r>
          </w:p>
        </w:tc>
        <w:tc>
          <w:tcPr>
            <w:tcW w:w="5158" w:type="dxa"/>
            <w:vAlign w:val="center"/>
          </w:tcPr>
          <w:p w14:paraId="5317E337">
            <w:pPr>
              <w:jc w:val="left"/>
              <w:rPr>
                <w:rFonts w:ascii="仿宋" w:hAnsi="仿宋" w:eastAsia="仿宋" w:cs="仿宋"/>
                <w:szCs w:val="21"/>
              </w:rPr>
            </w:pPr>
            <w:r>
              <w:rPr>
                <w:rFonts w:hint="eastAsia" w:ascii="仿宋" w:hAnsi="仿宋" w:eastAsia="仿宋" w:cs="仿宋"/>
                <w:szCs w:val="21"/>
              </w:rPr>
              <w:t>体育设施设备的完好，不存在隐患</w:t>
            </w:r>
          </w:p>
        </w:tc>
        <w:tc>
          <w:tcPr>
            <w:tcW w:w="1617" w:type="dxa"/>
            <w:vAlign w:val="center"/>
          </w:tcPr>
          <w:p w14:paraId="7628F50B">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张晓燕</w:t>
            </w:r>
          </w:p>
        </w:tc>
        <w:tc>
          <w:tcPr>
            <w:tcW w:w="1418" w:type="dxa"/>
            <w:vAlign w:val="center"/>
          </w:tcPr>
          <w:p w14:paraId="24E0DF5B">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15505328178</w:t>
            </w:r>
          </w:p>
        </w:tc>
        <w:tc>
          <w:tcPr>
            <w:tcW w:w="1134" w:type="dxa"/>
            <w:vAlign w:val="center"/>
          </w:tcPr>
          <w:p w14:paraId="3ABA710E">
            <w:pPr>
              <w:jc w:val="center"/>
              <w:rPr>
                <w:rFonts w:ascii="仿宋" w:hAnsi="仿宋" w:eastAsia="仿宋" w:cs="仿宋"/>
                <w:szCs w:val="21"/>
              </w:rPr>
            </w:pPr>
            <w:r>
              <w:rPr>
                <w:rFonts w:hint="eastAsia" w:ascii="仿宋" w:hAnsi="仿宋" w:eastAsia="仿宋" w:cs="仿宋"/>
                <w:szCs w:val="21"/>
              </w:rPr>
              <w:t>每天</w:t>
            </w:r>
          </w:p>
        </w:tc>
      </w:tr>
      <w:tr w14:paraId="4BECB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4" w:type="dxa"/>
            <w:vAlign w:val="center"/>
          </w:tcPr>
          <w:p w14:paraId="1BADB15D">
            <w:pPr>
              <w:jc w:val="center"/>
              <w:rPr>
                <w:rFonts w:ascii="仿宋" w:hAnsi="仿宋" w:eastAsia="仿宋" w:cs="仿宋"/>
                <w:szCs w:val="21"/>
              </w:rPr>
            </w:pPr>
            <w:r>
              <w:rPr>
                <w:rFonts w:hint="eastAsia" w:ascii="仿宋" w:hAnsi="仿宋" w:eastAsia="仿宋" w:cs="仿宋"/>
                <w:szCs w:val="21"/>
              </w:rPr>
              <w:t>3</w:t>
            </w:r>
          </w:p>
        </w:tc>
        <w:tc>
          <w:tcPr>
            <w:tcW w:w="5158" w:type="dxa"/>
            <w:vAlign w:val="center"/>
          </w:tcPr>
          <w:p w14:paraId="1139B0F1">
            <w:pPr>
              <w:jc w:val="left"/>
              <w:rPr>
                <w:rFonts w:ascii="仿宋" w:hAnsi="仿宋" w:eastAsia="仿宋" w:cs="仿宋"/>
                <w:szCs w:val="21"/>
              </w:rPr>
            </w:pPr>
            <w:r>
              <w:rPr>
                <w:rFonts w:hint="eastAsia" w:ascii="仿宋" w:hAnsi="仿宋" w:eastAsia="仿宋" w:cs="仿宋"/>
                <w:szCs w:val="21"/>
              </w:rPr>
              <w:t>电子显示屏、多媒体是否完好，是否存在漏电隐患</w:t>
            </w:r>
          </w:p>
        </w:tc>
        <w:tc>
          <w:tcPr>
            <w:tcW w:w="1617" w:type="dxa"/>
            <w:vAlign w:val="center"/>
          </w:tcPr>
          <w:p w14:paraId="7EAC8BDE">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张晓燕</w:t>
            </w:r>
          </w:p>
        </w:tc>
        <w:tc>
          <w:tcPr>
            <w:tcW w:w="1418" w:type="dxa"/>
            <w:vAlign w:val="center"/>
          </w:tcPr>
          <w:p w14:paraId="6C2F24FD">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15505328178</w:t>
            </w:r>
          </w:p>
        </w:tc>
        <w:tc>
          <w:tcPr>
            <w:tcW w:w="1134" w:type="dxa"/>
            <w:vAlign w:val="center"/>
          </w:tcPr>
          <w:p w14:paraId="1CE2C304">
            <w:pPr>
              <w:jc w:val="center"/>
              <w:rPr>
                <w:rFonts w:ascii="仿宋" w:hAnsi="仿宋" w:eastAsia="仿宋" w:cs="仿宋"/>
                <w:szCs w:val="21"/>
              </w:rPr>
            </w:pPr>
            <w:r>
              <w:rPr>
                <w:rFonts w:hint="eastAsia" w:ascii="仿宋" w:hAnsi="仿宋" w:eastAsia="仿宋" w:cs="仿宋"/>
                <w:szCs w:val="21"/>
              </w:rPr>
              <w:t>每天</w:t>
            </w:r>
          </w:p>
        </w:tc>
      </w:tr>
      <w:tr w14:paraId="3E030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4" w:type="dxa"/>
            <w:vAlign w:val="center"/>
          </w:tcPr>
          <w:p w14:paraId="5697E35A">
            <w:pPr>
              <w:jc w:val="center"/>
              <w:rPr>
                <w:rFonts w:ascii="仿宋" w:hAnsi="仿宋" w:eastAsia="仿宋" w:cs="仿宋"/>
                <w:szCs w:val="21"/>
              </w:rPr>
            </w:pPr>
            <w:r>
              <w:rPr>
                <w:rFonts w:hint="eastAsia" w:ascii="仿宋" w:hAnsi="仿宋" w:eastAsia="仿宋" w:cs="仿宋"/>
                <w:szCs w:val="21"/>
              </w:rPr>
              <w:t>4</w:t>
            </w:r>
          </w:p>
        </w:tc>
        <w:tc>
          <w:tcPr>
            <w:tcW w:w="5158" w:type="dxa"/>
            <w:vAlign w:val="center"/>
          </w:tcPr>
          <w:p w14:paraId="5B6A1447">
            <w:pPr>
              <w:jc w:val="left"/>
              <w:rPr>
                <w:rFonts w:ascii="仿宋" w:hAnsi="仿宋" w:eastAsia="仿宋" w:cs="仿宋"/>
                <w:szCs w:val="21"/>
              </w:rPr>
            </w:pPr>
            <w:r>
              <w:rPr>
                <w:rFonts w:hint="eastAsia" w:ascii="仿宋" w:hAnsi="仿宋" w:eastAsia="仿宋" w:cs="仿宋"/>
                <w:szCs w:val="21"/>
              </w:rPr>
              <w:t>学校的操场是否平整、没有明显损坏</w:t>
            </w:r>
          </w:p>
        </w:tc>
        <w:tc>
          <w:tcPr>
            <w:tcW w:w="1617" w:type="dxa"/>
            <w:vAlign w:val="center"/>
          </w:tcPr>
          <w:p w14:paraId="445247A1">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张晓燕</w:t>
            </w:r>
          </w:p>
        </w:tc>
        <w:tc>
          <w:tcPr>
            <w:tcW w:w="1418" w:type="dxa"/>
            <w:vAlign w:val="center"/>
          </w:tcPr>
          <w:p w14:paraId="6F9EE114">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15505328178</w:t>
            </w:r>
          </w:p>
        </w:tc>
        <w:tc>
          <w:tcPr>
            <w:tcW w:w="1134" w:type="dxa"/>
            <w:vAlign w:val="center"/>
          </w:tcPr>
          <w:p w14:paraId="33D5B824">
            <w:pPr>
              <w:jc w:val="center"/>
              <w:rPr>
                <w:rFonts w:ascii="仿宋" w:hAnsi="仿宋" w:eastAsia="仿宋" w:cs="仿宋"/>
                <w:szCs w:val="21"/>
              </w:rPr>
            </w:pPr>
            <w:r>
              <w:rPr>
                <w:rFonts w:hint="eastAsia" w:ascii="仿宋" w:hAnsi="仿宋" w:eastAsia="仿宋" w:cs="仿宋"/>
                <w:szCs w:val="21"/>
              </w:rPr>
              <w:t>每天</w:t>
            </w:r>
          </w:p>
        </w:tc>
      </w:tr>
      <w:tr w14:paraId="510B3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4" w:type="dxa"/>
            <w:vAlign w:val="center"/>
          </w:tcPr>
          <w:p w14:paraId="42A0209A">
            <w:pPr>
              <w:jc w:val="center"/>
              <w:rPr>
                <w:rFonts w:ascii="仿宋" w:hAnsi="仿宋" w:eastAsia="仿宋" w:cs="仿宋"/>
                <w:szCs w:val="21"/>
              </w:rPr>
            </w:pPr>
            <w:r>
              <w:rPr>
                <w:rFonts w:hint="eastAsia" w:ascii="仿宋" w:hAnsi="仿宋" w:eastAsia="仿宋" w:cs="仿宋"/>
                <w:szCs w:val="21"/>
              </w:rPr>
              <w:t>5</w:t>
            </w:r>
          </w:p>
        </w:tc>
        <w:tc>
          <w:tcPr>
            <w:tcW w:w="5158" w:type="dxa"/>
            <w:vAlign w:val="center"/>
          </w:tcPr>
          <w:p w14:paraId="1B4F4858">
            <w:pPr>
              <w:jc w:val="left"/>
              <w:rPr>
                <w:rFonts w:ascii="仿宋" w:hAnsi="仿宋" w:eastAsia="仿宋" w:cs="仿宋"/>
                <w:szCs w:val="21"/>
              </w:rPr>
            </w:pPr>
            <w:r>
              <w:rPr>
                <w:rFonts w:hint="eastAsia" w:ascii="仿宋" w:hAnsi="仿宋" w:eastAsia="仿宋" w:cs="仿宋"/>
                <w:szCs w:val="21"/>
              </w:rPr>
              <w:t>学校的篮球场及周围的体育设施是否完好无损</w:t>
            </w:r>
          </w:p>
        </w:tc>
        <w:tc>
          <w:tcPr>
            <w:tcW w:w="1617" w:type="dxa"/>
            <w:vAlign w:val="center"/>
          </w:tcPr>
          <w:p w14:paraId="28193D68">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张晓燕</w:t>
            </w:r>
          </w:p>
        </w:tc>
        <w:tc>
          <w:tcPr>
            <w:tcW w:w="1418" w:type="dxa"/>
            <w:vAlign w:val="center"/>
          </w:tcPr>
          <w:p w14:paraId="2EDAD1B3">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15505328178</w:t>
            </w:r>
          </w:p>
        </w:tc>
        <w:tc>
          <w:tcPr>
            <w:tcW w:w="1134" w:type="dxa"/>
            <w:vAlign w:val="center"/>
          </w:tcPr>
          <w:p w14:paraId="181B7666">
            <w:pPr>
              <w:jc w:val="center"/>
              <w:rPr>
                <w:rFonts w:ascii="仿宋" w:hAnsi="仿宋" w:eastAsia="仿宋" w:cs="仿宋"/>
                <w:szCs w:val="21"/>
              </w:rPr>
            </w:pPr>
            <w:r>
              <w:rPr>
                <w:rFonts w:hint="eastAsia" w:ascii="仿宋" w:hAnsi="仿宋" w:eastAsia="仿宋" w:cs="仿宋"/>
                <w:szCs w:val="21"/>
              </w:rPr>
              <w:t>每天</w:t>
            </w:r>
          </w:p>
        </w:tc>
      </w:tr>
      <w:tr w14:paraId="5A3A8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4" w:type="dxa"/>
            <w:vAlign w:val="center"/>
          </w:tcPr>
          <w:p w14:paraId="581BE2FA">
            <w:pPr>
              <w:jc w:val="center"/>
              <w:rPr>
                <w:rFonts w:ascii="仿宋" w:hAnsi="仿宋" w:eastAsia="仿宋" w:cs="仿宋"/>
                <w:szCs w:val="21"/>
              </w:rPr>
            </w:pPr>
            <w:r>
              <w:rPr>
                <w:rFonts w:hint="eastAsia" w:ascii="仿宋" w:hAnsi="仿宋" w:eastAsia="仿宋" w:cs="仿宋"/>
                <w:szCs w:val="21"/>
              </w:rPr>
              <w:t>6</w:t>
            </w:r>
          </w:p>
        </w:tc>
        <w:tc>
          <w:tcPr>
            <w:tcW w:w="5158" w:type="dxa"/>
            <w:vAlign w:val="center"/>
          </w:tcPr>
          <w:p w14:paraId="516314F4">
            <w:pPr>
              <w:jc w:val="left"/>
              <w:rPr>
                <w:rFonts w:ascii="仿宋" w:hAnsi="仿宋" w:eastAsia="仿宋" w:cs="仿宋"/>
                <w:szCs w:val="21"/>
              </w:rPr>
            </w:pPr>
            <w:r>
              <w:rPr>
                <w:rFonts w:hint="eastAsia" w:ascii="仿宋" w:hAnsi="仿宋" w:eastAsia="仿宋" w:cs="仿宋"/>
                <w:szCs w:val="21"/>
              </w:rPr>
              <w:t>校园网络安全没有重大隐患</w:t>
            </w:r>
          </w:p>
        </w:tc>
        <w:tc>
          <w:tcPr>
            <w:tcW w:w="1617" w:type="dxa"/>
            <w:vAlign w:val="center"/>
          </w:tcPr>
          <w:p w14:paraId="618F1C4A">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张晓燕</w:t>
            </w:r>
          </w:p>
        </w:tc>
        <w:tc>
          <w:tcPr>
            <w:tcW w:w="1418" w:type="dxa"/>
            <w:vAlign w:val="center"/>
          </w:tcPr>
          <w:p w14:paraId="0DD733EF">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15505328178</w:t>
            </w:r>
          </w:p>
        </w:tc>
        <w:tc>
          <w:tcPr>
            <w:tcW w:w="1134" w:type="dxa"/>
            <w:vAlign w:val="center"/>
          </w:tcPr>
          <w:p w14:paraId="26248CE2">
            <w:pPr>
              <w:jc w:val="center"/>
              <w:rPr>
                <w:rFonts w:ascii="仿宋" w:hAnsi="仿宋" w:eastAsia="仿宋" w:cs="仿宋"/>
                <w:szCs w:val="21"/>
              </w:rPr>
            </w:pPr>
            <w:r>
              <w:rPr>
                <w:rFonts w:hint="eastAsia" w:ascii="仿宋" w:hAnsi="仿宋" w:eastAsia="仿宋" w:cs="仿宋"/>
                <w:szCs w:val="21"/>
              </w:rPr>
              <w:t>每天</w:t>
            </w:r>
          </w:p>
        </w:tc>
      </w:tr>
      <w:tr w14:paraId="7E8E2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4" w:type="dxa"/>
            <w:vAlign w:val="center"/>
          </w:tcPr>
          <w:p w14:paraId="5ED5D059">
            <w:pPr>
              <w:jc w:val="center"/>
              <w:rPr>
                <w:rFonts w:ascii="仿宋" w:hAnsi="仿宋" w:eastAsia="仿宋" w:cs="仿宋"/>
                <w:szCs w:val="21"/>
              </w:rPr>
            </w:pPr>
            <w:r>
              <w:rPr>
                <w:rFonts w:hint="eastAsia" w:ascii="仿宋" w:hAnsi="仿宋" w:eastAsia="仿宋" w:cs="仿宋"/>
                <w:szCs w:val="21"/>
              </w:rPr>
              <w:t>7</w:t>
            </w:r>
          </w:p>
        </w:tc>
        <w:tc>
          <w:tcPr>
            <w:tcW w:w="5158" w:type="dxa"/>
            <w:vAlign w:val="center"/>
          </w:tcPr>
          <w:p w14:paraId="4AC5BC74">
            <w:pPr>
              <w:jc w:val="left"/>
              <w:rPr>
                <w:rFonts w:ascii="仿宋" w:hAnsi="仿宋" w:eastAsia="仿宋" w:cs="仿宋"/>
                <w:szCs w:val="21"/>
              </w:rPr>
            </w:pPr>
            <w:r>
              <w:rPr>
                <w:rFonts w:hint="eastAsia" w:ascii="仿宋" w:hAnsi="仿宋" w:eastAsia="仿宋" w:cs="仿宋"/>
                <w:szCs w:val="21"/>
              </w:rPr>
              <w:t>教学视频监控设备没有明显损坏</w:t>
            </w:r>
          </w:p>
        </w:tc>
        <w:tc>
          <w:tcPr>
            <w:tcW w:w="1617" w:type="dxa"/>
            <w:vAlign w:val="center"/>
          </w:tcPr>
          <w:p w14:paraId="51022E11">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张晓燕</w:t>
            </w:r>
          </w:p>
        </w:tc>
        <w:tc>
          <w:tcPr>
            <w:tcW w:w="1418" w:type="dxa"/>
            <w:vAlign w:val="center"/>
          </w:tcPr>
          <w:p w14:paraId="1473844F">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15505328178</w:t>
            </w:r>
          </w:p>
        </w:tc>
        <w:tc>
          <w:tcPr>
            <w:tcW w:w="1134" w:type="dxa"/>
            <w:vAlign w:val="center"/>
          </w:tcPr>
          <w:p w14:paraId="79C3E6B3">
            <w:pPr>
              <w:jc w:val="center"/>
              <w:rPr>
                <w:rFonts w:ascii="仿宋" w:hAnsi="仿宋" w:eastAsia="仿宋" w:cs="仿宋"/>
                <w:szCs w:val="21"/>
              </w:rPr>
            </w:pPr>
            <w:r>
              <w:rPr>
                <w:rFonts w:hint="eastAsia" w:ascii="仿宋" w:hAnsi="仿宋" w:eastAsia="仿宋" w:cs="仿宋"/>
                <w:szCs w:val="21"/>
              </w:rPr>
              <w:t>每天</w:t>
            </w:r>
          </w:p>
        </w:tc>
      </w:tr>
      <w:tr w14:paraId="6A75D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4" w:type="dxa"/>
            <w:vAlign w:val="center"/>
          </w:tcPr>
          <w:p w14:paraId="0AFEB3AD">
            <w:pPr>
              <w:jc w:val="center"/>
              <w:rPr>
                <w:rFonts w:ascii="仿宋" w:hAnsi="仿宋" w:eastAsia="仿宋" w:cs="仿宋"/>
                <w:szCs w:val="21"/>
              </w:rPr>
            </w:pPr>
            <w:r>
              <w:rPr>
                <w:rFonts w:hint="eastAsia" w:ascii="仿宋" w:hAnsi="仿宋" w:eastAsia="仿宋" w:cs="仿宋"/>
                <w:szCs w:val="21"/>
              </w:rPr>
              <w:t>8</w:t>
            </w:r>
          </w:p>
        </w:tc>
        <w:tc>
          <w:tcPr>
            <w:tcW w:w="5158" w:type="dxa"/>
            <w:vAlign w:val="center"/>
          </w:tcPr>
          <w:p w14:paraId="77EE0C9C">
            <w:pPr>
              <w:jc w:val="left"/>
              <w:rPr>
                <w:rFonts w:ascii="仿宋" w:hAnsi="仿宋" w:eastAsia="仿宋" w:cs="仿宋"/>
                <w:szCs w:val="21"/>
              </w:rPr>
            </w:pPr>
            <w:r>
              <w:rPr>
                <w:rFonts w:hint="eastAsia" w:ascii="仿宋" w:hAnsi="仿宋" w:eastAsia="仿宋" w:cs="仿宋"/>
                <w:szCs w:val="21"/>
              </w:rPr>
              <w:t>大型教学活动有无制定相关应急预案</w:t>
            </w:r>
          </w:p>
        </w:tc>
        <w:tc>
          <w:tcPr>
            <w:tcW w:w="1617" w:type="dxa"/>
            <w:vAlign w:val="center"/>
          </w:tcPr>
          <w:p w14:paraId="0AB35663">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张晓燕</w:t>
            </w:r>
          </w:p>
        </w:tc>
        <w:tc>
          <w:tcPr>
            <w:tcW w:w="1418" w:type="dxa"/>
            <w:vAlign w:val="center"/>
          </w:tcPr>
          <w:p w14:paraId="05DB635A">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15505328178</w:t>
            </w:r>
          </w:p>
        </w:tc>
        <w:tc>
          <w:tcPr>
            <w:tcW w:w="1134" w:type="dxa"/>
            <w:vAlign w:val="center"/>
          </w:tcPr>
          <w:p w14:paraId="63BD5A1D">
            <w:pPr>
              <w:jc w:val="center"/>
              <w:rPr>
                <w:rFonts w:ascii="仿宋" w:hAnsi="仿宋" w:eastAsia="仿宋" w:cs="仿宋"/>
                <w:szCs w:val="21"/>
              </w:rPr>
            </w:pPr>
            <w:r>
              <w:rPr>
                <w:rFonts w:hint="eastAsia" w:ascii="仿宋" w:hAnsi="仿宋" w:eastAsia="仿宋" w:cs="仿宋"/>
                <w:szCs w:val="21"/>
              </w:rPr>
              <w:t>每次</w:t>
            </w:r>
          </w:p>
        </w:tc>
      </w:tr>
    </w:tbl>
    <w:p w14:paraId="228F58CE">
      <w:pPr>
        <w:spacing w:before="156" w:beforeLines="50" w:after="156" w:afterLines="50"/>
        <w:rPr>
          <w:rFonts w:ascii="仿宋" w:hAnsi="仿宋" w:eastAsia="仿宋" w:cs="仿宋"/>
          <w:b/>
          <w:sz w:val="28"/>
          <w:szCs w:val="28"/>
        </w:rPr>
      </w:pPr>
      <w:r>
        <w:rPr>
          <w:rFonts w:hint="eastAsia" w:ascii="仿宋" w:hAnsi="仿宋" w:eastAsia="仿宋" w:cs="仿宋"/>
          <w:b/>
          <w:sz w:val="28"/>
          <w:szCs w:val="28"/>
        </w:rPr>
        <w:t>（八）招生实训处</w:t>
      </w:r>
    </w:p>
    <w:tbl>
      <w:tblPr>
        <w:tblStyle w:val="14"/>
        <w:tblpPr w:leftFromText="180" w:rightFromText="180" w:vertAnchor="text" w:horzAnchor="page" w:tblpX="999" w:tblpY="310"/>
        <w:tblOverlap w:val="never"/>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5103"/>
        <w:gridCol w:w="1526"/>
        <w:gridCol w:w="1417"/>
        <w:gridCol w:w="1276"/>
      </w:tblGrid>
      <w:tr w14:paraId="62BF7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9" w:type="dxa"/>
            <w:vAlign w:val="center"/>
          </w:tcPr>
          <w:p w14:paraId="61F8F0A4">
            <w:pPr>
              <w:jc w:val="center"/>
              <w:rPr>
                <w:rFonts w:ascii="仿宋" w:hAnsi="仿宋" w:eastAsia="仿宋" w:cs="仿宋"/>
                <w:b/>
                <w:bCs/>
                <w:szCs w:val="21"/>
              </w:rPr>
            </w:pPr>
            <w:r>
              <w:rPr>
                <w:rFonts w:hint="eastAsia" w:ascii="仿宋" w:hAnsi="仿宋" w:eastAsia="仿宋" w:cs="仿宋"/>
                <w:b/>
                <w:bCs/>
                <w:szCs w:val="21"/>
              </w:rPr>
              <w:t>序号</w:t>
            </w:r>
          </w:p>
        </w:tc>
        <w:tc>
          <w:tcPr>
            <w:tcW w:w="5103" w:type="dxa"/>
            <w:vAlign w:val="center"/>
          </w:tcPr>
          <w:p w14:paraId="50537ED2">
            <w:pPr>
              <w:jc w:val="center"/>
              <w:rPr>
                <w:rFonts w:ascii="仿宋" w:hAnsi="仿宋" w:eastAsia="仿宋" w:cs="仿宋"/>
                <w:b/>
                <w:bCs/>
                <w:szCs w:val="21"/>
              </w:rPr>
            </w:pPr>
            <w:r>
              <w:rPr>
                <w:rFonts w:hint="eastAsia" w:ascii="仿宋" w:hAnsi="仿宋" w:eastAsia="仿宋" w:cs="仿宋"/>
                <w:b/>
                <w:bCs/>
                <w:szCs w:val="21"/>
              </w:rPr>
              <w:t>主要风险点</w:t>
            </w:r>
          </w:p>
        </w:tc>
        <w:tc>
          <w:tcPr>
            <w:tcW w:w="1526" w:type="dxa"/>
            <w:vAlign w:val="center"/>
          </w:tcPr>
          <w:p w14:paraId="5B394BAC">
            <w:pPr>
              <w:jc w:val="center"/>
              <w:rPr>
                <w:rFonts w:ascii="仿宋" w:hAnsi="仿宋" w:eastAsia="仿宋" w:cs="仿宋"/>
                <w:b/>
                <w:bCs/>
                <w:szCs w:val="21"/>
              </w:rPr>
            </w:pPr>
            <w:r>
              <w:rPr>
                <w:rFonts w:hint="eastAsia" w:ascii="仿宋" w:hAnsi="仿宋" w:eastAsia="仿宋" w:cs="仿宋"/>
                <w:b/>
                <w:bCs/>
                <w:szCs w:val="21"/>
              </w:rPr>
              <w:t>责任人</w:t>
            </w:r>
          </w:p>
        </w:tc>
        <w:tc>
          <w:tcPr>
            <w:tcW w:w="1417" w:type="dxa"/>
            <w:vAlign w:val="center"/>
          </w:tcPr>
          <w:p w14:paraId="1E44DFAD">
            <w:pPr>
              <w:jc w:val="center"/>
              <w:rPr>
                <w:rFonts w:ascii="仿宋" w:hAnsi="仿宋" w:eastAsia="仿宋" w:cs="仿宋"/>
                <w:b/>
                <w:bCs/>
                <w:szCs w:val="21"/>
              </w:rPr>
            </w:pPr>
            <w:r>
              <w:rPr>
                <w:rFonts w:hint="eastAsia" w:ascii="仿宋" w:hAnsi="仿宋" w:eastAsia="仿宋" w:cs="仿宋"/>
                <w:b/>
                <w:bCs/>
                <w:szCs w:val="21"/>
              </w:rPr>
              <w:t>手机号</w:t>
            </w:r>
          </w:p>
        </w:tc>
        <w:tc>
          <w:tcPr>
            <w:tcW w:w="1276" w:type="dxa"/>
            <w:vAlign w:val="center"/>
          </w:tcPr>
          <w:p w14:paraId="76A77A0C">
            <w:pPr>
              <w:jc w:val="center"/>
              <w:rPr>
                <w:rFonts w:ascii="仿宋" w:hAnsi="仿宋" w:eastAsia="仿宋" w:cs="仿宋"/>
                <w:b/>
                <w:bCs/>
                <w:szCs w:val="21"/>
              </w:rPr>
            </w:pPr>
            <w:r>
              <w:rPr>
                <w:rFonts w:hint="eastAsia" w:ascii="仿宋" w:hAnsi="仿宋" w:eastAsia="仿宋" w:cs="仿宋"/>
                <w:b/>
                <w:bCs/>
                <w:szCs w:val="21"/>
              </w:rPr>
              <w:t>巡查频次</w:t>
            </w:r>
          </w:p>
        </w:tc>
      </w:tr>
      <w:tr w14:paraId="1CB57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9" w:type="dxa"/>
            <w:vAlign w:val="center"/>
          </w:tcPr>
          <w:p w14:paraId="48B768C1">
            <w:pPr>
              <w:jc w:val="center"/>
              <w:rPr>
                <w:rFonts w:ascii="仿宋" w:hAnsi="仿宋" w:eastAsia="仿宋" w:cs="仿宋"/>
                <w:szCs w:val="21"/>
              </w:rPr>
            </w:pPr>
            <w:r>
              <w:rPr>
                <w:rFonts w:hint="eastAsia" w:ascii="仿宋" w:hAnsi="仿宋" w:eastAsia="仿宋" w:cs="仿宋"/>
                <w:szCs w:val="21"/>
              </w:rPr>
              <w:t>1</w:t>
            </w:r>
          </w:p>
        </w:tc>
        <w:tc>
          <w:tcPr>
            <w:tcW w:w="5103" w:type="dxa"/>
            <w:vAlign w:val="center"/>
          </w:tcPr>
          <w:p w14:paraId="6B1459BA">
            <w:pPr>
              <w:jc w:val="left"/>
              <w:rPr>
                <w:rFonts w:ascii="仿宋" w:hAnsi="仿宋" w:eastAsia="仿宋" w:cs="仿宋"/>
                <w:szCs w:val="21"/>
              </w:rPr>
            </w:pPr>
            <w:r>
              <w:rPr>
                <w:rFonts w:hint="eastAsia" w:ascii="仿宋" w:hAnsi="仿宋" w:eastAsia="仿宋" w:cs="仿宋"/>
                <w:szCs w:val="21"/>
              </w:rPr>
              <w:t>学生实习实训中的安全教育与告知</w:t>
            </w:r>
          </w:p>
        </w:tc>
        <w:tc>
          <w:tcPr>
            <w:tcW w:w="1526" w:type="dxa"/>
            <w:vAlign w:val="center"/>
          </w:tcPr>
          <w:p w14:paraId="562F758C">
            <w:pPr>
              <w:jc w:val="center"/>
              <w:rPr>
                <w:rFonts w:hint="eastAsia" w:ascii="仿宋" w:hAnsi="仿宋" w:eastAsia="仿宋" w:cs="仿宋"/>
                <w:szCs w:val="21"/>
                <w:lang w:val="en-US" w:eastAsia="zh-CN"/>
              </w:rPr>
            </w:pPr>
            <w:r>
              <w:rPr>
                <w:rFonts w:hint="eastAsia" w:ascii="仿宋" w:hAnsi="仿宋" w:eastAsia="仿宋" w:cs="仿宋"/>
                <w:szCs w:val="21"/>
                <w:lang w:val="en-US" w:eastAsia="zh-CN"/>
              </w:rPr>
              <w:t>高智慧</w:t>
            </w:r>
          </w:p>
        </w:tc>
        <w:tc>
          <w:tcPr>
            <w:tcW w:w="1417" w:type="dxa"/>
            <w:vAlign w:val="center"/>
          </w:tcPr>
          <w:p w14:paraId="11A3AB13">
            <w:pPr>
              <w:jc w:val="center"/>
              <w:rPr>
                <w:rFonts w:hint="default" w:ascii="仿宋" w:hAnsi="仿宋" w:eastAsia="仿宋" w:cs="仿宋"/>
                <w:szCs w:val="21"/>
                <w:lang w:val="en-US" w:eastAsia="zh-CN"/>
              </w:rPr>
            </w:pPr>
            <w:r>
              <w:rPr>
                <w:rFonts w:hint="eastAsia" w:ascii="仿宋" w:hAnsi="仿宋" w:eastAsia="仿宋" w:cs="仿宋"/>
                <w:szCs w:val="21"/>
                <w:lang w:val="en-US" w:eastAsia="zh-CN"/>
              </w:rPr>
              <w:t>13156239101</w:t>
            </w:r>
          </w:p>
        </w:tc>
        <w:tc>
          <w:tcPr>
            <w:tcW w:w="1276" w:type="dxa"/>
            <w:vAlign w:val="center"/>
          </w:tcPr>
          <w:p w14:paraId="3A8864C5">
            <w:pPr>
              <w:jc w:val="center"/>
              <w:rPr>
                <w:rFonts w:ascii="仿宋" w:hAnsi="仿宋" w:eastAsia="仿宋" w:cs="仿宋"/>
                <w:szCs w:val="21"/>
              </w:rPr>
            </w:pPr>
            <w:r>
              <w:rPr>
                <w:rFonts w:hint="eastAsia" w:ascii="仿宋" w:hAnsi="仿宋" w:eastAsia="仿宋" w:cs="仿宋"/>
                <w:szCs w:val="21"/>
              </w:rPr>
              <w:t>实习开始前</w:t>
            </w:r>
          </w:p>
        </w:tc>
      </w:tr>
      <w:tr w14:paraId="018E8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9" w:type="dxa"/>
            <w:vAlign w:val="center"/>
          </w:tcPr>
          <w:p w14:paraId="1248E528">
            <w:pPr>
              <w:jc w:val="center"/>
              <w:rPr>
                <w:rFonts w:ascii="仿宋" w:hAnsi="仿宋" w:eastAsia="仿宋" w:cs="仿宋"/>
                <w:szCs w:val="21"/>
              </w:rPr>
            </w:pPr>
            <w:r>
              <w:rPr>
                <w:rFonts w:hint="eastAsia" w:ascii="仿宋" w:hAnsi="仿宋" w:eastAsia="仿宋" w:cs="仿宋"/>
                <w:szCs w:val="21"/>
              </w:rPr>
              <w:t>2</w:t>
            </w:r>
          </w:p>
        </w:tc>
        <w:tc>
          <w:tcPr>
            <w:tcW w:w="5103" w:type="dxa"/>
            <w:vAlign w:val="center"/>
          </w:tcPr>
          <w:p w14:paraId="1B1960D6">
            <w:pPr>
              <w:jc w:val="left"/>
              <w:rPr>
                <w:rFonts w:ascii="仿宋" w:hAnsi="仿宋" w:eastAsia="仿宋" w:cs="仿宋"/>
                <w:szCs w:val="21"/>
              </w:rPr>
            </w:pPr>
            <w:r>
              <w:rPr>
                <w:rFonts w:hint="eastAsia" w:ascii="仿宋" w:hAnsi="仿宋" w:eastAsia="仿宋" w:cs="仿宋"/>
                <w:szCs w:val="21"/>
              </w:rPr>
              <w:t>实习前的保险保障提醒与落实</w:t>
            </w:r>
          </w:p>
        </w:tc>
        <w:tc>
          <w:tcPr>
            <w:tcW w:w="1526" w:type="dxa"/>
            <w:vAlign w:val="center"/>
          </w:tcPr>
          <w:p w14:paraId="75C7AD1B">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高智慧</w:t>
            </w:r>
          </w:p>
        </w:tc>
        <w:tc>
          <w:tcPr>
            <w:tcW w:w="1417" w:type="dxa"/>
            <w:vAlign w:val="center"/>
          </w:tcPr>
          <w:p w14:paraId="368724F2">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13156239101</w:t>
            </w:r>
          </w:p>
        </w:tc>
        <w:tc>
          <w:tcPr>
            <w:tcW w:w="1276" w:type="dxa"/>
            <w:vAlign w:val="center"/>
          </w:tcPr>
          <w:p w14:paraId="7882A61E">
            <w:pPr>
              <w:jc w:val="center"/>
              <w:rPr>
                <w:rFonts w:ascii="仿宋" w:hAnsi="仿宋" w:eastAsia="仿宋" w:cs="仿宋"/>
                <w:szCs w:val="21"/>
              </w:rPr>
            </w:pPr>
            <w:r>
              <w:rPr>
                <w:rFonts w:hint="eastAsia" w:ascii="仿宋" w:hAnsi="仿宋" w:eastAsia="仿宋" w:cs="仿宋"/>
                <w:szCs w:val="21"/>
              </w:rPr>
              <w:t>实习开始前</w:t>
            </w:r>
          </w:p>
        </w:tc>
      </w:tr>
      <w:tr w14:paraId="3BA64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9" w:type="dxa"/>
            <w:vAlign w:val="center"/>
          </w:tcPr>
          <w:p w14:paraId="08685EFC">
            <w:pPr>
              <w:jc w:val="center"/>
              <w:rPr>
                <w:rFonts w:ascii="仿宋" w:hAnsi="仿宋" w:eastAsia="仿宋" w:cs="仿宋"/>
                <w:szCs w:val="21"/>
              </w:rPr>
            </w:pPr>
            <w:r>
              <w:rPr>
                <w:rFonts w:hint="eastAsia" w:ascii="仿宋" w:hAnsi="仿宋" w:eastAsia="仿宋" w:cs="仿宋"/>
                <w:szCs w:val="21"/>
              </w:rPr>
              <w:t>3</w:t>
            </w:r>
          </w:p>
        </w:tc>
        <w:tc>
          <w:tcPr>
            <w:tcW w:w="5103" w:type="dxa"/>
            <w:vAlign w:val="center"/>
          </w:tcPr>
          <w:p w14:paraId="53329916">
            <w:pPr>
              <w:jc w:val="left"/>
              <w:rPr>
                <w:rFonts w:ascii="仿宋" w:hAnsi="仿宋" w:eastAsia="仿宋" w:cs="仿宋"/>
                <w:szCs w:val="21"/>
              </w:rPr>
            </w:pPr>
            <w:r>
              <w:rPr>
                <w:rFonts w:hint="eastAsia" w:ascii="仿宋" w:hAnsi="仿宋" w:eastAsia="仿宋" w:cs="仿宋"/>
                <w:szCs w:val="21"/>
              </w:rPr>
              <w:t>实习安全责任书的签订</w:t>
            </w:r>
          </w:p>
        </w:tc>
        <w:tc>
          <w:tcPr>
            <w:tcW w:w="1526" w:type="dxa"/>
            <w:vAlign w:val="center"/>
          </w:tcPr>
          <w:p w14:paraId="19969FC2">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高智慧</w:t>
            </w:r>
          </w:p>
        </w:tc>
        <w:tc>
          <w:tcPr>
            <w:tcW w:w="1417" w:type="dxa"/>
            <w:vAlign w:val="center"/>
          </w:tcPr>
          <w:p w14:paraId="7C02AE26">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13156239101</w:t>
            </w:r>
          </w:p>
        </w:tc>
        <w:tc>
          <w:tcPr>
            <w:tcW w:w="1276" w:type="dxa"/>
            <w:vAlign w:val="center"/>
          </w:tcPr>
          <w:p w14:paraId="494CD8BF">
            <w:pPr>
              <w:jc w:val="center"/>
              <w:rPr>
                <w:rFonts w:ascii="仿宋" w:hAnsi="仿宋" w:eastAsia="仿宋" w:cs="仿宋"/>
                <w:szCs w:val="21"/>
              </w:rPr>
            </w:pPr>
            <w:r>
              <w:rPr>
                <w:rFonts w:hint="eastAsia" w:ascii="仿宋" w:hAnsi="仿宋" w:eastAsia="仿宋" w:cs="仿宋"/>
                <w:szCs w:val="21"/>
              </w:rPr>
              <w:t>实习开始前</w:t>
            </w:r>
          </w:p>
        </w:tc>
      </w:tr>
    </w:tbl>
    <w:p w14:paraId="7EB993A8">
      <w:pPr>
        <w:spacing w:before="156" w:beforeLines="50" w:after="156" w:afterLines="50"/>
        <w:rPr>
          <w:rFonts w:ascii="仿宋" w:hAnsi="仿宋" w:eastAsia="仿宋" w:cs="仿宋"/>
          <w:b/>
          <w:sz w:val="28"/>
          <w:szCs w:val="28"/>
        </w:rPr>
      </w:pPr>
      <w:r>
        <w:rPr>
          <w:rFonts w:hint="eastAsia" w:ascii="仿宋" w:hAnsi="仿宋" w:eastAsia="仿宋" w:cs="仿宋"/>
          <w:b/>
          <w:sz w:val="28"/>
          <w:szCs w:val="28"/>
        </w:rPr>
        <w:t>（九）教学楼各班级点</w:t>
      </w:r>
    </w:p>
    <w:tbl>
      <w:tblPr>
        <w:tblStyle w:val="14"/>
        <w:tblpPr w:leftFromText="180" w:rightFromText="180" w:vertAnchor="text" w:horzAnchor="page" w:tblpX="983" w:tblpY="310"/>
        <w:tblOverlap w:val="never"/>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5103"/>
        <w:gridCol w:w="1526"/>
        <w:gridCol w:w="1417"/>
        <w:gridCol w:w="1276"/>
      </w:tblGrid>
      <w:tr w14:paraId="425F6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9" w:type="dxa"/>
            <w:vAlign w:val="center"/>
          </w:tcPr>
          <w:p w14:paraId="66605667">
            <w:pPr>
              <w:jc w:val="center"/>
              <w:rPr>
                <w:rFonts w:ascii="仿宋" w:hAnsi="仿宋" w:eastAsia="仿宋" w:cs="仿宋"/>
                <w:b/>
                <w:bCs/>
                <w:szCs w:val="21"/>
              </w:rPr>
            </w:pPr>
            <w:r>
              <w:rPr>
                <w:rFonts w:hint="eastAsia" w:ascii="仿宋" w:hAnsi="仿宋" w:eastAsia="仿宋" w:cs="仿宋"/>
                <w:b/>
                <w:bCs/>
                <w:szCs w:val="21"/>
              </w:rPr>
              <w:t>序号</w:t>
            </w:r>
          </w:p>
        </w:tc>
        <w:tc>
          <w:tcPr>
            <w:tcW w:w="5103" w:type="dxa"/>
            <w:vAlign w:val="center"/>
          </w:tcPr>
          <w:p w14:paraId="1640BE20">
            <w:pPr>
              <w:jc w:val="center"/>
              <w:rPr>
                <w:rFonts w:ascii="仿宋" w:hAnsi="仿宋" w:eastAsia="仿宋" w:cs="仿宋"/>
                <w:b/>
                <w:bCs/>
                <w:szCs w:val="21"/>
              </w:rPr>
            </w:pPr>
            <w:r>
              <w:rPr>
                <w:rFonts w:hint="eastAsia" w:ascii="仿宋" w:hAnsi="仿宋" w:eastAsia="仿宋" w:cs="仿宋"/>
                <w:b/>
                <w:bCs/>
                <w:szCs w:val="21"/>
              </w:rPr>
              <w:t>主要风险点</w:t>
            </w:r>
          </w:p>
        </w:tc>
        <w:tc>
          <w:tcPr>
            <w:tcW w:w="1526" w:type="dxa"/>
            <w:vAlign w:val="center"/>
          </w:tcPr>
          <w:p w14:paraId="0955176D">
            <w:pPr>
              <w:jc w:val="center"/>
              <w:rPr>
                <w:rFonts w:ascii="仿宋" w:hAnsi="仿宋" w:eastAsia="仿宋" w:cs="仿宋"/>
                <w:b/>
                <w:bCs/>
                <w:szCs w:val="21"/>
              </w:rPr>
            </w:pPr>
            <w:r>
              <w:rPr>
                <w:rFonts w:hint="eastAsia" w:ascii="仿宋" w:hAnsi="仿宋" w:eastAsia="仿宋" w:cs="仿宋"/>
                <w:b/>
                <w:bCs/>
                <w:szCs w:val="21"/>
              </w:rPr>
              <w:t>责任人</w:t>
            </w:r>
          </w:p>
        </w:tc>
        <w:tc>
          <w:tcPr>
            <w:tcW w:w="1417" w:type="dxa"/>
            <w:vAlign w:val="center"/>
          </w:tcPr>
          <w:p w14:paraId="08C7BFD0">
            <w:pPr>
              <w:jc w:val="center"/>
              <w:rPr>
                <w:rFonts w:ascii="仿宋" w:hAnsi="仿宋" w:eastAsia="仿宋" w:cs="仿宋"/>
                <w:b/>
                <w:bCs/>
                <w:szCs w:val="21"/>
              </w:rPr>
            </w:pPr>
            <w:r>
              <w:rPr>
                <w:rFonts w:hint="eastAsia" w:ascii="仿宋" w:hAnsi="仿宋" w:eastAsia="仿宋" w:cs="仿宋"/>
                <w:b/>
                <w:bCs/>
                <w:szCs w:val="21"/>
              </w:rPr>
              <w:t>手机号</w:t>
            </w:r>
          </w:p>
        </w:tc>
        <w:tc>
          <w:tcPr>
            <w:tcW w:w="1276" w:type="dxa"/>
            <w:vAlign w:val="center"/>
          </w:tcPr>
          <w:p w14:paraId="2CED456E">
            <w:pPr>
              <w:jc w:val="center"/>
              <w:rPr>
                <w:rFonts w:ascii="仿宋" w:hAnsi="仿宋" w:eastAsia="仿宋" w:cs="仿宋"/>
                <w:b/>
                <w:bCs/>
                <w:szCs w:val="21"/>
              </w:rPr>
            </w:pPr>
            <w:r>
              <w:rPr>
                <w:rFonts w:hint="eastAsia" w:ascii="仿宋" w:hAnsi="仿宋" w:eastAsia="仿宋" w:cs="仿宋"/>
                <w:b/>
                <w:bCs/>
                <w:szCs w:val="21"/>
              </w:rPr>
              <w:t>巡查频次</w:t>
            </w:r>
          </w:p>
        </w:tc>
      </w:tr>
      <w:tr w14:paraId="5B74C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9" w:type="dxa"/>
            <w:vAlign w:val="center"/>
          </w:tcPr>
          <w:p w14:paraId="1A3FF4F7">
            <w:pPr>
              <w:jc w:val="center"/>
              <w:rPr>
                <w:rFonts w:ascii="仿宋" w:hAnsi="仿宋" w:eastAsia="仿宋" w:cs="仿宋"/>
                <w:szCs w:val="21"/>
              </w:rPr>
            </w:pPr>
            <w:r>
              <w:rPr>
                <w:rFonts w:hint="eastAsia" w:ascii="仿宋" w:hAnsi="仿宋" w:eastAsia="仿宋" w:cs="仿宋"/>
                <w:szCs w:val="21"/>
              </w:rPr>
              <w:t>1</w:t>
            </w:r>
          </w:p>
        </w:tc>
        <w:tc>
          <w:tcPr>
            <w:tcW w:w="5103" w:type="dxa"/>
            <w:vAlign w:val="center"/>
          </w:tcPr>
          <w:p w14:paraId="6AC827FA">
            <w:pPr>
              <w:jc w:val="left"/>
              <w:rPr>
                <w:rFonts w:ascii="仿宋" w:hAnsi="仿宋" w:eastAsia="仿宋" w:cs="仿宋"/>
                <w:szCs w:val="21"/>
              </w:rPr>
            </w:pPr>
            <w:r>
              <w:rPr>
                <w:rFonts w:hint="eastAsia" w:ascii="仿宋" w:hAnsi="仿宋" w:eastAsia="仿宋" w:cs="仿宋"/>
                <w:szCs w:val="21"/>
              </w:rPr>
              <w:t>教室悬挂物品牢固，定期更换悬挂绳索</w:t>
            </w:r>
          </w:p>
        </w:tc>
        <w:tc>
          <w:tcPr>
            <w:tcW w:w="1526" w:type="dxa"/>
            <w:vAlign w:val="center"/>
          </w:tcPr>
          <w:p w14:paraId="50EC6297">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王德文</w:t>
            </w:r>
          </w:p>
        </w:tc>
        <w:tc>
          <w:tcPr>
            <w:tcW w:w="1417" w:type="dxa"/>
            <w:vAlign w:val="center"/>
          </w:tcPr>
          <w:p w14:paraId="3C7466EB">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276" w:type="dxa"/>
            <w:vAlign w:val="center"/>
          </w:tcPr>
          <w:p w14:paraId="3AE4906E">
            <w:pPr>
              <w:jc w:val="center"/>
              <w:rPr>
                <w:rFonts w:ascii="仿宋" w:hAnsi="仿宋" w:eastAsia="仿宋" w:cs="仿宋"/>
                <w:szCs w:val="21"/>
              </w:rPr>
            </w:pPr>
            <w:r>
              <w:rPr>
                <w:rFonts w:hint="eastAsia" w:ascii="仿宋" w:hAnsi="仿宋" w:eastAsia="仿宋" w:cs="仿宋"/>
                <w:szCs w:val="21"/>
              </w:rPr>
              <w:t>每天</w:t>
            </w:r>
          </w:p>
        </w:tc>
      </w:tr>
      <w:tr w14:paraId="46D5A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9" w:type="dxa"/>
            <w:vAlign w:val="center"/>
          </w:tcPr>
          <w:p w14:paraId="7FAF9AE4">
            <w:pPr>
              <w:jc w:val="center"/>
              <w:rPr>
                <w:rFonts w:ascii="仿宋" w:hAnsi="仿宋" w:eastAsia="仿宋" w:cs="仿宋"/>
                <w:szCs w:val="21"/>
              </w:rPr>
            </w:pPr>
            <w:r>
              <w:rPr>
                <w:rFonts w:hint="eastAsia" w:ascii="仿宋" w:hAnsi="仿宋" w:eastAsia="仿宋" w:cs="仿宋"/>
                <w:szCs w:val="21"/>
              </w:rPr>
              <w:t>2</w:t>
            </w:r>
          </w:p>
        </w:tc>
        <w:tc>
          <w:tcPr>
            <w:tcW w:w="5103" w:type="dxa"/>
            <w:vAlign w:val="center"/>
          </w:tcPr>
          <w:p w14:paraId="044DA1A3">
            <w:pPr>
              <w:jc w:val="left"/>
              <w:rPr>
                <w:rFonts w:ascii="仿宋" w:hAnsi="仿宋" w:eastAsia="仿宋" w:cs="仿宋"/>
                <w:szCs w:val="21"/>
              </w:rPr>
            </w:pPr>
            <w:r>
              <w:rPr>
                <w:rFonts w:hint="eastAsia" w:ascii="仿宋" w:hAnsi="仿宋" w:eastAsia="仿宋" w:cs="仿宋"/>
                <w:szCs w:val="21"/>
              </w:rPr>
              <w:t>消防设施、灭火器的存放完好</w:t>
            </w:r>
          </w:p>
        </w:tc>
        <w:tc>
          <w:tcPr>
            <w:tcW w:w="1526" w:type="dxa"/>
            <w:vAlign w:val="center"/>
          </w:tcPr>
          <w:p w14:paraId="3A7EF426">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王德文</w:t>
            </w:r>
          </w:p>
        </w:tc>
        <w:tc>
          <w:tcPr>
            <w:tcW w:w="1417" w:type="dxa"/>
            <w:vAlign w:val="center"/>
          </w:tcPr>
          <w:p w14:paraId="05DAD744">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276" w:type="dxa"/>
            <w:vAlign w:val="center"/>
          </w:tcPr>
          <w:p w14:paraId="6469A6C0">
            <w:pPr>
              <w:jc w:val="center"/>
              <w:rPr>
                <w:rFonts w:ascii="仿宋" w:hAnsi="仿宋" w:eastAsia="仿宋" w:cs="仿宋"/>
                <w:szCs w:val="21"/>
              </w:rPr>
            </w:pPr>
            <w:r>
              <w:rPr>
                <w:rFonts w:hint="eastAsia" w:ascii="仿宋" w:hAnsi="仿宋" w:eastAsia="仿宋" w:cs="仿宋"/>
                <w:szCs w:val="21"/>
              </w:rPr>
              <w:t>每天</w:t>
            </w:r>
          </w:p>
        </w:tc>
      </w:tr>
      <w:tr w14:paraId="4FBF1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9" w:type="dxa"/>
            <w:vAlign w:val="center"/>
          </w:tcPr>
          <w:p w14:paraId="03A5B9DC">
            <w:pPr>
              <w:jc w:val="center"/>
              <w:rPr>
                <w:rFonts w:ascii="仿宋" w:hAnsi="仿宋" w:eastAsia="仿宋" w:cs="仿宋"/>
                <w:szCs w:val="21"/>
              </w:rPr>
            </w:pPr>
            <w:r>
              <w:rPr>
                <w:rFonts w:hint="eastAsia" w:ascii="仿宋" w:hAnsi="仿宋" w:eastAsia="仿宋" w:cs="仿宋"/>
                <w:szCs w:val="21"/>
              </w:rPr>
              <w:t>3</w:t>
            </w:r>
          </w:p>
        </w:tc>
        <w:tc>
          <w:tcPr>
            <w:tcW w:w="5103" w:type="dxa"/>
            <w:vAlign w:val="center"/>
          </w:tcPr>
          <w:p w14:paraId="5D7C635B">
            <w:pPr>
              <w:jc w:val="left"/>
              <w:rPr>
                <w:rFonts w:ascii="仿宋" w:hAnsi="仿宋" w:eastAsia="仿宋" w:cs="仿宋"/>
                <w:szCs w:val="21"/>
              </w:rPr>
            </w:pPr>
            <w:r>
              <w:rPr>
                <w:rFonts w:hint="eastAsia" w:ascii="仿宋" w:hAnsi="仿宋" w:eastAsia="仿宋" w:cs="仿宋"/>
                <w:szCs w:val="21"/>
              </w:rPr>
              <w:t>应急疏散标志完好</w:t>
            </w:r>
          </w:p>
        </w:tc>
        <w:tc>
          <w:tcPr>
            <w:tcW w:w="1526" w:type="dxa"/>
            <w:vAlign w:val="center"/>
          </w:tcPr>
          <w:p w14:paraId="2D0E4A35">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王德文</w:t>
            </w:r>
          </w:p>
        </w:tc>
        <w:tc>
          <w:tcPr>
            <w:tcW w:w="1417" w:type="dxa"/>
            <w:vAlign w:val="center"/>
          </w:tcPr>
          <w:p w14:paraId="646B4A93">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276" w:type="dxa"/>
            <w:vAlign w:val="center"/>
          </w:tcPr>
          <w:p w14:paraId="77192BE2">
            <w:pPr>
              <w:jc w:val="center"/>
              <w:rPr>
                <w:rFonts w:ascii="仿宋" w:hAnsi="仿宋" w:eastAsia="仿宋" w:cs="仿宋"/>
                <w:szCs w:val="21"/>
              </w:rPr>
            </w:pPr>
            <w:r>
              <w:rPr>
                <w:rFonts w:hint="eastAsia" w:ascii="仿宋" w:hAnsi="仿宋" w:eastAsia="仿宋" w:cs="仿宋"/>
                <w:szCs w:val="21"/>
              </w:rPr>
              <w:t>每天</w:t>
            </w:r>
          </w:p>
        </w:tc>
      </w:tr>
      <w:tr w14:paraId="3309F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9" w:type="dxa"/>
            <w:vAlign w:val="center"/>
          </w:tcPr>
          <w:p w14:paraId="4AC6ED7E">
            <w:pPr>
              <w:jc w:val="center"/>
              <w:rPr>
                <w:rFonts w:ascii="仿宋" w:hAnsi="仿宋" w:eastAsia="仿宋" w:cs="仿宋"/>
                <w:szCs w:val="21"/>
              </w:rPr>
            </w:pPr>
            <w:r>
              <w:rPr>
                <w:rFonts w:hint="eastAsia" w:ascii="仿宋" w:hAnsi="仿宋" w:eastAsia="仿宋" w:cs="仿宋"/>
                <w:szCs w:val="21"/>
              </w:rPr>
              <w:t>4</w:t>
            </w:r>
          </w:p>
        </w:tc>
        <w:tc>
          <w:tcPr>
            <w:tcW w:w="5103" w:type="dxa"/>
            <w:vAlign w:val="center"/>
          </w:tcPr>
          <w:p w14:paraId="57826725">
            <w:pPr>
              <w:jc w:val="left"/>
              <w:rPr>
                <w:rFonts w:ascii="仿宋" w:hAnsi="仿宋" w:eastAsia="仿宋" w:cs="仿宋"/>
                <w:szCs w:val="21"/>
              </w:rPr>
            </w:pPr>
            <w:r>
              <w:rPr>
                <w:rFonts w:hint="eastAsia" w:ascii="仿宋" w:hAnsi="仿宋" w:eastAsia="仿宋" w:cs="仿宋"/>
                <w:szCs w:val="21"/>
              </w:rPr>
              <w:t>视频监控设施没有明显损坏</w:t>
            </w:r>
          </w:p>
        </w:tc>
        <w:tc>
          <w:tcPr>
            <w:tcW w:w="1526" w:type="dxa"/>
            <w:vAlign w:val="center"/>
          </w:tcPr>
          <w:p w14:paraId="4607DF11">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王德文</w:t>
            </w:r>
          </w:p>
        </w:tc>
        <w:tc>
          <w:tcPr>
            <w:tcW w:w="1417" w:type="dxa"/>
            <w:vAlign w:val="center"/>
          </w:tcPr>
          <w:p w14:paraId="088CDD2B">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276" w:type="dxa"/>
            <w:vAlign w:val="center"/>
          </w:tcPr>
          <w:p w14:paraId="3E8BDC63">
            <w:pPr>
              <w:jc w:val="center"/>
              <w:rPr>
                <w:rFonts w:ascii="仿宋" w:hAnsi="仿宋" w:eastAsia="仿宋" w:cs="仿宋"/>
                <w:szCs w:val="21"/>
              </w:rPr>
            </w:pPr>
            <w:r>
              <w:rPr>
                <w:rFonts w:hint="eastAsia" w:ascii="仿宋" w:hAnsi="仿宋" w:eastAsia="仿宋" w:cs="仿宋"/>
                <w:szCs w:val="21"/>
              </w:rPr>
              <w:t>每天</w:t>
            </w:r>
          </w:p>
        </w:tc>
      </w:tr>
      <w:tr w14:paraId="70168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9" w:type="dxa"/>
            <w:vAlign w:val="center"/>
          </w:tcPr>
          <w:p w14:paraId="4953CA29">
            <w:pPr>
              <w:jc w:val="center"/>
              <w:rPr>
                <w:rFonts w:ascii="仿宋" w:hAnsi="仿宋" w:eastAsia="仿宋" w:cs="仿宋"/>
                <w:szCs w:val="21"/>
              </w:rPr>
            </w:pPr>
            <w:r>
              <w:rPr>
                <w:rFonts w:hint="eastAsia" w:ascii="仿宋" w:hAnsi="仿宋" w:eastAsia="仿宋" w:cs="仿宋"/>
                <w:szCs w:val="21"/>
              </w:rPr>
              <w:t>5</w:t>
            </w:r>
          </w:p>
        </w:tc>
        <w:tc>
          <w:tcPr>
            <w:tcW w:w="5103" w:type="dxa"/>
            <w:vAlign w:val="center"/>
          </w:tcPr>
          <w:p w14:paraId="466D4EE9">
            <w:pPr>
              <w:jc w:val="left"/>
              <w:rPr>
                <w:rFonts w:ascii="仿宋" w:hAnsi="仿宋" w:eastAsia="仿宋" w:cs="仿宋"/>
                <w:szCs w:val="21"/>
              </w:rPr>
            </w:pPr>
            <w:r>
              <w:rPr>
                <w:rFonts w:hint="eastAsia" w:ascii="仿宋" w:hAnsi="仿宋" w:eastAsia="仿宋" w:cs="仿宋"/>
                <w:szCs w:val="21"/>
              </w:rPr>
              <w:t>门窗牢固无破损</w:t>
            </w:r>
          </w:p>
        </w:tc>
        <w:tc>
          <w:tcPr>
            <w:tcW w:w="1526" w:type="dxa"/>
            <w:vAlign w:val="center"/>
          </w:tcPr>
          <w:p w14:paraId="48E5EA82">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王德文</w:t>
            </w:r>
          </w:p>
        </w:tc>
        <w:tc>
          <w:tcPr>
            <w:tcW w:w="1417" w:type="dxa"/>
            <w:vAlign w:val="center"/>
          </w:tcPr>
          <w:p w14:paraId="40BE69CC">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276" w:type="dxa"/>
            <w:vAlign w:val="center"/>
          </w:tcPr>
          <w:p w14:paraId="1F836178">
            <w:pPr>
              <w:jc w:val="center"/>
              <w:rPr>
                <w:rFonts w:ascii="仿宋" w:hAnsi="仿宋" w:eastAsia="仿宋" w:cs="仿宋"/>
                <w:szCs w:val="21"/>
              </w:rPr>
            </w:pPr>
            <w:r>
              <w:rPr>
                <w:rFonts w:hint="eastAsia" w:ascii="仿宋" w:hAnsi="仿宋" w:eastAsia="仿宋" w:cs="仿宋"/>
                <w:szCs w:val="21"/>
              </w:rPr>
              <w:t>每天</w:t>
            </w:r>
          </w:p>
        </w:tc>
      </w:tr>
      <w:tr w14:paraId="723BD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9" w:type="dxa"/>
            <w:vAlign w:val="center"/>
          </w:tcPr>
          <w:p w14:paraId="7931CC08">
            <w:pPr>
              <w:jc w:val="center"/>
              <w:rPr>
                <w:rFonts w:ascii="仿宋" w:hAnsi="仿宋" w:eastAsia="仿宋" w:cs="仿宋"/>
                <w:szCs w:val="21"/>
              </w:rPr>
            </w:pPr>
            <w:r>
              <w:rPr>
                <w:rFonts w:hint="eastAsia" w:ascii="仿宋" w:hAnsi="仿宋" w:eastAsia="仿宋" w:cs="仿宋"/>
                <w:szCs w:val="21"/>
              </w:rPr>
              <w:t>6</w:t>
            </w:r>
          </w:p>
        </w:tc>
        <w:tc>
          <w:tcPr>
            <w:tcW w:w="5103" w:type="dxa"/>
            <w:vAlign w:val="center"/>
          </w:tcPr>
          <w:p w14:paraId="3DB25346">
            <w:pPr>
              <w:jc w:val="left"/>
              <w:rPr>
                <w:rFonts w:ascii="仿宋" w:hAnsi="仿宋" w:eastAsia="仿宋" w:cs="仿宋"/>
                <w:szCs w:val="21"/>
              </w:rPr>
            </w:pPr>
            <w:r>
              <w:rPr>
                <w:rFonts w:hint="eastAsia" w:ascii="仿宋" w:hAnsi="仿宋" w:eastAsia="仿宋" w:cs="仿宋"/>
                <w:szCs w:val="21"/>
              </w:rPr>
              <w:t>班级周边环境没有明显隐患</w:t>
            </w:r>
          </w:p>
        </w:tc>
        <w:tc>
          <w:tcPr>
            <w:tcW w:w="1526" w:type="dxa"/>
            <w:vAlign w:val="center"/>
          </w:tcPr>
          <w:p w14:paraId="4E42627C">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王德文</w:t>
            </w:r>
          </w:p>
        </w:tc>
        <w:tc>
          <w:tcPr>
            <w:tcW w:w="1417" w:type="dxa"/>
            <w:vAlign w:val="center"/>
          </w:tcPr>
          <w:p w14:paraId="25D15F59">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276" w:type="dxa"/>
            <w:vAlign w:val="center"/>
          </w:tcPr>
          <w:p w14:paraId="7D15D61C">
            <w:pPr>
              <w:jc w:val="center"/>
              <w:rPr>
                <w:rFonts w:ascii="仿宋" w:hAnsi="仿宋" w:eastAsia="仿宋" w:cs="仿宋"/>
                <w:szCs w:val="21"/>
              </w:rPr>
            </w:pPr>
            <w:r>
              <w:rPr>
                <w:rFonts w:hint="eastAsia" w:ascii="仿宋" w:hAnsi="仿宋" w:eastAsia="仿宋" w:cs="仿宋"/>
                <w:szCs w:val="21"/>
              </w:rPr>
              <w:t>每天</w:t>
            </w:r>
          </w:p>
        </w:tc>
      </w:tr>
      <w:tr w14:paraId="11853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9" w:type="dxa"/>
            <w:vAlign w:val="center"/>
          </w:tcPr>
          <w:p w14:paraId="61927613">
            <w:pPr>
              <w:jc w:val="center"/>
              <w:rPr>
                <w:rFonts w:ascii="仿宋" w:hAnsi="仿宋" w:eastAsia="仿宋" w:cs="仿宋"/>
                <w:szCs w:val="21"/>
              </w:rPr>
            </w:pPr>
            <w:r>
              <w:rPr>
                <w:rFonts w:hint="eastAsia" w:ascii="仿宋" w:hAnsi="仿宋" w:eastAsia="仿宋" w:cs="仿宋"/>
                <w:szCs w:val="21"/>
              </w:rPr>
              <w:t>7</w:t>
            </w:r>
          </w:p>
        </w:tc>
        <w:tc>
          <w:tcPr>
            <w:tcW w:w="5103" w:type="dxa"/>
            <w:vAlign w:val="center"/>
          </w:tcPr>
          <w:p w14:paraId="102F05A6">
            <w:pPr>
              <w:jc w:val="left"/>
              <w:rPr>
                <w:rFonts w:ascii="仿宋" w:hAnsi="仿宋" w:eastAsia="仿宋" w:cs="仿宋"/>
                <w:szCs w:val="21"/>
              </w:rPr>
            </w:pPr>
            <w:r>
              <w:rPr>
                <w:rFonts w:hint="eastAsia" w:ascii="仿宋" w:hAnsi="仿宋" w:eastAsia="仿宋" w:cs="仿宋"/>
                <w:szCs w:val="21"/>
              </w:rPr>
              <w:t>发现的其他问题</w:t>
            </w:r>
          </w:p>
        </w:tc>
        <w:tc>
          <w:tcPr>
            <w:tcW w:w="1526" w:type="dxa"/>
            <w:vAlign w:val="center"/>
          </w:tcPr>
          <w:p w14:paraId="04CCEDA7">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王德文</w:t>
            </w:r>
          </w:p>
        </w:tc>
        <w:tc>
          <w:tcPr>
            <w:tcW w:w="1417" w:type="dxa"/>
            <w:vAlign w:val="center"/>
          </w:tcPr>
          <w:p w14:paraId="4DA16625">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276" w:type="dxa"/>
            <w:vAlign w:val="center"/>
          </w:tcPr>
          <w:p w14:paraId="03E7C511">
            <w:pPr>
              <w:jc w:val="center"/>
              <w:rPr>
                <w:rFonts w:ascii="仿宋" w:hAnsi="仿宋" w:eastAsia="仿宋" w:cs="仿宋"/>
                <w:szCs w:val="21"/>
              </w:rPr>
            </w:pPr>
            <w:r>
              <w:rPr>
                <w:rFonts w:hint="eastAsia" w:ascii="仿宋" w:hAnsi="仿宋" w:eastAsia="仿宋" w:cs="仿宋"/>
                <w:szCs w:val="21"/>
              </w:rPr>
              <w:t>每天</w:t>
            </w:r>
          </w:p>
        </w:tc>
      </w:tr>
    </w:tbl>
    <w:p w14:paraId="425E574A">
      <w:pPr>
        <w:spacing w:before="156" w:beforeLines="50" w:after="156" w:afterLines="50"/>
        <w:rPr>
          <w:rFonts w:ascii="仿宋" w:hAnsi="仿宋" w:eastAsia="仿宋" w:cs="仿宋"/>
          <w:b/>
          <w:sz w:val="28"/>
          <w:szCs w:val="28"/>
        </w:rPr>
      </w:pPr>
    </w:p>
    <w:p w14:paraId="1D797D05">
      <w:pPr>
        <w:rPr>
          <w:rFonts w:ascii="仿宋" w:hAnsi="仿宋" w:eastAsia="仿宋" w:cs="仿宋"/>
        </w:rPr>
      </w:pPr>
      <w:r>
        <w:rPr>
          <w:rFonts w:hint="eastAsia" w:ascii="仿宋" w:hAnsi="仿宋" w:eastAsia="仿宋" w:cs="仿宋"/>
        </w:rPr>
        <w:br w:type="page"/>
      </w:r>
    </w:p>
    <w:p w14:paraId="28EF614F">
      <w:pPr>
        <w:spacing w:before="156" w:beforeLines="50" w:after="156" w:afterLines="50"/>
        <w:rPr>
          <w:rFonts w:ascii="仿宋" w:hAnsi="仿宋" w:eastAsia="仿宋" w:cs="仿宋"/>
          <w:szCs w:val="21"/>
        </w:rPr>
      </w:pPr>
      <w:r>
        <w:rPr>
          <w:rFonts w:hint="eastAsia" w:ascii="仿宋" w:hAnsi="仿宋" w:eastAsia="仿宋" w:cs="仿宋"/>
          <w:b/>
          <w:sz w:val="28"/>
          <w:szCs w:val="28"/>
        </w:rPr>
        <w:t>（十）教学楼各实训室、图书室及会议室</w:t>
      </w:r>
    </w:p>
    <w:tbl>
      <w:tblPr>
        <w:tblStyle w:val="14"/>
        <w:tblpPr w:leftFromText="180" w:rightFromText="180" w:vertAnchor="text" w:horzAnchor="page" w:tblpX="1099" w:tblpY="310"/>
        <w:tblOverlap w:val="never"/>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5164"/>
        <w:gridCol w:w="1557"/>
        <w:gridCol w:w="1371"/>
        <w:gridCol w:w="1122"/>
      </w:tblGrid>
      <w:tr w14:paraId="2C969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75" w:type="dxa"/>
            <w:vAlign w:val="center"/>
          </w:tcPr>
          <w:p w14:paraId="74C088E3">
            <w:pPr>
              <w:jc w:val="center"/>
              <w:rPr>
                <w:rFonts w:ascii="仿宋" w:hAnsi="仿宋" w:eastAsia="仿宋" w:cs="仿宋"/>
                <w:b/>
                <w:bCs/>
                <w:szCs w:val="21"/>
              </w:rPr>
            </w:pPr>
            <w:r>
              <w:rPr>
                <w:rFonts w:hint="eastAsia" w:ascii="仿宋" w:hAnsi="仿宋" w:eastAsia="仿宋" w:cs="仿宋"/>
                <w:b/>
                <w:bCs/>
                <w:szCs w:val="21"/>
              </w:rPr>
              <w:t>序号</w:t>
            </w:r>
          </w:p>
        </w:tc>
        <w:tc>
          <w:tcPr>
            <w:tcW w:w="5164" w:type="dxa"/>
            <w:vAlign w:val="center"/>
          </w:tcPr>
          <w:p w14:paraId="5FF651F4">
            <w:pPr>
              <w:jc w:val="center"/>
              <w:rPr>
                <w:rFonts w:ascii="仿宋" w:hAnsi="仿宋" w:eastAsia="仿宋" w:cs="仿宋"/>
                <w:b/>
                <w:bCs/>
                <w:szCs w:val="21"/>
              </w:rPr>
            </w:pPr>
            <w:r>
              <w:rPr>
                <w:rFonts w:hint="eastAsia" w:ascii="仿宋" w:hAnsi="仿宋" w:eastAsia="仿宋" w:cs="仿宋"/>
                <w:b/>
                <w:bCs/>
                <w:szCs w:val="21"/>
              </w:rPr>
              <w:t>主要风险点</w:t>
            </w:r>
          </w:p>
        </w:tc>
        <w:tc>
          <w:tcPr>
            <w:tcW w:w="1557" w:type="dxa"/>
            <w:vAlign w:val="center"/>
          </w:tcPr>
          <w:p w14:paraId="71F1EF48">
            <w:pPr>
              <w:jc w:val="center"/>
              <w:rPr>
                <w:rFonts w:ascii="仿宋" w:hAnsi="仿宋" w:eastAsia="仿宋" w:cs="仿宋"/>
                <w:b/>
                <w:bCs/>
                <w:szCs w:val="21"/>
              </w:rPr>
            </w:pPr>
            <w:r>
              <w:rPr>
                <w:rFonts w:hint="eastAsia" w:ascii="仿宋" w:hAnsi="仿宋" w:eastAsia="仿宋" w:cs="仿宋"/>
                <w:b/>
                <w:bCs/>
                <w:szCs w:val="21"/>
              </w:rPr>
              <w:t>责任人</w:t>
            </w:r>
          </w:p>
        </w:tc>
        <w:tc>
          <w:tcPr>
            <w:tcW w:w="1371" w:type="dxa"/>
            <w:vAlign w:val="center"/>
          </w:tcPr>
          <w:p w14:paraId="78503AB1">
            <w:pPr>
              <w:jc w:val="center"/>
              <w:rPr>
                <w:rFonts w:ascii="仿宋" w:hAnsi="仿宋" w:eastAsia="仿宋" w:cs="仿宋"/>
                <w:b/>
                <w:bCs/>
                <w:szCs w:val="21"/>
              </w:rPr>
            </w:pPr>
            <w:r>
              <w:rPr>
                <w:rFonts w:hint="eastAsia" w:ascii="仿宋" w:hAnsi="仿宋" w:eastAsia="仿宋" w:cs="仿宋"/>
                <w:b/>
                <w:bCs/>
                <w:szCs w:val="21"/>
              </w:rPr>
              <w:t>手机号</w:t>
            </w:r>
          </w:p>
        </w:tc>
        <w:tc>
          <w:tcPr>
            <w:tcW w:w="1122" w:type="dxa"/>
            <w:vAlign w:val="center"/>
          </w:tcPr>
          <w:p w14:paraId="40B5528B">
            <w:pPr>
              <w:jc w:val="center"/>
              <w:rPr>
                <w:rFonts w:ascii="仿宋" w:hAnsi="仿宋" w:eastAsia="仿宋" w:cs="仿宋"/>
                <w:b/>
                <w:bCs/>
                <w:szCs w:val="21"/>
              </w:rPr>
            </w:pPr>
            <w:r>
              <w:rPr>
                <w:rFonts w:hint="eastAsia" w:ascii="仿宋" w:hAnsi="仿宋" w:eastAsia="仿宋" w:cs="仿宋"/>
                <w:b/>
                <w:bCs/>
                <w:szCs w:val="21"/>
              </w:rPr>
              <w:t>巡查频次</w:t>
            </w:r>
          </w:p>
        </w:tc>
      </w:tr>
      <w:tr w14:paraId="078F5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75" w:type="dxa"/>
            <w:vAlign w:val="center"/>
          </w:tcPr>
          <w:p w14:paraId="3B08B46E">
            <w:pPr>
              <w:jc w:val="center"/>
              <w:rPr>
                <w:rFonts w:ascii="仿宋" w:hAnsi="仿宋" w:eastAsia="仿宋" w:cs="仿宋"/>
                <w:szCs w:val="21"/>
              </w:rPr>
            </w:pPr>
            <w:r>
              <w:rPr>
                <w:rFonts w:hint="eastAsia" w:ascii="仿宋" w:hAnsi="仿宋" w:eastAsia="仿宋" w:cs="仿宋"/>
                <w:szCs w:val="21"/>
              </w:rPr>
              <w:t>1</w:t>
            </w:r>
          </w:p>
        </w:tc>
        <w:tc>
          <w:tcPr>
            <w:tcW w:w="5164" w:type="dxa"/>
            <w:vAlign w:val="center"/>
          </w:tcPr>
          <w:p w14:paraId="57FE58F2">
            <w:pPr>
              <w:jc w:val="left"/>
              <w:rPr>
                <w:rFonts w:ascii="仿宋" w:hAnsi="仿宋" w:eastAsia="仿宋" w:cs="仿宋"/>
                <w:szCs w:val="21"/>
              </w:rPr>
            </w:pPr>
            <w:r>
              <w:rPr>
                <w:rFonts w:hint="eastAsia" w:ascii="仿宋" w:hAnsi="仿宋" w:eastAsia="仿宋" w:cs="仿宋"/>
                <w:szCs w:val="21"/>
              </w:rPr>
              <w:t>消防设施、灭火器的摆放正确，没有明显损坏</w:t>
            </w:r>
          </w:p>
        </w:tc>
        <w:tc>
          <w:tcPr>
            <w:tcW w:w="1557" w:type="dxa"/>
            <w:vAlign w:val="center"/>
          </w:tcPr>
          <w:p w14:paraId="6FA921A4">
            <w:pPr>
              <w:jc w:val="center"/>
              <w:rPr>
                <w:rFonts w:hint="eastAsia" w:ascii="仿宋" w:hAnsi="仿宋" w:eastAsia="仿宋" w:cs="仿宋"/>
                <w:szCs w:val="21"/>
                <w:lang w:val="en-US" w:eastAsia="zh-CN"/>
              </w:rPr>
            </w:pPr>
            <w:r>
              <w:rPr>
                <w:rFonts w:hint="eastAsia" w:ascii="仿宋" w:hAnsi="仿宋" w:eastAsia="仿宋" w:cs="仿宋"/>
                <w:szCs w:val="21"/>
                <w:lang w:val="en-US" w:eastAsia="zh-CN"/>
              </w:rPr>
              <w:t>孙赟杰</w:t>
            </w:r>
          </w:p>
        </w:tc>
        <w:tc>
          <w:tcPr>
            <w:tcW w:w="1371" w:type="dxa"/>
            <w:vAlign w:val="center"/>
          </w:tcPr>
          <w:p w14:paraId="5531009B">
            <w:pPr>
              <w:jc w:val="center"/>
              <w:rPr>
                <w:rFonts w:hint="default" w:ascii="仿宋" w:hAnsi="仿宋" w:eastAsia="仿宋" w:cs="仿宋"/>
                <w:szCs w:val="21"/>
                <w:lang w:val="en-US" w:eastAsia="zh-CN"/>
              </w:rPr>
            </w:pPr>
            <w:r>
              <w:rPr>
                <w:rFonts w:hint="eastAsia" w:ascii="仿宋" w:hAnsi="仿宋" w:eastAsia="仿宋" w:cs="仿宋"/>
                <w:szCs w:val="21"/>
                <w:lang w:val="en-US" w:eastAsia="zh-CN"/>
              </w:rPr>
              <w:t>13553018803</w:t>
            </w:r>
          </w:p>
        </w:tc>
        <w:tc>
          <w:tcPr>
            <w:tcW w:w="1122" w:type="dxa"/>
            <w:vAlign w:val="center"/>
          </w:tcPr>
          <w:p w14:paraId="6EF4B82D">
            <w:pPr>
              <w:jc w:val="center"/>
              <w:rPr>
                <w:rFonts w:ascii="仿宋" w:hAnsi="仿宋" w:eastAsia="仿宋" w:cs="仿宋"/>
                <w:szCs w:val="21"/>
              </w:rPr>
            </w:pPr>
            <w:r>
              <w:rPr>
                <w:rFonts w:hint="eastAsia" w:ascii="仿宋" w:hAnsi="仿宋" w:eastAsia="仿宋" w:cs="仿宋"/>
                <w:szCs w:val="21"/>
              </w:rPr>
              <w:t>每天</w:t>
            </w:r>
          </w:p>
        </w:tc>
      </w:tr>
      <w:tr w14:paraId="17EC4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75" w:type="dxa"/>
            <w:vAlign w:val="center"/>
          </w:tcPr>
          <w:p w14:paraId="51267449">
            <w:pPr>
              <w:jc w:val="center"/>
              <w:rPr>
                <w:rFonts w:ascii="仿宋" w:hAnsi="仿宋" w:eastAsia="仿宋" w:cs="仿宋"/>
                <w:szCs w:val="21"/>
              </w:rPr>
            </w:pPr>
            <w:r>
              <w:rPr>
                <w:rFonts w:hint="eastAsia" w:ascii="仿宋" w:hAnsi="仿宋" w:eastAsia="仿宋" w:cs="仿宋"/>
                <w:szCs w:val="21"/>
              </w:rPr>
              <w:t>2</w:t>
            </w:r>
          </w:p>
        </w:tc>
        <w:tc>
          <w:tcPr>
            <w:tcW w:w="5164" w:type="dxa"/>
            <w:vAlign w:val="center"/>
          </w:tcPr>
          <w:p w14:paraId="4EC0F49E">
            <w:pPr>
              <w:jc w:val="left"/>
              <w:rPr>
                <w:rFonts w:ascii="仿宋" w:hAnsi="仿宋" w:eastAsia="仿宋" w:cs="仿宋"/>
                <w:szCs w:val="21"/>
              </w:rPr>
            </w:pPr>
            <w:r>
              <w:rPr>
                <w:rFonts w:hint="eastAsia" w:ascii="仿宋" w:hAnsi="仿宋" w:eastAsia="仿宋" w:cs="仿宋"/>
                <w:szCs w:val="21"/>
              </w:rPr>
              <w:t>室内悬挂物品牢固，定期更换悬挂绳索</w:t>
            </w:r>
          </w:p>
        </w:tc>
        <w:tc>
          <w:tcPr>
            <w:tcW w:w="1557" w:type="dxa"/>
            <w:vAlign w:val="center"/>
          </w:tcPr>
          <w:p w14:paraId="276B02C2">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孙赟杰</w:t>
            </w:r>
          </w:p>
        </w:tc>
        <w:tc>
          <w:tcPr>
            <w:tcW w:w="1371" w:type="dxa"/>
            <w:vAlign w:val="center"/>
          </w:tcPr>
          <w:p w14:paraId="5A1B2F66">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13553018803</w:t>
            </w:r>
          </w:p>
        </w:tc>
        <w:tc>
          <w:tcPr>
            <w:tcW w:w="1122" w:type="dxa"/>
            <w:vAlign w:val="center"/>
          </w:tcPr>
          <w:p w14:paraId="32695B2A">
            <w:pPr>
              <w:jc w:val="center"/>
              <w:rPr>
                <w:rFonts w:ascii="仿宋" w:hAnsi="仿宋" w:eastAsia="仿宋" w:cs="仿宋"/>
                <w:szCs w:val="21"/>
              </w:rPr>
            </w:pPr>
            <w:r>
              <w:rPr>
                <w:rFonts w:hint="eastAsia" w:ascii="仿宋" w:hAnsi="仿宋" w:eastAsia="仿宋" w:cs="仿宋"/>
                <w:szCs w:val="21"/>
              </w:rPr>
              <w:t>每天</w:t>
            </w:r>
          </w:p>
        </w:tc>
      </w:tr>
      <w:tr w14:paraId="33570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75" w:type="dxa"/>
            <w:vAlign w:val="center"/>
          </w:tcPr>
          <w:p w14:paraId="39F4BBB6">
            <w:pPr>
              <w:jc w:val="center"/>
              <w:rPr>
                <w:rFonts w:ascii="仿宋" w:hAnsi="仿宋" w:eastAsia="仿宋" w:cs="仿宋"/>
                <w:szCs w:val="21"/>
              </w:rPr>
            </w:pPr>
            <w:r>
              <w:rPr>
                <w:rFonts w:hint="eastAsia" w:ascii="仿宋" w:hAnsi="仿宋" w:eastAsia="仿宋" w:cs="仿宋"/>
                <w:szCs w:val="21"/>
              </w:rPr>
              <w:t>3</w:t>
            </w:r>
          </w:p>
        </w:tc>
        <w:tc>
          <w:tcPr>
            <w:tcW w:w="5164" w:type="dxa"/>
            <w:vAlign w:val="center"/>
          </w:tcPr>
          <w:p w14:paraId="3D3E5A55">
            <w:pPr>
              <w:jc w:val="left"/>
              <w:rPr>
                <w:rFonts w:ascii="仿宋" w:hAnsi="仿宋" w:eastAsia="仿宋" w:cs="仿宋"/>
                <w:szCs w:val="21"/>
              </w:rPr>
            </w:pPr>
            <w:r>
              <w:rPr>
                <w:rFonts w:hint="eastAsia" w:ascii="仿宋" w:hAnsi="仿宋" w:eastAsia="仿宋" w:cs="仿宋"/>
                <w:szCs w:val="21"/>
              </w:rPr>
              <w:t>应急疏散标志没有明显损坏</w:t>
            </w:r>
          </w:p>
        </w:tc>
        <w:tc>
          <w:tcPr>
            <w:tcW w:w="1557" w:type="dxa"/>
            <w:vAlign w:val="center"/>
          </w:tcPr>
          <w:p w14:paraId="32AD9596">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孙赟杰</w:t>
            </w:r>
          </w:p>
        </w:tc>
        <w:tc>
          <w:tcPr>
            <w:tcW w:w="1371" w:type="dxa"/>
            <w:vAlign w:val="center"/>
          </w:tcPr>
          <w:p w14:paraId="14C1EC6A">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13553018803</w:t>
            </w:r>
          </w:p>
        </w:tc>
        <w:tc>
          <w:tcPr>
            <w:tcW w:w="1122" w:type="dxa"/>
            <w:vAlign w:val="center"/>
          </w:tcPr>
          <w:p w14:paraId="0F153BB6">
            <w:pPr>
              <w:jc w:val="center"/>
              <w:rPr>
                <w:rFonts w:ascii="仿宋" w:hAnsi="仿宋" w:eastAsia="仿宋" w:cs="仿宋"/>
                <w:szCs w:val="21"/>
              </w:rPr>
            </w:pPr>
            <w:r>
              <w:rPr>
                <w:rFonts w:hint="eastAsia" w:ascii="仿宋" w:hAnsi="仿宋" w:eastAsia="仿宋" w:cs="仿宋"/>
                <w:szCs w:val="21"/>
              </w:rPr>
              <w:t>每天</w:t>
            </w:r>
          </w:p>
        </w:tc>
      </w:tr>
      <w:tr w14:paraId="5751B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75" w:type="dxa"/>
            <w:vAlign w:val="center"/>
          </w:tcPr>
          <w:p w14:paraId="677DF769">
            <w:pPr>
              <w:jc w:val="center"/>
              <w:rPr>
                <w:rFonts w:ascii="仿宋" w:hAnsi="仿宋" w:eastAsia="仿宋" w:cs="仿宋"/>
                <w:szCs w:val="21"/>
              </w:rPr>
            </w:pPr>
            <w:r>
              <w:rPr>
                <w:rFonts w:hint="eastAsia" w:ascii="仿宋" w:hAnsi="仿宋" w:eastAsia="仿宋" w:cs="仿宋"/>
                <w:szCs w:val="21"/>
              </w:rPr>
              <w:t>4</w:t>
            </w:r>
          </w:p>
        </w:tc>
        <w:tc>
          <w:tcPr>
            <w:tcW w:w="5164" w:type="dxa"/>
            <w:vAlign w:val="center"/>
          </w:tcPr>
          <w:p w14:paraId="3EA295F2">
            <w:pPr>
              <w:jc w:val="left"/>
              <w:rPr>
                <w:rFonts w:ascii="仿宋" w:hAnsi="仿宋" w:eastAsia="仿宋" w:cs="仿宋"/>
                <w:szCs w:val="21"/>
              </w:rPr>
            </w:pPr>
            <w:r>
              <w:rPr>
                <w:rFonts w:hint="eastAsia" w:ascii="仿宋" w:hAnsi="仿宋" w:eastAsia="仿宋" w:cs="仿宋"/>
                <w:szCs w:val="21"/>
              </w:rPr>
              <w:t>视频监控设施完好无损</w:t>
            </w:r>
          </w:p>
        </w:tc>
        <w:tc>
          <w:tcPr>
            <w:tcW w:w="1557" w:type="dxa"/>
            <w:vAlign w:val="center"/>
          </w:tcPr>
          <w:p w14:paraId="29F7CD4E">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孙赟杰</w:t>
            </w:r>
          </w:p>
        </w:tc>
        <w:tc>
          <w:tcPr>
            <w:tcW w:w="1371" w:type="dxa"/>
            <w:vAlign w:val="center"/>
          </w:tcPr>
          <w:p w14:paraId="5D90B3B9">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13553018803</w:t>
            </w:r>
          </w:p>
        </w:tc>
        <w:tc>
          <w:tcPr>
            <w:tcW w:w="1122" w:type="dxa"/>
            <w:vAlign w:val="center"/>
          </w:tcPr>
          <w:p w14:paraId="3FE9FEBB">
            <w:pPr>
              <w:jc w:val="center"/>
              <w:rPr>
                <w:rFonts w:ascii="仿宋" w:hAnsi="仿宋" w:eastAsia="仿宋" w:cs="仿宋"/>
                <w:szCs w:val="21"/>
              </w:rPr>
            </w:pPr>
            <w:r>
              <w:rPr>
                <w:rFonts w:hint="eastAsia" w:ascii="仿宋" w:hAnsi="仿宋" w:eastAsia="仿宋" w:cs="仿宋"/>
                <w:szCs w:val="21"/>
              </w:rPr>
              <w:t>每天</w:t>
            </w:r>
          </w:p>
        </w:tc>
      </w:tr>
      <w:tr w14:paraId="06662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75" w:type="dxa"/>
            <w:vAlign w:val="center"/>
          </w:tcPr>
          <w:p w14:paraId="47B8ADAE">
            <w:pPr>
              <w:jc w:val="center"/>
              <w:rPr>
                <w:rFonts w:ascii="仿宋" w:hAnsi="仿宋" w:eastAsia="仿宋" w:cs="仿宋"/>
                <w:szCs w:val="21"/>
              </w:rPr>
            </w:pPr>
            <w:r>
              <w:rPr>
                <w:rFonts w:hint="eastAsia" w:ascii="仿宋" w:hAnsi="仿宋" w:eastAsia="仿宋" w:cs="仿宋"/>
                <w:szCs w:val="21"/>
              </w:rPr>
              <w:t>5</w:t>
            </w:r>
          </w:p>
        </w:tc>
        <w:tc>
          <w:tcPr>
            <w:tcW w:w="5164" w:type="dxa"/>
            <w:vAlign w:val="center"/>
          </w:tcPr>
          <w:p w14:paraId="52A5511B">
            <w:pPr>
              <w:jc w:val="left"/>
              <w:rPr>
                <w:rFonts w:ascii="仿宋" w:hAnsi="仿宋" w:eastAsia="仿宋" w:cs="仿宋"/>
                <w:szCs w:val="21"/>
              </w:rPr>
            </w:pPr>
            <w:r>
              <w:rPr>
                <w:rFonts w:hint="eastAsia" w:ascii="仿宋" w:hAnsi="仿宋" w:eastAsia="仿宋" w:cs="仿宋"/>
                <w:szCs w:val="21"/>
              </w:rPr>
              <w:t>微机室的电路、插座等电器功率是否相匹配</w:t>
            </w:r>
          </w:p>
        </w:tc>
        <w:tc>
          <w:tcPr>
            <w:tcW w:w="1557" w:type="dxa"/>
            <w:vAlign w:val="center"/>
          </w:tcPr>
          <w:p w14:paraId="0A846C18">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孙赟杰</w:t>
            </w:r>
          </w:p>
        </w:tc>
        <w:tc>
          <w:tcPr>
            <w:tcW w:w="1371" w:type="dxa"/>
            <w:vAlign w:val="center"/>
          </w:tcPr>
          <w:p w14:paraId="1135BF4C">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13553018803</w:t>
            </w:r>
          </w:p>
        </w:tc>
        <w:tc>
          <w:tcPr>
            <w:tcW w:w="1122" w:type="dxa"/>
            <w:vAlign w:val="center"/>
          </w:tcPr>
          <w:p w14:paraId="0B74FA73">
            <w:pPr>
              <w:jc w:val="center"/>
              <w:rPr>
                <w:rFonts w:ascii="仿宋" w:hAnsi="仿宋" w:eastAsia="仿宋" w:cs="仿宋"/>
                <w:szCs w:val="21"/>
              </w:rPr>
            </w:pPr>
            <w:r>
              <w:rPr>
                <w:rFonts w:hint="eastAsia" w:ascii="仿宋" w:hAnsi="仿宋" w:eastAsia="仿宋" w:cs="仿宋"/>
                <w:szCs w:val="21"/>
              </w:rPr>
              <w:t>每天</w:t>
            </w:r>
          </w:p>
        </w:tc>
      </w:tr>
      <w:tr w14:paraId="2B439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75" w:type="dxa"/>
            <w:vAlign w:val="center"/>
          </w:tcPr>
          <w:p w14:paraId="7661F74B">
            <w:pPr>
              <w:jc w:val="center"/>
              <w:rPr>
                <w:rFonts w:ascii="仿宋" w:hAnsi="仿宋" w:eastAsia="仿宋" w:cs="仿宋"/>
                <w:szCs w:val="21"/>
              </w:rPr>
            </w:pPr>
            <w:r>
              <w:rPr>
                <w:rFonts w:hint="eastAsia" w:ascii="仿宋" w:hAnsi="仿宋" w:eastAsia="仿宋" w:cs="仿宋"/>
                <w:szCs w:val="21"/>
              </w:rPr>
              <w:t>6</w:t>
            </w:r>
          </w:p>
        </w:tc>
        <w:tc>
          <w:tcPr>
            <w:tcW w:w="5164" w:type="dxa"/>
            <w:vAlign w:val="center"/>
          </w:tcPr>
          <w:p w14:paraId="0D854E47">
            <w:pPr>
              <w:jc w:val="left"/>
              <w:rPr>
                <w:rFonts w:ascii="仿宋" w:hAnsi="仿宋" w:eastAsia="仿宋" w:cs="仿宋"/>
                <w:szCs w:val="21"/>
              </w:rPr>
            </w:pPr>
            <w:r>
              <w:rPr>
                <w:rFonts w:hint="eastAsia" w:ascii="仿宋" w:hAnsi="仿宋" w:eastAsia="仿宋" w:cs="仿宋"/>
                <w:szCs w:val="21"/>
              </w:rPr>
              <w:t>门窗牢固无破损</w:t>
            </w:r>
          </w:p>
        </w:tc>
        <w:tc>
          <w:tcPr>
            <w:tcW w:w="1557" w:type="dxa"/>
            <w:vAlign w:val="center"/>
          </w:tcPr>
          <w:p w14:paraId="0E01774B">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孙赟杰</w:t>
            </w:r>
          </w:p>
        </w:tc>
        <w:tc>
          <w:tcPr>
            <w:tcW w:w="1371" w:type="dxa"/>
            <w:vAlign w:val="center"/>
          </w:tcPr>
          <w:p w14:paraId="4D50396F">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13553018803</w:t>
            </w:r>
          </w:p>
        </w:tc>
        <w:tc>
          <w:tcPr>
            <w:tcW w:w="1122" w:type="dxa"/>
            <w:vAlign w:val="center"/>
          </w:tcPr>
          <w:p w14:paraId="0D4C4965">
            <w:pPr>
              <w:jc w:val="center"/>
              <w:rPr>
                <w:rFonts w:ascii="仿宋" w:hAnsi="仿宋" w:eastAsia="仿宋" w:cs="仿宋"/>
                <w:szCs w:val="21"/>
              </w:rPr>
            </w:pPr>
            <w:r>
              <w:rPr>
                <w:rFonts w:hint="eastAsia" w:ascii="仿宋" w:hAnsi="仿宋" w:eastAsia="仿宋" w:cs="仿宋"/>
                <w:szCs w:val="21"/>
              </w:rPr>
              <w:t>每天</w:t>
            </w:r>
          </w:p>
        </w:tc>
      </w:tr>
      <w:tr w14:paraId="4AB2F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75" w:type="dxa"/>
            <w:vAlign w:val="center"/>
          </w:tcPr>
          <w:p w14:paraId="2885200D">
            <w:pPr>
              <w:jc w:val="center"/>
              <w:rPr>
                <w:rFonts w:ascii="仿宋" w:hAnsi="仿宋" w:eastAsia="仿宋" w:cs="仿宋"/>
                <w:szCs w:val="21"/>
              </w:rPr>
            </w:pPr>
            <w:r>
              <w:rPr>
                <w:rFonts w:hint="eastAsia" w:ascii="仿宋" w:hAnsi="仿宋" w:eastAsia="仿宋" w:cs="仿宋"/>
                <w:szCs w:val="21"/>
              </w:rPr>
              <w:t>7</w:t>
            </w:r>
          </w:p>
        </w:tc>
        <w:tc>
          <w:tcPr>
            <w:tcW w:w="5164" w:type="dxa"/>
            <w:vAlign w:val="center"/>
          </w:tcPr>
          <w:p w14:paraId="2AB1EBC6">
            <w:pPr>
              <w:jc w:val="left"/>
              <w:rPr>
                <w:rFonts w:ascii="仿宋" w:hAnsi="仿宋" w:eastAsia="仿宋" w:cs="仿宋"/>
                <w:szCs w:val="21"/>
              </w:rPr>
            </w:pPr>
            <w:r>
              <w:rPr>
                <w:rFonts w:hint="eastAsia" w:ascii="仿宋" w:hAnsi="仿宋" w:eastAsia="仿宋" w:cs="仿宋"/>
                <w:szCs w:val="21"/>
              </w:rPr>
              <w:t>卫生间设施完好，地面整洁，无水渍</w:t>
            </w:r>
          </w:p>
        </w:tc>
        <w:tc>
          <w:tcPr>
            <w:tcW w:w="1557" w:type="dxa"/>
            <w:vAlign w:val="center"/>
          </w:tcPr>
          <w:p w14:paraId="36CF92FC">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孙赟杰</w:t>
            </w:r>
          </w:p>
        </w:tc>
        <w:tc>
          <w:tcPr>
            <w:tcW w:w="1371" w:type="dxa"/>
            <w:vAlign w:val="center"/>
          </w:tcPr>
          <w:p w14:paraId="793B36BE">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13553018803</w:t>
            </w:r>
          </w:p>
        </w:tc>
        <w:tc>
          <w:tcPr>
            <w:tcW w:w="1122" w:type="dxa"/>
            <w:vAlign w:val="center"/>
          </w:tcPr>
          <w:p w14:paraId="06A76379">
            <w:pPr>
              <w:jc w:val="center"/>
              <w:rPr>
                <w:rFonts w:ascii="仿宋" w:hAnsi="仿宋" w:eastAsia="仿宋" w:cs="仿宋"/>
                <w:szCs w:val="21"/>
              </w:rPr>
            </w:pPr>
            <w:r>
              <w:rPr>
                <w:rFonts w:hint="eastAsia" w:ascii="仿宋" w:hAnsi="仿宋" w:eastAsia="仿宋" w:cs="仿宋"/>
                <w:szCs w:val="21"/>
              </w:rPr>
              <w:t>每天</w:t>
            </w:r>
          </w:p>
        </w:tc>
      </w:tr>
      <w:tr w14:paraId="2636B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75" w:type="dxa"/>
            <w:vAlign w:val="center"/>
          </w:tcPr>
          <w:p w14:paraId="1B504614">
            <w:pPr>
              <w:jc w:val="center"/>
              <w:rPr>
                <w:rFonts w:ascii="仿宋" w:hAnsi="仿宋" w:eastAsia="仿宋" w:cs="仿宋"/>
                <w:szCs w:val="21"/>
              </w:rPr>
            </w:pPr>
            <w:r>
              <w:rPr>
                <w:rFonts w:hint="eastAsia" w:ascii="仿宋" w:hAnsi="仿宋" w:eastAsia="仿宋" w:cs="仿宋"/>
                <w:szCs w:val="21"/>
              </w:rPr>
              <w:t>8</w:t>
            </w:r>
          </w:p>
        </w:tc>
        <w:tc>
          <w:tcPr>
            <w:tcW w:w="5164" w:type="dxa"/>
            <w:vAlign w:val="center"/>
          </w:tcPr>
          <w:p w14:paraId="27A98E6C">
            <w:pPr>
              <w:jc w:val="left"/>
              <w:rPr>
                <w:rFonts w:ascii="仿宋" w:hAnsi="仿宋" w:eastAsia="仿宋" w:cs="仿宋"/>
                <w:szCs w:val="21"/>
              </w:rPr>
            </w:pPr>
            <w:r>
              <w:rPr>
                <w:rFonts w:hint="eastAsia" w:ascii="仿宋" w:hAnsi="仿宋" w:eastAsia="仿宋" w:cs="仿宋"/>
                <w:szCs w:val="21"/>
              </w:rPr>
              <w:t>电源及电器设施完好，没有明显隐患</w:t>
            </w:r>
          </w:p>
        </w:tc>
        <w:tc>
          <w:tcPr>
            <w:tcW w:w="1557" w:type="dxa"/>
            <w:vAlign w:val="center"/>
          </w:tcPr>
          <w:p w14:paraId="4CB7BD39">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孙赟杰</w:t>
            </w:r>
          </w:p>
        </w:tc>
        <w:tc>
          <w:tcPr>
            <w:tcW w:w="1371" w:type="dxa"/>
            <w:vAlign w:val="center"/>
          </w:tcPr>
          <w:p w14:paraId="2117D5DB">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13553018803</w:t>
            </w:r>
          </w:p>
        </w:tc>
        <w:tc>
          <w:tcPr>
            <w:tcW w:w="1122" w:type="dxa"/>
            <w:vAlign w:val="center"/>
          </w:tcPr>
          <w:p w14:paraId="2E39D852">
            <w:pPr>
              <w:jc w:val="center"/>
              <w:rPr>
                <w:rFonts w:ascii="仿宋" w:hAnsi="仿宋" w:eastAsia="仿宋" w:cs="仿宋"/>
                <w:szCs w:val="21"/>
              </w:rPr>
            </w:pPr>
            <w:r>
              <w:rPr>
                <w:rFonts w:hint="eastAsia" w:ascii="仿宋" w:hAnsi="仿宋" w:eastAsia="仿宋" w:cs="仿宋"/>
                <w:szCs w:val="21"/>
              </w:rPr>
              <w:t>每天</w:t>
            </w:r>
          </w:p>
        </w:tc>
      </w:tr>
    </w:tbl>
    <w:p w14:paraId="44DFD851">
      <w:pPr>
        <w:spacing w:before="156" w:beforeLines="50" w:after="156" w:afterLines="50"/>
        <w:rPr>
          <w:rFonts w:ascii="仿宋" w:hAnsi="仿宋" w:eastAsia="仿宋" w:cs="仿宋"/>
          <w:b/>
          <w:sz w:val="28"/>
          <w:szCs w:val="28"/>
        </w:rPr>
      </w:pPr>
      <w:r>
        <w:rPr>
          <w:rFonts w:hint="eastAsia" w:ascii="仿宋" w:hAnsi="仿宋" w:eastAsia="仿宋" w:cs="仿宋"/>
          <w:b/>
          <w:sz w:val="28"/>
          <w:szCs w:val="28"/>
        </w:rPr>
        <w:t>（十一）校园配电室</w:t>
      </w:r>
    </w:p>
    <w:tbl>
      <w:tblPr>
        <w:tblStyle w:val="14"/>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5181"/>
        <w:gridCol w:w="1542"/>
        <w:gridCol w:w="1371"/>
        <w:gridCol w:w="1123"/>
      </w:tblGrid>
      <w:tr w14:paraId="387D5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2" w:type="dxa"/>
            <w:vAlign w:val="center"/>
          </w:tcPr>
          <w:p w14:paraId="67B255DF">
            <w:pPr>
              <w:jc w:val="center"/>
              <w:rPr>
                <w:rFonts w:ascii="仿宋" w:hAnsi="仿宋" w:eastAsia="仿宋" w:cs="仿宋"/>
                <w:b/>
                <w:bCs/>
                <w:szCs w:val="21"/>
              </w:rPr>
            </w:pPr>
            <w:r>
              <w:rPr>
                <w:rFonts w:hint="eastAsia" w:ascii="仿宋" w:hAnsi="仿宋" w:eastAsia="仿宋" w:cs="仿宋"/>
                <w:b/>
                <w:bCs/>
                <w:szCs w:val="21"/>
              </w:rPr>
              <w:t>序号</w:t>
            </w:r>
          </w:p>
        </w:tc>
        <w:tc>
          <w:tcPr>
            <w:tcW w:w="5181" w:type="dxa"/>
            <w:vAlign w:val="center"/>
          </w:tcPr>
          <w:p w14:paraId="0837CC46">
            <w:pPr>
              <w:jc w:val="center"/>
              <w:rPr>
                <w:rFonts w:ascii="仿宋" w:hAnsi="仿宋" w:eastAsia="仿宋" w:cs="仿宋"/>
                <w:b/>
                <w:bCs/>
                <w:szCs w:val="21"/>
              </w:rPr>
            </w:pPr>
            <w:r>
              <w:rPr>
                <w:rFonts w:hint="eastAsia" w:ascii="仿宋" w:hAnsi="仿宋" w:eastAsia="仿宋" w:cs="仿宋"/>
                <w:b/>
                <w:bCs/>
                <w:szCs w:val="21"/>
              </w:rPr>
              <w:t>主要风险点</w:t>
            </w:r>
          </w:p>
        </w:tc>
        <w:tc>
          <w:tcPr>
            <w:tcW w:w="1542" w:type="dxa"/>
            <w:vAlign w:val="center"/>
          </w:tcPr>
          <w:p w14:paraId="7317870F">
            <w:pPr>
              <w:jc w:val="center"/>
              <w:rPr>
                <w:rFonts w:ascii="仿宋" w:hAnsi="仿宋" w:eastAsia="仿宋" w:cs="仿宋"/>
                <w:b/>
                <w:bCs/>
                <w:szCs w:val="21"/>
              </w:rPr>
            </w:pPr>
            <w:r>
              <w:rPr>
                <w:rFonts w:hint="eastAsia" w:ascii="仿宋" w:hAnsi="仿宋" w:eastAsia="仿宋" w:cs="仿宋"/>
                <w:b/>
                <w:bCs/>
                <w:szCs w:val="21"/>
              </w:rPr>
              <w:t>责任人</w:t>
            </w:r>
          </w:p>
        </w:tc>
        <w:tc>
          <w:tcPr>
            <w:tcW w:w="1371" w:type="dxa"/>
            <w:vAlign w:val="center"/>
          </w:tcPr>
          <w:p w14:paraId="2BD33FE7">
            <w:pPr>
              <w:jc w:val="center"/>
              <w:rPr>
                <w:rFonts w:ascii="仿宋" w:hAnsi="仿宋" w:eastAsia="仿宋" w:cs="仿宋"/>
                <w:b/>
                <w:bCs/>
                <w:szCs w:val="21"/>
              </w:rPr>
            </w:pPr>
            <w:r>
              <w:rPr>
                <w:rFonts w:hint="eastAsia" w:ascii="仿宋" w:hAnsi="仿宋" w:eastAsia="仿宋" w:cs="仿宋"/>
                <w:b/>
                <w:bCs/>
                <w:szCs w:val="21"/>
              </w:rPr>
              <w:t>手机号</w:t>
            </w:r>
          </w:p>
        </w:tc>
        <w:tc>
          <w:tcPr>
            <w:tcW w:w="1123" w:type="dxa"/>
            <w:vAlign w:val="center"/>
          </w:tcPr>
          <w:p w14:paraId="2A7010DF">
            <w:pPr>
              <w:jc w:val="center"/>
              <w:rPr>
                <w:rFonts w:ascii="仿宋" w:hAnsi="仿宋" w:eastAsia="仿宋" w:cs="仿宋"/>
                <w:b/>
                <w:bCs/>
                <w:szCs w:val="21"/>
              </w:rPr>
            </w:pPr>
            <w:r>
              <w:rPr>
                <w:rFonts w:hint="eastAsia" w:ascii="仿宋" w:hAnsi="仿宋" w:eastAsia="仿宋" w:cs="仿宋"/>
                <w:b/>
                <w:bCs/>
                <w:szCs w:val="21"/>
              </w:rPr>
              <w:t>巡查频次</w:t>
            </w:r>
          </w:p>
        </w:tc>
      </w:tr>
      <w:tr w14:paraId="05B68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2" w:type="dxa"/>
            <w:vAlign w:val="center"/>
          </w:tcPr>
          <w:p w14:paraId="70F00B99">
            <w:pPr>
              <w:jc w:val="center"/>
              <w:rPr>
                <w:rFonts w:ascii="仿宋" w:hAnsi="仿宋" w:eastAsia="仿宋" w:cs="仿宋"/>
                <w:szCs w:val="21"/>
              </w:rPr>
            </w:pPr>
            <w:r>
              <w:rPr>
                <w:rFonts w:hint="eastAsia" w:ascii="仿宋" w:hAnsi="仿宋" w:eastAsia="仿宋" w:cs="仿宋"/>
                <w:szCs w:val="21"/>
              </w:rPr>
              <w:t>1</w:t>
            </w:r>
          </w:p>
        </w:tc>
        <w:tc>
          <w:tcPr>
            <w:tcW w:w="5181" w:type="dxa"/>
            <w:vAlign w:val="center"/>
          </w:tcPr>
          <w:p w14:paraId="69FF9EF2">
            <w:pPr>
              <w:jc w:val="left"/>
              <w:rPr>
                <w:rFonts w:ascii="仿宋" w:hAnsi="仿宋" w:eastAsia="仿宋" w:cs="仿宋"/>
                <w:szCs w:val="21"/>
              </w:rPr>
            </w:pPr>
            <w:r>
              <w:rPr>
                <w:rFonts w:hint="eastAsia" w:ascii="仿宋" w:hAnsi="仿宋" w:eastAsia="仿宋" w:cs="仿宋"/>
                <w:szCs w:val="21"/>
              </w:rPr>
              <w:t>配电室的安全操作规程完善</w:t>
            </w:r>
          </w:p>
        </w:tc>
        <w:tc>
          <w:tcPr>
            <w:tcW w:w="1542" w:type="dxa"/>
            <w:vAlign w:val="center"/>
          </w:tcPr>
          <w:p w14:paraId="756A5E5E">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371" w:type="dxa"/>
            <w:vAlign w:val="center"/>
          </w:tcPr>
          <w:p w14:paraId="1233721D">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23" w:type="dxa"/>
            <w:vAlign w:val="center"/>
          </w:tcPr>
          <w:p w14:paraId="7D313353">
            <w:pPr>
              <w:jc w:val="center"/>
              <w:rPr>
                <w:rFonts w:ascii="仿宋" w:hAnsi="仿宋" w:eastAsia="仿宋" w:cs="仿宋"/>
                <w:szCs w:val="21"/>
              </w:rPr>
            </w:pPr>
            <w:r>
              <w:rPr>
                <w:rFonts w:hint="eastAsia" w:ascii="仿宋" w:hAnsi="仿宋" w:eastAsia="仿宋" w:cs="仿宋"/>
                <w:szCs w:val="21"/>
              </w:rPr>
              <w:t>每学期</w:t>
            </w:r>
          </w:p>
        </w:tc>
      </w:tr>
      <w:tr w14:paraId="7EA41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2" w:type="dxa"/>
            <w:vAlign w:val="center"/>
          </w:tcPr>
          <w:p w14:paraId="14F6D263">
            <w:pPr>
              <w:jc w:val="center"/>
              <w:rPr>
                <w:rFonts w:ascii="仿宋" w:hAnsi="仿宋" w:eastAsia="仿宋" w:cs="仿宋"/>
                <w:szCs w:val="21"/>
              </w:rPr>
            </w:pPr>
            <w:r>
              <w:rPr>
                <w:rFonts w:hint="eastAsia" w:ascii="仿宋" w:hAnsi="仿宋" w:eastAsia="仿宋" w:cs="仿宋"/>
                <w:szCs w:val="21"/>
              </w:rPr>
              <w:t>2</w:t>
            </w:r>
          </w:p>
        </w:tc>
        <w:tc>
          <w:tcPr>
            <w:tcW w:w="5181" w:type="dxa"/>
            <w:vAlign w:val="center"/>
          </w:tcPr>
          <w:p w14:paraId="3EBCD7B2">
            <w:pPr>
              <w:jc w:val="left"/>
              <w:rPr>
                <w:rFonts w:ascii="仿宋" w:hAnsi="仿宋" w:eastAsia="仿宋" w:cs="仿宋"/>
                <w:szCs w:val="21"/>
              </w:rPr>
            </w:pPr>
            <w:r>
              <w:rPr>
                <w:rFonts w:hint="eastAsia" w:ascii="仿宋" w:hAnsi="仿宋" w:eastAsia="仿宋" w:cs="仿宋"/>
                <w:szCs w:val="21"/>
              </w:rPr>
              <w:t>配电室的设计、施工、验收资料齐全</w:t>
            </w:r>
          </w:p>
        </w:tc>
        <w:tc>
          <w:tcPr>
            <w:tcW w:w="1542" w:type="dxa"/>
            <w:vAlign w:val="center"/>
          </w:tcPr>
          <w:p w14:paraId="12764627">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371" w:type="dxa"/>
            <w:vAlign w:val="center"/>
          </w:tcPr>
          <w:p w14:paraId="7918C3D0">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23" w:type="dxa"/>
            <w:vAlign w:val="center"/>
          </w:tcPr>
          <w:p w14:paraId="52703F62">
            <w:pPr>
              <w:jc w:val="center"/>
              <w:rPr>
                <w:rFonts w:ascii="仿宋" w:hAnsi="仿宋" w:eastAsia="仿宋" w:cs="仿宋"/>
                <w:szCs w:val="21"/>
              </w:rPr>
            </w:pPr>
            <w:r>
              <w:rPr>
                <w:rFonts w:hint="eastAsia" w:ascii="仿宋" w:hAnsi="仿宋" w:eastAsia="仿宋" w:cs="仿宋"/>
                <w:szCs w:val="21"/>
              </w:rPr>
              <w:t>每年</w:t>
            </w:r>
          </w:p>
        </w:tc>
      </w:tr>
      <w:tr w14:paraId="5FC5D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2" w:type="dxa"/>
            <w:vAlign w:val="center"/>
          </w:tcPr>
          <w:p w14:paraId="0E438D5F">
            <w:pPr>
              <w:jc w:val="center"/>
              <w:rPr>
                <w:rFonts w:ascii="仿宋" w:hAnsi="仿宋" w:eastAsia="仿宋" w:cs="仿宋"/>
                <w:szCs w:val="21"/>
              </w:rPr>
            </w:pPr>
            <w:r>
              <w:rPr>
                <w:rFonts w:hint="eastAsia" w:ascii="仿宋" w:hAnsi="仿宋" w:eastAsia="仿宋" w:cs="仿宋"/>
                <w:szCs w:val="21"/>
              </w:rPr>
              <w:t>3</w:t>
            </w:r>
          </w:p>
        </w:tc>
        <w:tc>
          <w:tcPr>
            <w:tcW w:w="5181" w:type="dxa"/>
            <w:vAlign w:val="center"/>
          </w:tcPr>
          <w:p w14:paraId="0B6FAFEF">
            <w:pPr>
              <w:jc w:val="left"/>
              <w:rPr>
                <w:rFonts w:ascii="仿宋" w:hAnsi="仿宋" w:eastAsia="仿宋" w:cs="仿宋"/>
                <w:szCs w:val="21"/>
              </w:rPr>
            </w:pPr>
            <w:r>
              <w:rPr>
                <w:rFonts w:hint="eastAsia" w:ascii="仿宋" w:hAnsi="仿宋" w:eastAsia="仿宋" w:cs="仿宋"/>
                <w:szCs w:val="21"/>
              </w:rPr>
              <w:t>各级配电系统图明确</w:t>
            </w:r>
          </w:p>
        </w:tc>
        <w:tc>
          <w:tcPr>
            <w:tcW w:w="1542" w:type="dxa"/>
            <w:vAlign w:val="center"/>
          </w:tcPr>
          <w:p w14:paraId="31E7032E">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371" w:type="dxa"/>
            <w:vAlign w:val="center"/>
          </w:tcPr>
          <w:p w14:paraId="51EC2253">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23" w:type="dxa"/>
            <w:vAlign w:val="center"/>
          </w:tcPr>
          <w:p w14:paraId="688ADC83">
            <w:pPr>
              <w:jc w:val="center"/>
              <w:rPr>
                <w:rFonts w:ascii="仿宋" w:hAnsi="仿宋" w:eastAsia="仿宋" w:cs="仿宋"/>
                <w:szCs w:val="21"/>
              </w:rPr>
            </w:pPr>
            <w:r>
              <w:rPr>
                <w:rFonts w:hint="eastAsia" w:ascii="仿宋" w:hAnsi="仿宋" w:eastAsia="仿宋" w:cs="仿宋"/>
                <w:szCs w:val="21"/>
              </w:rPr>
              <w:t>每学期</w:t>
            </w:r>
          </w:p>
        </w:tc>
      </w:tr>
      <w:tr w14:paraId="09309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2" w:type="dxa"/>
            <w:vAlign w:val="center"/>
          </w:tcPr>
          <w:p w14:paraId="41BFE367">
            <w:pPr>
              <w:jc w:val="center"/>
              <w:rPr>
                <w:rFonts w:ascii="仿宋" w:hAnsi="仿宋" w:eastAsia="仿宋" w:cs="仿宋"/>
                <w:szCs w:val="21"/>
              </w:rPr>
            </w:pPr>
            <w:r>
              <w:rPr>
                <w:rFonts w:hint="eastAsia" w:ascii="仿宋" w:hAnsi="仿宋" w:eastAsia="仿宋" w:cs="仿宋"/>
                <w:szCs w:val="21"/>
              </w:rPr>
              <w:t>4</w:t>
            </w:r>
          </w:p>
        </w:tc>
        <w:tc>
          <w:tcPr>
            <w:tcW w:w="5181" w:type="dxa"/>
            <w:vAlign w:val="center"/>
          </w:tcPr>
          <w:p w14:paraId="7EF478CA">
            <w:pPr>
              <w:jc w:val="left"/>
              <w:rPr>
                <w:rFonts w:ascii="仿宋" w:hAnsi="仿宋" w:eastAsia="仿宋" w:cs="仿宋"/>
                <w:szCs w:val="21"/>
              </w:rPr>
            </w:pPr>
            <w:r>
              <w:rPr>
                <w:rFonts w:hint="eastAsia" w:ascii="仿宋" w:hAnsi="仿宋" w:eastAsia="仿宋" w:cs="仿宋"/>
                <w:szCs w:val="21"/>
              </w:rPr>
              <w:t>岗位责任制明确</w:t>
            </w:r>
          </w:p>
        </w:tc>
        <w:tc>
          <w:tcPr>
            <w:tcW w:w="1542" w:type="dxa"/>
            <w:vAlign w:val="center"/>
          </w:tcPr>
          <w:p w14:paraId="0C152BFB">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371" w:type="dxa"/>
            <w:vAlign w:val="center"/>
          </w:tcPr>
          <w:p w14:paraId="2E131526">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23" w:type="dxa"/>
            <w:vAlign w:val="center"/>
          </w:tcPr>
          <w:p w14:paraId="0C748BEF">
            <w:pPr>
              <w:jc w:val="center"/>
              <w:rPr>
                <w:rFonts w:ascii="仿宋" w:hAnsi="仿宋" w:eastAsia="仿宋" w:cs="仿宋"/>
                <w:szCs w:val="21"/>
              </w:rPr>
            </w:pPr>
            <w:r>
              <w:rPr>
                <w:rFonts w:hint="eastAsia" w:ascii="仿宋" w:hAnsi="仿宋" w:eastAsia="仿宋" w:cs="仿宋"/>
                <w:szCs w:val="21"/>
              </w:rPr>
              <w:t>每学期</w:t>
            </w:r>
          </w:p>
        </w:tc>
      </w:tr>
      <w:tr w14:paraId="54C4F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2" w:type="dxa"/>
            <w:vAlign w:val="center"/>
          </w:tcPr>
          <w:p w14:paraId="13B8B54E">
            <w:pPr>
              <w:jc w:val="center"/>
              <w:rPr>
                <w:rFonts w:ascii="仿宋" w:hAnsi="仿宋" w:eastAsia="仿宋" w:cs="仿宋"/>
                <w:szCs w:val="21"/>
              </w:rPr>
            </w:pPr>
            <w:r>
              <w:rPr>
                <w:rFonts w:hint="eastAsia" w:ascii="仿宋" w:hAnsi="仿宋" w:eastAsia="仿宋" w:cs="仿宋"/>
                <w:szCs w:val="21"/>
              </w:rPr>
              <w:t>5</w:t>
            </w:r>
          </w:p>
        </w:tc>
        <w:tc>
          <w:tcPr>
            <w:tcW w:w="5181" w:type="dxa"/>
            <w:vAlign w:val="center"/>
          </w:tcPr>
          <w:p w14:paraId="230B0C45">
            <w:pPr>
              <w:jc w:val="left"/>
              <w:rPr>
                <w:rFonts w:ascii="仿宋" w:hAnsi="仿宋" w:eastAsia="仿宋" w:cs="仿宋"/>
                <w:szCs w:val="21"/>
              </w:rPr>
            </w:pPr>
            <w:r>
              <w:rPr>
                <w:rFonts w:hint="eastAsia" w:ascii="仿宋" w:hAnsi="仿宋" w:eastAsia="仿宋" w:cs="仿宋"/>
                <w:szCs w:val="21"/>
              </w:rPr>
              <w:t>高压配电装备“五防功能”齐全</w:t>
            </w:r>
          </w:p>
        </w:tc>
        <w:tc>
          <w:tcPr>
            <w:tcW w:w="1542" w:type="dxa"/>
            <w:vAlign w:val="center"/>
          </w:tcPr>
          <w:p w14:paraId="1F3F8162">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371" w:type="dxa"/>
            <w:vAlign w:val="center"/>
          </w:tcPr>
          <w:p w14:paraId="7E54FF08">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23" w:type="dxa"/>
            <w:vAlign w:val="center"/>
          </w:tcPr>
          <w:p w14:paraId="7F99F928">
            <w:pPr>
              <w:jc w:val="center"/>
              <w:rPr>
                <w:rFonts w:ascii="仿宋" w:hAnsi="仿宋" w:eastAsia="仿宋" w:cs="仿宋"/>
                <w:szCs w:val="21"/>
              </w:rPr>
            </w:pPr>
            <w:r>
              <w:rPr>
                <w:rFonts w:hint="eastAsia" w:ascii="仿宋" w:hAnsi="仿宋" w:eastAsia="仿宋" w:cs="仿宋"/>
                <w:szCs w:val="21"/>
              </w:rPr>
              <w:t>每学期</w:t>
            </w:r>
          </w:p>
        </w:tc>
      </w:tr>
      <w:tr w14:paraId="5F68B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2" w:type="dxa"/>
            <w:vAlign w:val="center"/>
          </w:tcPr>
          <w:p w14:paraId="59018F70">
            <w:pPr>
              <w:jc w:val="center"/>
              <w:rPr>
                <w:rFonts w:ascii="仿宋" w:hAnsi="仿宋" w:eastAsia="仿宋" w:cs="仿宋"/>
                <w:szCs w:val="21"/>
              </w:rPr>
            </w:pPr>
            <w:r>
              <w:rPr>
                <w:rFonts w:hint="eastAsia" w:ascii="仿宋" w:hAnsi="仿宋" w:eastAsia="仿宋" w:cs="仿宋"/>
                <w:szCs w:val="21"/>
              </w:rPr>
              <w:t>6</w:t>
            </w:r>
          </w:p>
        </w:tc>
        <w:tc>
          <w:tcPr>
            <w:tcW w:w="5181" w:type="dxa"/>
            <w:vAlign w:val="center"/>
          </w:tcPr>
          <w:p w14:paraId="2650DC41">
            <w:pPr>
              <w:jc w:val="left"/>
              <w:rPr>
                <w:rFonts w:ascii="仿宋" w:hAnsi="仿宋" w:eastAsia="仿宋" w:cs="仿宋"/>
                <w:szCs w:val="21"/>
              </w:rPr>
            </w:pPr>
            <w:r>
              <w:rPr>
                <w:rFonts w:hint="eastAsia" w:ascii="仿宋" w:hAnsi="仿宋" w:eastAsia="仿宋" w:cs="仿宋"/>
                <w:szCs w:val="21"/>
              </w:rPr>
              <w:t>配电室各类标识是否齐全</w:t>
            </w:r>
          </w:p>
        </w:tc>
        <w:tc>
          <w:tcPr>
            <w:tcW w:w="1542" w:type="dxa"/>
            <w:vAlign w:val="center"/>
          </w:tcPr>
          <w:p w14:paraId="7078A1EB">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371" w:type="dxa"/>
            <w:vAlign w:val="center"/>
          </w:tcPr>
          <w:p w14:paraId="54C09C56">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23" w:type="dxa"/>
            <w:vAlign w:val="center"/>
          </w:tcPr>
          <w:p w14:paraId="08DAF943">
            <w:pPr>
              <w:jc w:val="center"/>
              <w:rPr>
                <w:rFonts w:ascii="仿宋" w:hAnsi="仿宋" w:eastAsia="仿宋" w:cs="仿宋"/>
                <w:szCs w:val="21"/>
              </w:rPr>
            </w:pPr>
            <w:r>
              <w:rPr>
                <w:rFonts w:hint="eastAsia" w:ascii="仿宋" w:hAnsi="仿宋" w:eastAsia="仿宋" w:cs="仿宋"/>
                <w:szCs w:val="21"/>
              </w:rPr>
              <w:t>每学期</w:t>
            </w:r>
          </w:p>
        </w:tc>
      </w:tr>
      <w:tr w14:paraId="264B8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2" w:type="dxa"/>
            <w:vAlign w:val="center"/>
          </w:tcPr>
          <w:p w14:paraId="6B7C5B99">
            <w:pPr>
              <w:jc w:val="center"/>
              <w:rPr>
                <w:rFonts w:ascii="仿宋" w:hAnsi="仿宋" w:eastAsia="仿宋" w:cs="仿宋"/>
                <w:szCs w:val="21"/>
              </w:rPr>
            </w:pPr>
            <w:r>
              <w:rPr>
                <w:rFonts w:hint="eastAsia" w:ascii="仿宋" w:hAnsi="仿宋" w:eastAsia="仿宋" w:cs="仿宋"/>
                <w:szCs w:val="21"/>
              </w:rPr>
              <w:t>7</w:t>
            </w:r>
          </w:p>
        </w:tc>
        <w:tc>
          <w:tcPr>
            <w:tcW w:w="5181" w:type="dxa"/>
            <w:vAlign w:val="center"/>
          </w:tcPr>
          <w:p w14:paraId="2F811D6C">
            <w:pPr>
              <w:jc w:val="left"/>
              <w:rPr>
                <w:rFonts w:ascii="仿宋" w:hAnsi="仿宋" w:eastAsia="仿宋" w:cs="仿宋"/>
                <w:szCs w:val="21"/>
              </w:rPr>
            </w:pPr>
            <w:r>
              <w:rPr>
                <w:rFonts w:hint="eastAsia" w:ascii="仿宋" w:hAnsi="仿宋" w:eastAsia="仿宋" w:cs="仿宋"/>
                <w:szCs w:val="21"/>
              </w:rPr>
              <w:t>配电盘要标明路名及编号</w:t>
            </w:r>
          </w:p>
        </w:tc>
        <w:tc>
          <w:tcPr>
            <w:tcW w:w="1542" w:type="dxa"/>
            <w:vAlign w:val="center"/>
          </w:tcPr>
          <w:p w14:paraId="4F848771">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371" w:type="dxa"/>
            <w:vAlign w:val="center"/>
          </w:tcPr>
          <w:p w14:paraId="748341C6">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23" w:type="dxa"/>
            <w:vAlign w:val="center"/>
          </w:tcPr>
          <w:p w14:paraId="0C21F1BC">
            <w:pPr>
              <w:jc w:val="center"/>
              <w:rPr>
                <w:rFonts w:ascii="仿宋" w:hAnsi="仿宋" w:eastAsia="仿宋" w:cs="仿宋"/>
                <w:szCs w:val="21"/>
              </w:rPr>
            </w:pPr>
            <w:r>
              <w:rPr>
                <w:rFonts w:hint="eastAsia" w:ascii="仿宋" w:hAnsi="仿宋" w:eastAsia="仿宋" w:cs="仿宋"/>
                <w:szCs w:val="21"/>
              </w:rPr>
              <w:t>每学期</w:t>
            </w:r>
          </w:p>
        </w:tc>
      </w:tr>
      <w:tr w14:paraId="1AA36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2" w:type="dxa"/>
            <w:vAlign w:val="center"/>
          </w:tcPr>
          <w:p w14:paraId="5E0132F7">
            <w:pPr>
              <w:jc w:val="center"/>
              <w:rPr>
                <w:rFonts w:ascii="仿宋" w:hAnsi="仿宋" w:eastAsia="仿宋" w:cs="仿宋"/>
                <w:szCs w:val="21"/>
              </w:rPr>
            </w:pPr>
            <w:r>
              <w:rPr>
                <w:rFonts w:hint="eastAsia" w:ascii="仿宋" w:hAnsi="仿宋" w:eastAsia="仿宋" w:cs="仿宋"/>
                <w:szCs w:val="21"/>
              </w:rPr>
              <w:t>8</w:t>
            </w:r>
          </w:p>
        </w:tc>
        <w:tc>
          <w:tcPr>
            <w:tcW w:w="5181" w:type="dxa"/>
            <w:vAlign w:val="center"/>
          </w:tcPr>
          <w:p w14:paraId="4D365CE9">
            <w:pPr>
              <w:jc w:val="left"/>
              <w:rPr>
                <w:rFonts w:ascii="仿宋" w:hAnsi="仿宋" w:eastAsia="仿宋" w:cs="仿宋"/>
                <w:szCs w:val="21"/>
              </w:rPr>
            </w:pPr>
            <w:r>
              <w:rPr>
                <w:rFonts w:hint="eastAsia" w:ascii="仿宋" w:hAnsi="仿宋" w:eastAsia="仿宋" w:cs="仿宋"/>
                <w:szCs w:val="21"/>
              </w:rPr>
              <w:t>配电装备应标注警戒线（不小于800mm）</w:t>
            </w:r>
          </w:p>
        </w:tc>
        <w:tc>
          <w:tcPr>
            <w:tcW w:w="1542" w:type="dxa"/>
            <w:vAlign w:val="center"/>
          </w:tcPr>
          <w:p w14:paraId="0891CB34">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371" w:type="dxa"/>
            <w:vAlign w:val="center"/>
          </w:tcPr>
          <w:p w14:paraId="7CE71D60">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23" w:type="dxa"/>
            <w:vAlign w:val="center"/>
          </w:tcPr>
          <w:p w14:paraId="29A41C96">
            <w:pPr>
              <w:jc w:val="center"/>
              <w:rPr>
                <w:rFonts w:ascii="仿宋" w:hAnsi="仿宋" w:eastAsia="仿宋" w:cs="仿宋"/>
                <w:szCs w:val="21"/>
              </w:rPr>
            </w:pPr>
            <w:r>
              <w:rPr>
                <w:rFonts w:hint="eastAsia" w:ascii="仿宋" w:hAnsi="仿宋" w:eastAsia="仿宋" w:cs="仿宋"/>
                <w:szCs w:val="21"/>
              </w:rPr>
              <w:t>每月</w:t>
            </w:r>
          </w:p>
        </w:tc>
      </w:tr>
      <w:tr w14:paraId="6B10E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2" w:type="dxa"/>
            <w:vAlign w:val="center"/>
          </w:tcPr>
          <w:p w14:paraId="629B9EA2">
            <w:pPr>
              <w:jc w:val="center"/>
              <w:rPr>
                <w:rFonts w:ascii="仿宋" w:hAnsi="仿宋" w:eastAsia="仿宋" w:cs="仿宋"/>
                <w:szCs w:val="21"/>
              </w:rPr>
            </w:pPr>
            <w:r>
              <w:rPr>
                <w:rFonts w:hint="eastAsia" w:ascii="仿宋" w:hAnsi="仿宋" w:eastAsia="仿宋" w:cs="仿宋"/>
                <w:szCs w:val="21"/>
              </w:rPr>
              <w:t>9</w:t>
            </w:r>
          </w:p>
        </w:tc>
        <w:tc>
          <w:tcPr>
            <w:tcW w:w="5181" w:type="dxa"/>
            <w:vAlign w:val="center"/>
          </w:tcPr>
          <w:p w14:paraId="786562AE">
            <w:pPr>
              <w:jc w:val="left"/>
              <w:rPr>
                <w:rFonts w:ascii="仿宋" w:hAnsi="仿宋" w:eastAsia="仿宋" w:cs="仿宋"/>
                <w:szCs w:val="21"/>
              </w:rPr>
            </w:pPr>
            <w:r>
              <w:rPr>
                <w:rFonts w:hint="eastAsia" w:ascii="仿宋" w:hAnsi="仿宋" w:eastAsia="仿宋" w:cs="仿宋"/>
                <w:szCs w:val="21"/>
              </w:rPr>
              <w:t>电缆首、末端及分支处是否设置标志盘</w:t>
            </w:r>
          </w:p>
        </w:tc>
        <w:tc>
          <w:tcPr>
            <w:tcW w:w="1542" w:type="dxa"/>
            <w:vAlign w:val="center"/>
          </w:tcPr>
          <w:p w14:paraId="2FCBA9B9">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371" w:type="dxa"/>
            <w:vAlign w:val="center"/>
          </w:tcPr>
          <w:p w14:paraId="0B8D754C">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23" w:type="dxa"/>
            <w:vAlign w:val="center"/>
          </w:tcPr>
          <w:p w14:paraId="16147C9B">
            <w:pPr>
              <w:jc w:val="center"/>
              <w:rPr>
                <w:rFonts w:ascii="仿宋" w:hAnsi="仿宋" w:eastAsia="仿宋" w:cs="仿宋"/>
                <w:szCs w:val="21"/>
              </w:rPr>
            </w:pPr>
            <w:r>
              <w:rPr>
                <w:rFonts w:hint="eastAsia" w:ascii="仿宋" w:hAnsi="仿宋" w:eastAsia="仿宋" w:cs="仿宋"/>
                <w:szCs w:val="21"/>
              </w:rPr>
              <w:t>每月</w:t>
            </w:r>
          </w:p>
        </w:tc>
      </w:tr>
      <w:tr w14:paraId="54584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2" w:type="dxa"/>
            <w:vAlign w:val="center"/>
          </w:tcPr>
          <w:p w14:paraId="17BB240B">
            <w:pPr>
              <w:jc w:val="center"/>
              <w:rPr>
                <w:rFonts w:ascii="仿宋" w:hAnsi="仿宋" w:eastAsia="仿宋" w:cs="仿宋"/>
                <w:szCs w:val="21"/>
              </w:rPr>
            </w:pPr>
            <w:r>
              <w:rPr>
                <w:rFonts w:hint="eastAsia" w:ascii="仿宋" w:hAnsi="仿宋" w:eastAsia="仿宋" w:cs="仿宋"/>
                <w:szCs w:val="21"/>
              </w:rPr>
              <w:t>10</w:t>
            </w:r>
          </w:p>
        </w:tc>
        <w:tc>
          <w:tcPr>
            <w:tcW w:w="5181" w:type="dxa"/>
            <w:vAlign w:val="center"/>
          </w:tcPr>
          <w:p w14:paraId="5CB4DC78">
            <w:pPr>
              <w:tabs>
                <w:tab w:val="center" w:pos="2578"/>
                <w:tab w:val="right" w:pos="5156"/>
              </w:tabs>
              <w:jc w:val="left"/>
              <w:rPr>
                <w:rFonts w:ascii="仿宋" w:hAnsi="仿宋" w:eastAsia="仿宋" w:cs="仿宋"/>
                <w:szCs w:val="21"/>
              </w:rPr>
            </w:pPr>
            <w:r>
              <w:rPr>
                <w:rFonts w:hint="eastAsia" w:ascii="仿宋" w:hAnsi="仿宋" w:eastAsia="仿宋" w:cs="仿宋"/>
                <w:szCs w:val="21"/>
              </w:rPr>
              <w:t>配电室的温度计、湿度计是否齐全</w:t>
            </w:r>
          </w:p>
        </w:tc>
        <w:tc>
          <w:tcPr>
            <w:tcW w:w="1542" w:type="dxa"/>
            <w:vAlign w:val="center"/>
          </w:tcPr>
          <w:p w14:paraId="5962DC3F">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371" w:type="dxa"/>
            <w:vAlign w:val="center"/>
          </w:tcPr>
          <w:p w14:paraId="2663F1C1">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23" w:type="dxa"/>
            <w:vAlign w:val="center"/>
          </w:tcPr>
          <w:p w14:paraId="0CC72C6F">
            <w:pPr>
              <w:jc w:val="center"/>
              <w:rPr>
                <w:rFonts w:ascii="仿宋" w:hAnsi="仿宋" w:eastAsia="仿宋" w:cs="仿宋"/>
                <w:szCs w:val="21"/>
              </w:rPr>
            </w:pPr>
            <w:r>
              <w:rPr>
                <w:rFonts w:hint="eastAsia" w:ascii="仿宋" w:hAnsi="仿宋" w:eastAsia="仿宋" w:cs="仿宋"/>
                <w:szCs w:val="21"/>
              </w:rPr>
              <w:t>每周</w:t>
            </w:r>
          </w:p>
        </w:tc>
      </w:tr>
      <w:tr w14:paraId="5454C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2" w:type="dxa"/>
            <w:vAlign w:val="center"/>
          </w:tcPr>
          <w:p w14:paraId="323F280C">
            <w:pPr>
              <w:jc w:val="center"/>
              <w:rPr>
                <w:rFonts w:ascii="仿宋" w:hAnsi="仿宋" w:eastAsia="仿宋" w:cs="仿宋"/>
                <w:szCs w:val="21"/>
              </w:rPr>
            </w:pPr>
            <w:r>
              <w:rPr>
                <w:rFonts w:hint="eastAsia" w:ascii="仿宋" w:hAnsi="仿宋" w:eastAsia="仿宋" w:cs="仿宋"/>
                <w:szCs w:val="21"/>
              </w:rPr>
              <w:t>11</w:t>
            </w:r>
          </w:p>
        </w:tc>
        <w:tc>
          <w:tcPr>
            <w:tcW w:w="5181" w:type="dxa"/>
            <w:vAlign w:val="center"/>
          </w:tcPr>
          <w:p w14:paraId="6867C6DD">
            <w:pPr>
              <w:tabs>
                <w:tab w:val="center" w:pos="2578"/>
                <w:tab w:val="right" w:pos="5156"/>
              </w:tabs>
              <w:jc w:val="left"/>
              <w:rPr>
                <w:rFonts w:ascii="仿宋" w:hAnsi="仿宋" w:eastAsia="仿宋" w:cs="仿宋"/>
                <w:szCs w:val="21"/>
              </w:rPr>
            </w:pPr>
            <w:r>
              <w:rPr>
                <w:rFonts w:hint="eastAsia" w:ascii="仿宋" w:hAnsi="仿宋" w:eastAsia="仿宋" w:cs="仿宋"/>
                <w:szCs w:val="21"/>
              </w:rPr>
              <w:t>配电装置操作/维护区域是否铺设绝缘胶垫</w:t>
            </w:r>
          </w:p>
        </w:tc>
        <w:tc>
          <w:tcPr>
            <w:tcW w:w="1542" w:type="dxa"/>
            <w:vAlign w:val="center"/>
          </w:tcPr>
          <w:p w14:paraId="13B34B6D">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371" w:type="dxa"/>
            <w:vAlign w:val="center"/>
          </w:tcPr>
          <w:p w14:paraId="04582639">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23" w:type="dxa"/>
            <w:vAlign w:val="center"/>
          </w:tcPr>
          <w:p w14:paraId="3D5C75E0">
            <w:pPr>
              <w:jc w:val="center"/>
              <w:rPr>
                <w:rFonts w:ascii="仿宋" w:hAnsi="仿宋" w:eastAsia="仿宋" w:cs="仿宋"/>
                <w:szCs w:val="21"/>
              </w:rPr>
            </w:pPr>
            <w:r>
              <w:rPr>
                <w:rFonts w:hint="eastAsia" w:ascii="仿宋" w:hAnsi="仿宋" w:eastAsia="仿宋" w:cs="仿宋"/>
                <w:szCs w:val="21"/>
              </w:rPr>
              <w:t>每周</w:t>
            </w:r>
          </w:p>
        </w:tc>
      </w:tr>
      <w:tr w14:paraId="1B115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2" w:type="dxa"/>
            <w:vAlign w:val="center"/>
          </w:tcPr>
          <w:p w14:paraId="412C3439">
            <w:pPr>
              <w:jc w:val="center"/>
              <w:rPr>
                <w:rFonts w:ascii="仿宋" w:hAnsi="仿宋" w:eastAsia="仿宋" w:cs="仿宋"/>
                <w:szCs w:val="21"/>
              </w:rPr>
            </w:pPr>
            <w:r>
              <w:rPr>
                <w:rFonts w:hint="eastAsia" w:ascii="仿宋" w:hAnsi="仿宋" w:eastAsia="仿宋" w:cs="仿宋"/>
                <w:szCs w:val="21"/>
              </w:rPr>
              <w:t>12</w:t>
            </w:r>
          </w:p>
        </w:tc>
        <w:tc>
          <w:tcPr>
            <w:tcW w:w="5181" w:type="dxa"/>
            <w:vAlign w:val="center"/>
          </w:tcPr>
          <w:p w14:paraId="4C6DFE43">
            <w:pPr>
              <w:tabs>
                <w:tab w:val="center" w:pos="2578"/>
                <w:tab w:val="right" w:pos="5156"/>
              </w:tabs>
              <w:jc w:val="left"/>
              <w:rPr>
                <w:rFonts w:ascii="仿宋" w:hAnsi="仿宋" w:eastAsia="仿宋" w:cs="仿宋"/>
                <w:szCs w:val="21"/>
              </w:rPr>
            </w:pPr>
            <w:r>
              <w:rPr>
                <w:rFonts w:hint="eastAsia" w:ascii="仿宋" w:hAnsi="仿宋" w:eastAsia="仿宋" w:cs="仿宋"/>
                <w:szCs w:val="21"/>
              </w:rPr>
              <w:t>电缆沟盖板齐全，防排水措施齐全</w:t>
            </w:r>
          </w:p>
        </w:tc>
        <w:tc>
          <w:tcPr>
            <w:tcW w:w="1542" w:type="dxa"/>
            <w:vAlign w:val="center"/>
          </w:tcPr>
          <w:p w14:paraId="6C47CF82">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371" w:type="dxa"/>
            <w:vAlign w:val="center"/>
          </w:tcPr>
          <w:p w14:paraId="4CEBA8BC">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23" w:type="dxa"/>
            <w:vAlign w:val="center"/>
          </w:tcPr>
          <w:p w14:paraId="55C8E080">
            <w:pPr>
              <w:jc w:val="center"/>
              <w:rPr>
                <w:rFonts w:ascii="仿宋" w:hAnsi="仿宋" w:eastAsia="仿宋" w:cs="仿宋"/>
                <w:szCs w:val="21"/>
              </w:rPr>
            </w:pPr>
            <w:r>
              <w:rPr>
                <w:rFonts w:hint="eastAsia" w:ascii="仿宋" w:hAnsi="仿宋" w:eastAsia="仿宋" w:cs="仿宋"/>
                <w:szCs w:val="21"/>
              </w:rPr>
              <w:t>每周</w:t>
            </w:r>
          </w:p>
        </w:tc>
      </w:tr>
      <w:tr w14:paraId="48E8A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2" w:type="dxa"/>
            <w:vAlign w:val="center"/>
          </w:tcPr>
          <w:p w14:paraId="743EFFB8">
            <w:pPr>
              <w:jc w:val="center"/>
              <w:rPr>
                <w:rFonts w:ascii="仿宋" w:hAnsi="仿宋" w:eastAsia="仿宋" w:cs="仿宋"/>
                <w:szCs w:val="21"/>
              </w:rPr>
            </w:pPr>
            <w:r>
              <w:rPr>
                <w:rFonts w:hint="eastAsia" w:ascii="仿宋" w:hAnsi="仿宋" w:eastAsia="仿宋" w:cs="仿宋"/>
                <w:szCs w:val="21"/>
              </w:rPr>
              <w:t>13</w:t>
            </w:r>
          </w:p>
        </w:tc>
        <w:tc>
          <w:tcPr>
            <w:tcW w:w="5181" w:type="dxa"/>
            <w:vAlign w:val="center"/>
          </w:tcPr>
          <w:p w14:paraId="1B479657">
            <w:pPr>
              <w:jc w:val="left"/>
              <w:rPr>
                <w:rFonts w:ascii="仿宋" w:hAnsi="仿宋" w:eastAsia="仿宋" w:cs="仿宋"/>
                <w:szCs w:val="21"/>
              </w:rPr>
            </w:pPr>
            <w:r>
              <w:rPr>
                <w:rFonts w:hint="eastAsia" w:ascii="仿宋" w:hAnsi="仿宋" w:eastAsia="仿宋" w:cs="仿宋"/>
                <w:szCs w:val="21"/>
              </w:rPr>
              <w:t>进出电缆孔洞是否封堵严密</w:t>
            </w:r>
          </w:p>
        </w:tc>
        <w:tc>
          <w:tcPr>
            <w:tcW w:w="1542" w:type="dxa"/>
            <w:vAlign w:val="center"/>
          </w:tcPr>
          <w:p w14:paraId="2F297BC8">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371" w:type="dxa"/>
            <w:vAlign w:val="center"/>
          </w:tcPr>
          <w:p w14:paraId="387E0143">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23" w:type="dxa"/>
            <w:vAlign w:val="center"/>
          </w:tcPr>
          <w:p w14:paraId="618C401C">
            <w:pPr>
              <w:jc w:val="center"/>
              <w:rPr>
                <w:rFonts w:ascii="仿宋" w:hAnsi="仿宋" w:eastAsia="仿宋" w:cs="仿宋"/>
                <w:szCs w:val="21"/>
              </w:rPr>
            </w:pPr>
            <w:r>
              <w:rPr>
                <w:rFonts w:hint="eastAsia" w:ascii="仿宋" w:hAnsi="仿宋" w:eastAsia="仿宋" w:cs="仿宋"/>
                <w:szCs w:val="21"/>
              </w:rPr>
              <w:t>每月</w:t>
            </w:r>
          </w:p>
        </w:tc>
      </w:tr>
      <w:tr w14:paraId="1F0DA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2" w:type="dxa"/>
            <w:vAlign w:val="center"/>
          </w:tcPr>
          <w:p w14:paraId="6474C5FA">
            <w:pPr>
              <w:jc w:val="center"/>
              <w:rPr>
                <w:rFonts w:ascii="仿宋" w:hAnsi="仿宋" w:eastAsia="仿宋" w:cs="仿宋"/>
                <w:szCs w:val="21"/>
              </w:rPr>
            </w:pPr>
            <w:r>
              <w:rPr>
                <w:rFonts w:hint="eastAsia" w:ascii="仿宋" w:hAnsi="仿宋" w:eastAsia="仿宋" w:cs="仿宋"/>
                <w:szCs w:val="21"/>
              </w:rPr>
              <w:t>14</w:t>
            </w:r>
          </w:p>
        </w:tc>
        <w:tc>
          <w:tcPr>
            <w:tcW w:w="5181" w:type="dxa"/>
            <w:vAlign w:val="center"/>
          </w:tcPr>
          <w:p w14:paraId="6229B4DC">
            <w:pPr>
              <w:jc w:val="left"/>
              <w:rPr>
                <w:rFonts w:ascii="仿宋" w:hAnsi="仿宋" w:eastAsia="仿宋" w:cs="仿宋"/>
                <w:szCs w:val="21"/>
              </w:rPr>
            </w:pPr>
            <w:r>
              <w:rPr>
                <w:rFonts w:hint="eastAsia" w:ascii="仿宋" w:hAnsi="仿宋" w:eastAsia="仿宋" w:cs="仿宋"/>
                <w:szCs w:val="21"/>
              </w:rPr>
              <w:t>应急照明设备齐全、正常</w:t>
            </w:r>
          </w:p>
        </w:tc>
        <w:tc>
          <w:tcPr>
            <w:tcW w:w="1542" w:type="dxa"/>
            <w:vAlign w:val="center"/>
          </w:tcPr>
          <w:p w14:paraId="128CB0AD">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371" w:type="dxa"/>
            <w:vAlign w:val="center"/>
          </w:tcPr>
          <w:p w14:paraId="7AC76CB7">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23" w:type="dxa"/>
            <w:vAlign w:val="center"/>
          </w:tcPr>
          <w:p w14:paraId="30B6B0ED">
            <w:pPr>
              <w:jc w:val="center"/>
              <w:rPr>
                <w:rFonts w:ascii="仿宋" w:hAnsi="仿宋" w:eastAsia="仿宋" w:cs="仿宋"/>
                <w:szCs w:val="21"/>
              </w:rPr>
            </w:pPr>
            <w:r>
              <w:rPr>
                <w:rFonts w:hint="eastAsia" w:ascii="仿宋" w:hAnsi="仿宋" w:eastAsia="仿宋" w:cs="仿宋"/>
                <w:szCs w:val="21"/>
              </w:rPr>
              <w:t>每周</w:t>
            </w:r>
          </w:p>
        </w:tc>
      </w:tr>
      <w:tr w14:paraId="17CD1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2" w:type="dxa"/>
            <w:vAlign w:val="center"/>
          </w:tcPr>
          <w:p w14:paraId="574B5A74">
            <w:pPr>
              <w:jc w:val="center"/>
              <w:rPr>
                <w:rFonts w:ascii="仿宋" w:hAnsi="仿宋" w:eastAsia="仿宋" w:cs="仿宋"/>
                <w:szCs w:val="21"/>
              </w:rPr>
            </w:pPr>
            <w:r>
              <w:rPr>
                <w:rFonts w:hint="eastAsia" w:ascii="仿宋" w:hAnsi="仿宋" w:eastAsia="仿宋" w:cs="仿宋"/>
                <w:szCs w:val="21"/>
              </w:rPr>
              <w:t>15</w:t>
            </w:r>
          </w:p>
        </w:tc>
        <w:tc>
          <w:tcPr>
            <w:tcW w:w="5181" w:type="dxa"/>
            <w:vAlign w:val="center"/>
          </w:tcPr>
          <w:p w14:paraId="0AAC27FC">
            <w:pPr>
              <w:jc w:val="left"/>
              <w:rPr>
                <w:rFonts w:ascii="仿宋" w:hAnsi="仿宋" w:eastAsia="仿宋" w:cs="仿宋"/>
                <w:szCs w:val="21"/>
              </w:rPr>
            </w:pPr>
            <w:r>
              <w:rPr>
                <w:rFonts w:hint="eastAsia" w:ascii="仿宋" w:hAnsi="仿宋" w:eastAsia="仿宋" w:cs="仿宋"/>
                <w:szCs w:val="21"/>
              </w:rPr>
              <w:t>进出配电室出入口是否设置挡鼠板等防止小动物进入的措施</w:t>
            </w:r>
          </w:p>
        </w:tc>
        <w:tc>
          <w:tcPr>
            <w:tcW w:w="1542" w:type="dxa"/>
            <w:vAlign w:val="center"/>
          </w:tcPr>
          <w:p w14:paraId="16322179">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371" w:type="dxa"/>
            <w:vAlign w:val="center"/>
          </w:tcPr>
          <w:p w14:paraId="319BABDC">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23" w:type="dxa"/>
            <w:vAlign w:val="center"/>
          </w:tcPr>
          <w:p w14:paraId="65F4A94C">
            <w:pPr>
              <w:jc w:val="center"/>
              <w:rPr>
                <w:rFonts w:ascii="仿宋" w:hAnsi="仿宋" w:eastAsia="仿宋" w:cs="仿宋"/>
                <w:szCs w:val="21"/>
              </w:rPr>
            </w:pPr>
            <w:r>
              <w:rPr>
                <w:rFonts w:hint="eastAsia" w:ascii="仿宋" w:hAnsi="仿宋" w:eastAsia="仿宋" w:cs="仿宋"/>
                <w:szCs w:val="21"/>
              </w:rPr>
              <w:t>每周</w:t>
            </w:r>
          </w:p>
        </w:tc>
      </w:tr>
      <w:tr w14:paraId="2F5EB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2" w:type="dxa"/>
            <w:vAlign w:val="center"/>
          </w:tcPr>
          <w:p w14:paraId="73D290ED">
            <w:pPr>
              <w:jc w:val="center"/>
              <w:rPr>
                <w:rFonts w:ascii="仿宋" w:hAnsi="仿宋" w:eastAsia="仿宋" w:cs="仿宋"/>
                <w:szCs w:val="21"/>
              </w:rPr>
            </w:pPr>
            <w:r>
              <w:rPr>
                <w:rFonts w:hint="eastAsia" w:ascii="仿宋" w:hAnsi="仿宋" w:eastAsia="仿宋" w:cs="仿宋"/>
                <w:szCs w:val="21"/>
              </w:rPr>
              <w:t>16</w:t>
            </w:r>
          </w:p>
        </w:tc>
        <w:tc>
          <w:tcPr>
            <w:tcW w:w="5181" w:type="dxa"/>
            <w:vAlign w:val="center"/>
          </w:tcPr>
          <w:p w14:paraId="7F622072">
            <w:pPr>
              <w:jc w:val="left"/>
              <w:rPr>
                <w:rFonts w:ascii="仿宋" w:hAnsi="仿宋" w:eastAsia="仿宋" w:cs="仿宋"/>
                <w:szCs w:val="21"/>
              </w:rPr>
            </w:pPr>
            <w:r>
              <w:rPr>
                <w:rFonts w:hint="eastAsia" w:ascii="仿宋" w:hAnsi="仿宋" w:eastAsia="仿宋" w:cs="仿宋"/>
                <w:szCs w:val="21"/>
              </w:rPr>
              <w:t>消防</w:t>
            </w:r>
            <w:r>
              <w:rPr>
                <w:rFonts w:hint="eastAsia" w:ascii="仿宋" w:hAnsi="仿宋" w:eastAsia="仿宋" w:cs="仿宋"/>
                <w:szCs w:val="21"/>
                <w:lang w:eastAsia="zh-CN"/>
              </w:rPr>
              <w:t>器材</w:t>
            </w:r>
            <w:r>
              <w:rPr>
                <w:rFonts w:hint="eastAsia" w:ascii="仿宋" w:hAnsi="仿宋" w:eastAsia="仿宋" w:cs="仿宋"/>
                <w:szCs w:val="21"/>
              </w:rPr>
              <w:t>完好，灭火器符合国家相关标准要求</w:t>
            </w:r>
          </w:p>
        </w:tc>
        <w:tc>
          <w:tcPr>
            <w:tcW w:w="1542" w:type="dxa"/>
            <w:vAlign w:val="center"/>
          </w:tcPr>
          <w:p w14:paraId="42EF6FE5">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371" w:type="dxa"/>
            <w:vAlign w:val="center"/>
          </w:tcPr>
          <w:p w14:paraId="0FE4AAA7">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23" w:type="dxa"/>
            <w:vAlign w:val="center"/>
          </w:tcPr>
          <w:p w14:paraId="071FAD8E">
            <w:pPr>
              <w:jc w:val="center"/>
              <w:rPr>
                <w:rFonts w:ascii="仿宋" w:hAnsi="仿宋" w:eastAsia="仿宋" w:cs="仿宋"/>
                <w:szCs w:val="21"/>
              </w:rPr>
            </w:pPr>
            <w:r>
              <w:rPr>
                <w:rFonts w:hint="eastAsia" w:ascii="仿宋" w:hAnsi="仿宋" w:eastAsia="仿宋" w:cs="仿宋"/>
                <w:szCs w:val="21"/>
              </w:rPr>
              <w:t>每月</w:t>
            </w:r>
          </w:p>
        </w:tc>
      </w:tr>
      <w:tr w14:paraId="00974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2" w:type="dxa"/>
            <w:vAlign w:val="center"/>
          </w:tcPr>
          <w:p w14:paraId="38E0E38E">
            <w:pPr>
              <w:jc w:val="center"/>
              <w:rPr>
                <w:rFonts w:ascii="仿宋" w:hAnsi="仿宋" w:eastAsia="仿宋" w:cs="仿宋"/>
                <w:szCs w:val="21"/>
              </w:rPr>
            </w:pPr>
            <w:r>
              <w:rPr>
                <w:rFonts w:hint="eastAsia" w:ascii="仿宋" w:hAnsi="仿宋" w:eastAsia="仿宋" w:cs="仿宋"/>
                <w:szCs w:val="21"/>
              </w:rPr>
              <w:t>17</w:t>
            </w:r>
          </w:p>
        </w:tc>
        <w:tc>
          <w:tcPr>
            <w:tcW w:w="5181" w:type="dxa"/>
            <w:vAlign w:val="center"/>
          </w:tcPr>
          <w:p w14:paraId="0C8E2AEB">
            <w:pPr>
              <w:jc w:val="left"/>
              <w:rPr>
                <w:rFonts w:ascii="仿宋" w:hAnsi="仿宋" w:eastAsia="仿宋" w:cs="仿宋"/>
                <w:szCs w:val="21"/>
              </w:rPr>
            </w:pPr>
            <w:r>
              <w:rPr>
                <w:rFonts w:hint="eastAsia" w:ascii="仿宋" w:hAnsi="仿宋" w:eastAsia="仿宋" w:cs="仿宋"/>
                <w:szCs w:val="21"/>
              </w:rPr>
              <w:t>巡查中发现的其他问题</w:t>
            </w:r>
          </w:p>
        </w:tc>
        <w:tc>
          <w:tcPr>
            <w:tcW w:w="1542" w:type="dxa"/>
            <w:vAlign w:val="center"/>
          </w:tcPr>
          <w:p w14:paraId="6B67F961">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371" w:type="dxa"/>
            <w:vAlign w:val="center"/>
          </w:tcPr>
          <w:p w14:paraId="2A5FB39B">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23" w:type="dxa"/>
            <w:vAlign w:val="center"/>
          </w:tcPr>
          <w:p w14:paraId="793C5AC0">
            <w:pPr>
              <w:jc w:val="center"/>
              <w:rPr>
                <w:rFonts w:ascii="仿宋" w:hAnsi="仿宋" w:eastAsia="仿宋" w:cs="仿宋"/>
                <w:szCs w:val="21"/>
              </w:rPr>
            </w:pPr>
            <w:r>
              <w:rPr>
                <w:rFonts w:hint="eastAsia" w:ascii="仿宋" w:hAnsi="仿宋" w:eastAsia="仿宋" w:cs="仿宋"/>
                <w:szCs w:val="21"/>
              </w:rPr>
              <w:t>每天</w:t>
            </w:r>
          </w:p>
        </w:tc>
      </w:tr>
      <w:tr w14:paraId="16AFF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2" w:type="dxa"/>
            <w:vAlign w:val="center"/>
          </w:tcPr>
          <w:p w14:paraId="0E801A7F">
            <w:pPr>
              <w:jc w:val="center"/>
              <w:rPr>
                <w:rFonts w:ascii="仿宋" w:hAnsi="仿宋" w:eastAsia="仿宋" w:cs="仿宋"/>
                <w:szCs w:val="21"/>
              </w:rPr>
            </w:pPr>
            <w:r>
              <w:rPr>
                <w:rFonts w:hint="eastAsia" w:ascii="仿宋" w:hAnsi="仿宋" w:eastAsia="仿宋" w:cs="仿宋"/>
                <w:szCs w:val="21"/>
              </w:rPr>
              <w:t>18</w:t>
            </w:r>
          </w:p>
        </w:tc>
        <w:tc>
          <w:tcPr>
            <w:tcW w:w="5181" w:type="dxa"/>
            <w:vAlign w:val="center"/>
          </w:tcPr>
          <w:p w14:paraId="159C8E60">
            <w:pPr>
              <w:jc w:val="left"/>
              <w:rPr>
                <w:rFonts w:ascii="仿宋" w:hAnsi="仿宋" w:eastAsia="仿宋" w:cs="仿宋"/>
                <w:szCs w:val="21"/>
              </w:rPr>
            </w:pPr>
            <w:r>
              <w:rPr>
                <w:rFonts w:hint="eastAsia" w:ascii="仿宋" w:hAnsi="仿宋" w:eastAsia="仿宋" w:cs="仿宋"/>
                <w:szCs w:val="21"/>
              </w:rPr>
              <w:t>配电室可开启窗装有防止鸟类进入的装置是否正常</w:t>
            </w:r>
          </w:p>
        </w:tc>
        <w:tc>
          <w:tcPr>
            <w:tcW w:w="1542" w:type="dxa"/>
            <w:vAlign w:val="center"/>
          </w:tcPr>
          <w:p w14:paraId="131A4D50">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371" w:type="dxa"/>
            <w:vAlign w:val="center"/>
          </w:tcPr>
          <w:p w14:paraId="65CFE7DE">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23" w:type="dxa"/>
            <w:vAlign w:val="center"/>
          </w:tcPr>
          <w:p w14:paraId="4EF93F35">
            <w:pPr>
              <w:jc w:val="center"/>
              <w:rPr>
                <w:rFonts w:ascii="仿宋" w:hAnsi="仿宋" w:eastAsia="仿宋" w:cs="仿宋"/>
                <w:szCs w:val="21"/>
              </w:rPr>
            </w:pPr>
            <w:r>
              <w:rPr>
                <w:rFonts w:hint="eastAsia" w:ascii="仿宋" w:hAnsi="仿宋" w:eastAsia="仿宋" w:cs="仿宋"/>
                <w:szCs w:val="21"/>
              </w:rPr>
              <w:t>每周</w:t>
            </w:r>
          </w:p>
        </w:tc>
      </w:tr>
      <w:tr w14:paraId="796AB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2" w:type="dxa"/>
            <w:vAlign w:val="center"/>
          </w:tcPr>
          <w:p w14:paraId="356F17C6">
            <w:pPr>
              <w:jc w:val="center"/>
              <w:rPr>
                <w:rFonts w:ascii="仿宋" w:hAnsi="仿宋" w:eastAsia="仿宋" w:cs="仿宋"/>
                <w:szCs w:val="21"/>
              </w:rPr>
            </w:pPr>
            <w:r>
              <w:rPr>
                <w:rFonts w:hint="eastAsia" w:ascii="仿宋" w:hAnsi="仿宋" w:eastAsia="仿宋" w:cs="仿宋"/>
                <w:szCs w:val="21"/>
              </w:rPr>
              <w:t>19</w:t>
            </w:r>
          </w:p>
        </w:tc>
        <w:tc>
          <w:tcPr>
            <w:tcW w:w="5181" w:type="dxa"/>
            <w:vAlign w:val="center"/>
          </w:tcPr>
          <w:p w14:paraId="28E18DA3">
            <w:pPr>
              <w:jc w:val="left"/>
              <w:rPr>
                <w:rFonts w:ascii="仿宋" w:hAnsi="仿宋" w:eastAsia="仿宋" w:cs="仿宋"/>
                <w:szCs w:val="21"/>
              </w:rPr>
            </w:pPr>
            <w:r>
              <w:rPr>
                <w:rFonts w:hint="eastAsia" w:ascii="仿宋" w:hAnsi="仿宋" w:eastAsia="仿宋" w:cs="仿宋"/>
                <w:szCs w:val="21"/>
              </w:rPr>
              <w:t>配电装置上安装的电流电压表等监测装置是否正常</w:t>
            </w:r>
          </w:p>
        </w:tc>
        <w:tc>
          <w:tcPr>
            <w:tcW w:w="1542" w:type="dxa"/>
            <w:vAlign w:val="center"/>
          </w:tcPr>
          <w:p w14:paraId="3A9475A4">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371" w:type="dxa"/>
            <w:vAlign w:val="center"/>
          </w:tcPr>
          <w:p w14:paraId="77A96D23">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23" w:type="dxa"/>
            <w:vAlign w:val="center"/>
          </w:tcPr>
          <w:p w14:paraId="3F814297">
            <w:pPr>
              <w:jc w:val="center"/>
              <w:rPr>
                <w:rFonts w:ascii="仿宋" w:hAnsi="仿宋" w:eastAsia="仿宋" w:cs="仿宋"/>
                <w:szCs w:val="21"/>
              </w:rPr>
            </w:pPr>
            <w:r>
              <w:rPr>
                <w:rFonts w:hint="eastAsia" w:ascii="仿宋" w:hAnsi="仿宋" w:eastAsia="仿宋" w:cs="仿宋"/>
                <w:szCs w:val="21"/>
              </w:rPr>
              <w:t>每周</w:t>
            </w:r>
          </w:p>
        </w:tc>
      </w:tr>
      <w:tr w14:paraId="08BD7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2" w:type="dxa"/>
            <w:vAlign w:val="center"/>
          </w:tcPr>
          <w:p w14:paraId="3FFC270D">
            <w:pPr>
              <w:jc w:val="center"/>
              <w:rPr>
                <w:rFonts w:ascii="仿宋" w:hAnsi="仿宋" w:eastAsia="仿宋" w:cs="仿宋"/>
                <w:szCs w:val="21"/>
              </w:rPr>
            </w:pPr>
            <w:r>
              <w:rPr>
                <w:rFonts w:hint="eastAsia" w:ascii="仿宋" w:hAnsi="仿宋" w:eastAsia="仿宋" w:cs="仿宋"/>
                <w:szCs w:val="21"/>
              </w:rPr>
              <w:t>20</w:t>
            </w:r>
          </w:p>
        </w:tc>
        <w:tc>
          <w:tcPr>
            <w:tcW w:w="5181" w:type="dxa"/>
            <w:vAlign w:val="center"/>
          </w:tcPr>
          <w:p w14:paraId="49FA33AE">
            <w:pPr>
              <w:jc w:val="left"/>
              <w:rPr>
                <w:rFonts w:ascii="仿宋" w:hAnsi="仿宋" w:eastAsia="仿宋" w:cs="仿宋"/>
                <w:szCs w:val="21"/>
              </w:rPr>
            </w:pPr>
            <w:r>
              <w:rPr>
                <w:rFonts w:hint="eastAsia" w:ascii="仿宋" w:hAnsi="仿宋" w:eastAsia="仿宋" w:cs="仿宋"/>
                <w:szCs w:val="21"/>
              </w:rPr>
              <w:t>配电柜内线路连接可靠，不存在虚接等情况</w:t>
            </w:r>
          </w:p>
        </w:tc>
        <w:tc>
          <w:tcPr>
            <w:tcW w:w="1542" w:type="dxa"/>
            <w:vAlign w:val="center"/>
          </w:tcPr>
          <w:p w14:paraId="6903988D">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371" w:type="dxa"/>
            <w:vAlign w:val="center"/>
          </w:tcPr>
          <w:p w14:paraId="233363FA">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23" w:type="dxa"/>
            <w:vAlign w:val="center"/>
          </w:tcPr>
          <w:p w14:paraId="1B7BD05D">
            <w:pPr>
              <w:jc w:val="center"/>
              <w:rPr>
                <w:rFonts w:ascii="仿宋" w:hAnsi="仿宋" w:eastAsia="仿宋" w:cs="仿宋"/>
                <w:szCs w:val="21"/>
              </w:rPr>
            </w:pPr>
            <w:r>
              <w:rPr>
                <w:rFonts w:hint="eastAsia" w:ascii="仿宋" w:hAnsi="仿宋" w:eastAsia="仿宋" w:cs="仿宋"/>
                <w:szCs w:val="21"/>
              </w:rPr>
              <w:t>每周</w:t>
            </w:r>
          </w:p>
        </w:tc>
      </w:tr>
      <w:tr w14:paraId="2761A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2" w:type="dxa"/>
            <w:vAlign w:val="center"/>
          </w:tcPr>
          <w:p w14:paraId="40773330">
            <w:pPr>
              <w:jc w:val="center"/>
              <w:rPr>
                <w:rFonts w:ascii="仿宋" w:hAnsi="仿宋" w:eastAsia="仿宋" w:cs="仿宋"/>
                <w:szCs w:val="21"/>
              </w:rPr>
            </w:pPr>
            <w:r>
              <w:rPr>
                <w:rFonts w:hint="eastAsia" w:ascii="仿宋" w:hAnsi="仿宋" w:eastAsia="仿宋" w:cs="仿宋"/>
                <w:szCs w:val="21"/>
              </w:rPr>
              <w:t>21</w:t>
            </w:r>
          </w:p>
        </w:tc>
        <w:tc>
          <w:tcPr>
            <w:tcW w:w="5181" w:type="dxa"/>
            <w:vAlign w:val="center"/>
          </w:tcPr>
          <w:p w14:paraId="3B0574C6">
            <w:pPr>
              <w:jc w:val="left"/>
              <w:rPr>
                <w:rFonts w:ascii="仿宋" w:hAnsi="仿宋" w:eastAsia="仿宋" w:cs="仿宋"/>
                <w:szCs w:val="21"/>
              </w:rPr>
            </w:pPr>
            <w:r>
              <w:rPr>
                <w:rFonts w:hint="eastAsia" w:ascii="仿宋" w:hAnsi="仿宋" w:eastAsia="仿宋" w:cs="仿宋"/>
                <w:szCs w:val="21"/>
              </w:rPr>
              <w:t>校内所有插座设置RCD并保证完好、有效</w:t>
            </w:r>
          </w:p>
        </w:tc>
        <w:tc>
          <w:tcPr>
            <w:tcW w:w="1542" w:type="dxa"/>
            <w:vAlign w:val="center"/>
          </w:tcPr>
          <w:p w14:paraId="03081584">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371" w:type="dxa"/>
            <w:vAlign w:val="center"/>
          </w:tcPr>
          <w:p w14:paraId="056860E2">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23" w:type="dxa"/>
            <w:vAlign w:val="center"/>
          </w:tcPr>
          <w:p w14:paraId="6C469254">
            <w:pPr>
              <w:jc w:val="center"/>
              <w:rPr>
                <w:rFonts w:ascii="仿宋" w:hAnsi="仿宋" w:eastAsia="仿宋" w:cs="仿宋"/>
                <w:szCs w:val="21"/>
              </w:rPr>
            </w:pPr>
            <w:r>
              <w:rPr>
                <w:rFonts w:hint="eastAsia" w:ascii="仿宋" w:hAnsi="仿宋" w:eastAsia="仿宋" w:cs="仿宋"/>
                <w:szCs w:val="21"/>
              </w:rPr>
              <w:t>每周</w:t>
            </w:r>
          </w:p>
        </w:tc>
      </w:tr>
      <w:tr w14:paraId="5FC37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2" w:type="dxa"/>
            <w:vAlign w:val="center"/>
          </w:tcPr>
          <w:p w14:paraId="4B86906C">
            <w:pPr>
              <w:jc w:val="center"/>
              <w:rPr>
                <w:rFonts w:ascii="仿宋" w:hAnsi="仿宋" w:eastAsia="仿宋" w:cs="仿宋"/>
                <w:szCs w:val="21"/>
              </w:rPr>
            </w:pPr>
            <w:r>
              <w:rPr>
                <w:rFonts w:hint="eastAsia" w:ascii="仿宋" w:hAnsi="仿宋" w:eastAsia="仿宋" w:cs="仿宋"/>
                <w:szCs w:val="21"/>
              </w:rPr>
              <w:t>22</w:t>
            </w:r>
          </w:p>
        </w:tc>
        <w:tc>
          <w:tcPr>
            <w:tcW w:w="5181" w:type="dxa"/>
            <w:vAlign w:val="center"/>
          </w:tcPr>
          <w:p w14:paraId="7B6FCEF7">
            <w:pPr>
              <w:jc w:val="left"/>
              <w:rPr>
                <w:rFonts w:ascii="仿宋" w:hAnsi="仿宋" w:eastAsia="仿宋" w:cs="仿宋"/>
                <w:szCs w:val="21"/>
              </w:rPr>
            </w:pPr>
            <w:r>
              <w:rPr>
                <w:rFonts w:hint="eastAsia" w:ascii="仿宋" w:hAnsi="仿宋" w:eastAsia="仿宋" w:cs="仿宋"/>
                <w:szCs w:val="21"/>
              </w:rPr>
              <w:t>供电线路不存在老化、乱拉乱扯、超负荷运转，材料及规格符合国标要求。配电室、配电箱（柜）、变压器等设施设备配置合理，不存在老化、超负荷运转等现象。用电管理人员持证上岗、定期参加业务培训。电缆桥架安装符合国家《电缆桥架安装标准》。</w:t>
            </w:r>
          </w:p>
        </w:tc>
        <w:tc>
          <w:tcPr>
            <w:tcW w:w="1542" w:type="dxa"/>
            <w:vAlign w:val="center"/>
          </w:tcPr>
          <w:p w14:paraId="7E3FD450">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371" w:type="dxa"/>
            <w:vAlign w:val="center"/>
          </w:tcPr>
          <w:p w14:paraId="4BAF93A7">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23" w:type="dxa"/>
            <w:vAlign w:val="center"/>
          </w:tcPr>
          <w:p w14:paraId="59FA0149">
            <w:pPr>
              <w:jc w:val="center"/>
              <w:rPr>
                <w:rFonts w:ascii="仿宋" w:hAnsi="仿宋" w:eastAsia="仿宋" w:cs="仿宋"/>
                <w:szCs w:val="21"/>
              </w:rPr>
            </w:pPr>
          </w:p>
        </w:tc>
      </w:tr>
    </w:tbl>
    <w:p w14:paraId="05BDD092">
      <w:pPr>
        <w:spacing w:before="156" w:beforeLines="50" w:after="156" w:afterLines="50"/>
        <w:rPr>
          <w:rFonts w:ascii="仿宋" w:hAnsi="仿宋" w:eastAsia="仿宋" w:cs="仿宋"/>
          <w:b/>
          <w:sz w:val="28"/>
          <w:szCs w:val="28"/>
        </w:rPr>
      </w:pPr>
    </w:p>
    <w:p w14:paraId="73174327">
      <w:pPr>
        <w:rPr>
          <w:rFonts w:ascii="仿宋" w:hAnsi="仿宋" w:eastAsia="仿宋" w:cs="仿宋"/>
        </w:rPr>
      </w:pPr>
      <w:r>
        <w:rPr>
          <w:rFonts w:hint="eastAsia" w:ascii="仿宋" w:hAnsi="仿宋" w:eastAsia="仿宋" w:cs="仿宋"/>
        </w:rPr>
        <w:br w:type="page"/>
      </w:r>
    </w:p>
    <w:p w14:paraId="5F4C1D18">
      <w:pPr>
        <w:spacing w:before="156" w:beforeLines="50" w:after="156" w:afterLines="50"/>
        <w:rPr>
          <w:rFonts w:ascii="仿宋" w:hAnsi="仿宋" w:eastAsia="仿宋" w:cs="仿宋"/>
          <w:b/>
          <w:sz w:val="28"/>
          <w:szCs w:val="28"/>
        </w:rPr>
      </w:pPr>
      <w:r>
        <w:rPr>
          <w:rFonts w:hint="eastAsia" w:ascii="仿宋" w:hAnsi="仿宋" w:eastAsia="仿宋" w:cs="仿宋"/>
          <w:b/>
          <w:sz w:val="28"/>
          <w:szCs w:val="28"/>
        </w:rPr>
        <w:t>（十二）学校食堂</w:t>
      </w:r>
    </w:p>
    <w:tbl>
      <w:tblPr>
        <w:tblStyle w:val="14"/>
        <w:tblpPr w:leftFromText="180" w:rightFromText="180" w:vertAnchor="text" w:horzAnchor="page" w:tblpX="1142" w:tblpY="310"/>
        <w:tblOverlap w:val="never"/>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5136"/>
        <w:gridCol w:w="1560"/>
        <w:gridCol w:w="1417"/>
        <w:gridCol w:w="1101"/>
      </w:tblGrid>
      <w:tr w14:paraId="4DF04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75" w:type="dxa"/>
            <w:vAlign w:val="center"/>
          </w:tcPr>
          <w:p w14:paraId="0BDE0DCE">
            <w:pPr>
              <w:jc w:val="center"/>
              <w:rPr>
                <w:rFonts w:ascii="仿宋" w:hAnsi="仿宋" w:eastAsia="仿宋" w:cs="仿宋"/>
                <w:b/>
                <w:bCs/>
                <w:szCs w:val="21"/>
              </w:rPr>
            </w:pPr>
            <w:r>
              <w:rPr>
                <w:rFonts w:hint="eastAsia" w:ascii="仿宋" w:hAnsi="仿宋" w:eastAsia="仿宋" w:cs="仿宋"/>
                <w:b/>
                <w:bCs/>
                <w:szCs w:val="21"/>
              </w:rPr>
              <w:t>序号</w:t>
            </w:r>
          </w:p>
        </w:tc>
        <w:tc>
          <w:tcPr>
            <w:tcW w:w="5136" w:type="dxa"/>
            <w:vAlign w:val="center"/>
          </w:tcPr>
          <w:p w14:paraId="2C474999">
            <w:pPr>
              <w:jc w:val="center"/>
              <w:rPr>
                <w:rFonts w:ascii="仿宋" w:hAnsi="仿宋" w:eastAsia="仿宋" w:cs="仿宋"/>
                <w:b/>
                <w:bCs/>
                <w:szCs w:val="21"/>
              </w:rPr>
            </w:pPr>
            <w:r>
              <w:rPr>
                <w:rFonts w:hint="eastAsia" w:ascii="仿宋" w:hAnsi="仿宋" w:eastAsia="仿宋" w:cs="仿宋"/>
                <w:b/>
                <w:bCs/>
                <w:szCs w:val="21"/>
              </w:rPr>
              <w:t>主要风险点</w:t>
            </w:r>
          </w:p>
        </w:tc>
        <w:tc>
          <w:tcPr>
            <w:tcW w:w="1560" w:type="dxa"/>
            <w:vAlign w:val="center"/>
          </w:tcPr>
          <w:p w14:paraId="43AED98F">
            <w:pPr>
              <w:jc w:val="center"/>
              <w:rPr>
                <w:rFonts w:ascii="仿宋" w:hAnsi="仿宋" w:eastAsia="仿宋" w:cs="仿宋"/>
                <w:b/>
                <w:bCs/>
                <w:szCs w:val="21"/>
              </w:rPr>
            </w:pPr>
            <w:r>
              <w:rPr>
                <w:rFonts w:hint="eastAsia" w:ascii="仿宋" w:hAnsi="仿宋" w:eastAsia="仿宋" w:cs="仿宋"/>
                <w:b/>
                <w:bCs/>
                <w:szCs w:val="21"/>
              </w:rPr>
              <w:t>责任人</w:t>
            </w:r>
          </w:p>
        </w:tc>
        <w:tc>
          <w:tcPr>
            <w:tcW w:w="1417" w:type="dxa"/>
            <w:vAlign w:val="center"/>
          </w:tcPr>
          <w:p w14:paraId="05962FA9">
            <w:pPr>
              <w:jc w:val="center"/>
              <w:rPr>
                <w:rFonts w:ascii="仿宋" w:hAnsi="仿宋" w:eastAsia="仿宋" w:cs="仿宋"/>
                <w:b/>
                <w:bCs/>
                <w:szCs w:val="21"/>
              </w:rPr>
            </w:pPr>
            <w:r>
              <w:rPr>
                <w:rFonts w:hint="eastAsia" w:ascii="仿宋" w:hAnsi="仿宋" w:eastAsia="仿宋" w:cs="仿宋"/>
                <w:b/>
                <w:bCs/>
                <w:szCs w:val="21"/>
              </w:rPr>
              <w:t>手机号</w:t>
            </w:r>
          </w:p>
        </w:tc>
        <w:tc>
          <w:tcPr>
            <w:tcW w:w="1101" w:type="dxa"/>
            <w:vAlign w:val="center"/>
          </w:tcPr>
          <w:p w14:paraId="5D95A70C">
            <w:pPr>
              <w:jc w:val="center"/>
              <w:rPr>
                <w:rFonts w:ascii="仿宋" w:hAnsi="仿宋" w:eastAsia="仿宋" w:cs="仿宋"/>
                <w:b/>
                <w:bCs/>
                <w:szCs w:val="21"/>
              </w:rPr>
            </w:pPr>
            <w:r>
              <w:rPr>
                <w:rFonts w:hint="eastAsia" w:ascii="仿宋" w:hAnsi="仿宋" w:eastAsia="仿宋" w:cs="仿宋"/>
                <w:b/>
                <w:bCs/>
                <w:szCs w:val="21"/>
              </w:rPr>
              <w:t>巡查频次</w:t>
            </w:r>
          </w:p>
        </w:tc>
      </w:tr>
      <w:tr w14:paraId="2C43F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75" w:type="dxa"/>
            <w:vAlign w:val="center"/>
          </w:tcPr>
          <w:p w14:paraId="0FFE3000">
            <w:pPr>
              <w:jc w:val="center"/>
              <w:rPr>
                <w:rFonts w:ascii="仿宋" w:hAnsi="仿宋" w:eastAsia="仿宋" w:cs="仿宋"/>
                <w:szCs w:val="21"/>
              </w:rPr>
            </w:pPr>
            <w:r>
              <w:rPr>
                <w:rFonts w:hint="eastAsia" w:ascii="仿宋" w:hAnsi="仿宋" w:eastAsia="仿宋" w:cs="仿宋"/>
                <w:szCs w:val="21"/>
              </w:rPr>
              <w:t>1</w:t>
            </w:r>
          </w:p>
        </w:tc>
        <w:tc>
          <w:tcPr>
            <w:tcW w:w="5136" w:type="dxa"/>
            <w:vAlign w:val="center"/>
          </w:tcPr>
          <w:p w14:paraId="0CAC0A58">
            <w:pPr>
              <w:jc w:val="left"/>
              <w:rPr>
                <w:rFonts w:ascii="仿宋" w:hAnsi="仿宋" w:eastAsia="仿宋" w:cs="仿宋"/>
                <w:szCs w:val="21"/>
              </w:rPr>
            </w:pPr>
            <w:r>
              <w:rPr>
                <w:rFonts w:hint="eastAsia" w:ascii="仿宋" w:hAnsi="仿宋" w:eastAsia="仿宋" w:cs="仿宋"/>
                <w:szCs w:val="21"/>
              </w:rPr>
              <w:t>合法有效的食品经营许可证及评级悬挂明显位置</w:t>
            </w:r>
          </w:p>
        </w:tc>
        <w:tc>
          <w:tcPr>
            <w:tcW w:w="1560" w:type="dxa"/>
            <w:vAlign w:val="center"/>
          </w:tcPr>
          <w:p w14:paraId="6CF71338">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08546129">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01" w:type="dxa"/>
            <w:vAlign w:val="center"/>
          </w:tcPr>
          <w:p w14:paraId="70BA6E99">
            <w:pPr>
              <w:jc w:val="center"/>
              <w:rPr>
                <w:rFonts w:ascii="仿宋" w:hAnsi="仿宋" w:eastAsia="仿宋" w:cs="仿宋"/>
                <w:szCs w:val="21"/>
              </w:rPr>
            </w:pPr>
            <w:r>
              <w:rPr>
                <w:rFonts w:hint="eastAsia" w:ascii="仿宋" w:hAnsi="仿宋" w:eastAsia="仿宋" w:cs="仿宋"/>
                <w:szCs w:val="21"/>
              </w:rPr>
              <w:t>每天</w:t>
            </w:r>
          </w:p>
        </w:tc>
      </w:tr>
      <w:tr w14:paraId="26FD0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75" w:type="dxa"/>
            <w:vAlign w:val="center"/>
          </w:tcPr>
          <w:p w14:paraId="73C2DB9F">
            <w:pPr>
              <w:jc w:val="center"/>
              <w:rPr>
                <w:rFonts w:ascii="仿宋" w:hAnsi="仿宋" w:eastAsia="仿宋" w:cs="仿宋"/>
                <w:szCs w:val="21"/>
              </w:rPr>
            </w:pPr>
            <w:r>
              <w:rPr>
                <w:rFonts w:hint="eastAsia" w:ascii="仿宋" w:hAnsi="仿宋" w:eastAsia="仿宋" w:cs="仿宋"/>
                <w:szCs w:val="21"/>
              </w:rPr>
              <w:t>2</w:t>
            </w:r>
          </w:p>
        </w:tc>
        <w:tc>
          <w:tcPr>
            <w:tcW w:w="5136" w:type="dxa"/>
            <w:vAlign w:val="center"/>
          </w:tcPr>
          <w:p w14:paraId="0B880702">
            <w:pPr>
              <w:jc w:val="left"/>
              <w:rPr>
                <w:rFonts w:ascii="仿宋" w:hAnsi="仿宋" w:eastAsia="仿宋" w:cs="仿宋"/>
                <w:szCs w:val="21"/>
              </w:rPr>
            </w:pPr>
            <w:r>
              <w:rPr>
                <w:rFonts w:hint="eastAsia" w:ascii="仿宋" w:hAnsi="仿宋" w:eastAsia="仿宋" w:cs="仿宋"/>
                <w:szCs w:val="21"/>
              </w:rPr>
              <w:t>餐厅内的环境及设施清洁卫生，明厨亮灶建设是否符合要求</w:t>
            </w:r>
          </w:p>
        </w:tc>
        <w:tc>
          <w:tcPr>
            <w:tcW w:w="1560" w:type="dxa"/>
            <w:vAlign w:val="center"/>
          </w:tcPr>
          <w:p w14:paraId="09E40931">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0A160C39">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01" w:type="dxa"/>
            <w:vAlign w:val="center"/>
          </w:tcPr>
          <w:p w14:paraId="288C025D">
            <w:pPr>
              <w:jc w:val="center"/>
              <w:rPr>
                <w:rFonts w:ascii="仿宋" w:hAnsi="仿宋" w:eastAsia="仿宋" w:cs="仿宋"/>
                <w:szCs w:val="21"/>
              </w:rPr>
            </w:pPr>
            <w:r>
              <w:rPr>
                <w:rFonts w:hint="eastAsia" w:ascii="仿宋" w:hAnsi="仿宋" w:eastAsia="仿宋" w:cs="仿宋"/>
                <w:szCs w:val="21"/>
              </w:rPr>
              <w:t>每天</w:t>
            </w:r>
          </w:p>
        </w:tc>
      </w:tr>
      <w:tr w14:paraId="4C5F1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75" w:type="dxa"/>
            <w:vAlign w:val="center"/>
          </w:tcPr>
          <w:p w14:paraId="35E38049">
            <w:pPr>
              <w:jc w:val="center"/>
              <w:rPr>
                <w:rFonts w:ascii="仿宋" w:hAnsi="仿宋" w:eastAsia="仿宋" w:cs="仿宋"/>
                <w:szCs w:val="21"/>
              </w:rPr>
            </w:pPr>
            <w:r>
              <w:rPr>
                <w:rFonts w:hint="eastAsia" w:ascii="仿宋" w:hAnsi="仿宋" w:eastAsia="仿宋" w:cs="仿宋"/>
                <w:szCs w:val="21"/>
              </w:rPr>
              <w:t>3</w:t>
            </w:r>
          </w:p>
        </w:tc>
        <w:tc>
          <w:tcPr>
            <w:tcW w:w="5136" w:type="dxa"/>
            <w:vAlign w:val="center"/>
          </w:tcPr>
          <w:p w14:paraId="27E8EBD1">
            <w:pPr>
              <w:jc w:val="left"/>
              <w:rPr>
                <w:rFonts w:ascii="仿宋" w:hAnsi="仿宋" w:eastAsia="仿宋" w:cs="仿宋"/>
                <w:szCs w:val="21"/>
              </w:rPr>
            </w:pPr>
            <w:r>
              <w:rPr>
                <w:rFonts w:hint="eastAsia" w:ascii="仿宋" w:hAnsi="仿宋" w:eastAsia="仿宋" w:cs="仿宋"/>
                <w:szCs w:val="21"/>
              </w:rPr>
              <w:t>十项食品安全制度建设和招待情况</w:t>
            </w:r>
          </w:p>
        </w:tc>
        <w:tc>
          <w:tcPr>
            <w:tcW w:w="1560" w:type="dxa"/>
            <w:vAlign w:val="center"/>
          </w:tcPr>
          <w:p w14:paraId="5529DA36">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74AF019E">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01" w:type="dxa"/>
            <w:vAlign w:val="center"/>
          </w:tcPr>
          <w:p w14:paraId="516C53C6">
            <w:pPr>
              <w:jc w:val="center"/>
              <w:rPr>
                <w:rFonts w:ascii="仿宋" w:hAnsi="仿宋" w:eastAsia="仿宋" w:cs="仿宋"/>
                <w:szCs w:val="21"/>
              </w:rPr>
            </w:pPr>
            <w:r>
              <w:rPr>
                <w:rFonts w:hint="eastAsia" w:ascii="仿宋" w:hAnsi="仿宋" w:eastAsia="仿宋" w:cs="仿宋"/>
                <w:szCs w:val="21"/>
              </w:rPr>
              <w:t>每学期</w:t>
            </w:r>
          </w:p>
        </w:tc>
      </w:tr>
      <w:tr w14:paraId="06ADA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75" w:type="dxa"/>
            <w:vAlign w:val="center"/>
          </w:tcPr>
          <w:p w14:paraId="2BB5E991">
            <w:pPr>
              <w:jc w:val="center"/>
              <w:rPr>
                <w:rFonts w:ascii="仿宋" w:hAnsi="仿宋" w:eastAsia="仿宋" w:cs="仿宋"/>
                <w:szCs w:val="21"/>
              </w:rPr>
            </w:pPr>
            <w:r>
              <w:rPr>
                <w:rFonts w:hint="eastAsia" w:ascii="仿宋" w:hAnsi="仿宋" w:eastAsia="仿宋" w:cs="仿宋"/>
                <w:szCs w:val="21"/>
              </w:rPr>
              <w:t>4</w:t>
            </w:r>
          </w:p>
        </w:tc>
        <w:tc>
          <w:tcPr>
            <w:tcW w:w="5136" w:type="dxa"/>
            <w:vAlign w:val="center"/>
          </w:tcPr>
          <w:p w14:paraId="421CD13B">
            <w:pPr>
              <w:jc w:val="left"/>
              <w:rPr>
                <w:rFonts w:ascii="仿宋" w:hAnsi="仿宋" w:eastAsia="仿宋" w:cs="仿宋"/>
                <w:szCs w:val="21"/>
              </w:rPr>
            </w:pPr>
            <w:r>
              <w:rPr>
                <w:rFonts w:hint="eastAsia" w:ascii="仿宋" w:hAnsi="仿宋" w:eastAsia="仿宋" w:cs="仿宋"/>
                <w:szCs w:val="21"/>
              </w:rPr>
              <w:t>校长负责陪餐制度的建立变更</w:t>
            </w:r>
          </w:p>
        </w:tc>
        <w:tc>
          <w:tcPr>
            <w:tcW w:w="1560" w:type="dxa"/>
            <w:vAlign w:val="center"/>
          </w:tcPr>
          <w:p w14:paraId="5371AC79">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28EA9DA1">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01" w:type="dxa"/>
            <w:vAlign w:val="center"/>
          </w:tcPr>
          <w:p w14:paraId="72144C22">
            <w:pPr>
              <w:jc w:val="center"/>
              <w:rPr>
                <w:rFonts w:ascii="仿宋" w:hAnsi="仿宋" w:eastAsia="仿宋" w:cs="仿宋"/>
                <w:szCs w:val="21"/>
              </w:rPr>
            </w:pPr>
            <w:r>
              <w:rPr>
                <w:rFonts w:hint="eastAsia" w:ascii="仿宋" w:hAnsi="仿宋" w:eastAsia="仿宋" w:cs="仿宋"/>
                <w:szCs w:val="21"/>
              </w:rPr>
              <w:t>每学期</w:t>
            </w:r>
          </w:p>
        </w:tc>
      </w:tr>
      <w:tr w14:paraId="25238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75" w:type="dxa"/>
            <w:vAlign w:val="center"/>
          </w:tcPr>
          <w:p w14:paraId="106F3C0E">
            <w:pPr>
              <w:jc w:val="center"/>
              <w:rPr>
                <w:rFonts w:ascii="仿宋" w:hAnsi="仿宋" w:eastAsia="仿宋" w:cs="仿宋"/>
                <w:szCs w:val="21"/>
              </w:rPr>
            </w:pPr>
            <w:r>
              <w:rPr>
                <w:rFonts w:hint="eastAsia" w:ascii="仿宋" w:hAnsi="仿宋" w:eastAsia="仿宋" w:cs="仿宋"/>
                <w:szCs w:val="21"/>
              </w:rPr>
              <w:t>5</w:t>
            </w:r>
          </w:p>
        </w:tc>
        <w:tc>
          <w:tcPr>
            <w:tcW w:w="5136" w:type="dxa"/>
            <w:vAlign w:val="center"/>
          </w:tcPr>
          <w:p w14:paraId="2B734E0F">
            <w:pPr>
              <w:jc w:val="left"/>
              <w:rPr>
                <w:rFonts w:ascii="仿宋" w:hAnsi="仿宋" w:eastAsia="仿宋" w:cs="仿宋"/>
                <w:szCs w:val="21"/>
              </w:rPr>
            </w:pPr>
            <w:r>
              <w:rPr>
                <w:rFonts w:hint="eastAsia" w:ascii="仿宋" w:hAnsi="仿宋" w:eastAsia="仿宋" w:cs="仿宋"/>
                <w:szCs w:val="21"/>
              </w:rPr>
              <w:t>食堂安全责任制度是否落实到人</w:t>
            </w:r>
          </w:p>
        </w:tc>
        <w:tc>
          <w:tcPr>
            <w:tcW w:w="1560" w:type="dxa"/>
            <w:vAlign w:val="center"/>
          </w:tcPr>
          <w:p w14:paraId="1A594043">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1B1E268F">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01" w:type="dxa"/>
            <w:vAlign w:val="center"/>
          </w:tcPr>
          <w:p w14:paraId="583B236C">
            <w:pPr>
              <w:jc w:val="center"/>
              <w:rPr>
                <w:rFonts w:ascii="仿宋" w:hAnsi="仿宋" w:eastAsia="仿宋" w:cs="仿宋"/>
                <w:szCs w:val="21"/>
              </w:rPr>
            </w:pPr>
            <w:r>
              <w:rPr>
                <w:rFonts w:hint="eastAsia" w:ascii="仿宋" w:hAnsi="仿宋" w:eastAsia="仿宋" w:cs="仿宋"/>
                <w:szCs w:val="21"/>
              </w:rPr>
              <w:t>每学期</w:t>
            </w:r>
          </w:p>
        </w:tc>
      </w:tr>
      <w:tr w14:paraId="55669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75" w:type="dxa"/>
            <w:vAlign w:val="center"/>
          </w:tcPr>
          <w:p w14:paraId="4E074CB2">
            <w:pPr>
              <w:jc w:val="center"/>
              <w:rPr>
                <w:rFonts w:ascii="仿宋" w:hAnsi="仿宋" w:eastAsia="仿宋" w:cs="仿宋"/>
                <w:szCs w:val="21"/>
              </w:rPr>
            </w:pPr>
            <w:r>
              <w:rPr>
                <w:rFonts w:hint="eastAsia" w:ascii="仿宋" w:hAnsi="仿宋" w:eastAsia="仿宋" w:cs="仿宋"/>
                <w:szCs w:val="21"/>
              </w:rPr>
              <w:t>6</w:t>
            </w:r>
          </w:p>
        </w:tc>
        <w:tc>
          <w:tcPr>
            <w:tcW w:w="5136" w:type="dxa"/>
            <w:vAlign w:val="center"/>
          </w:tcPr>
          <w:p w14:paraId="568982DB">
            <w:pPr>
              <w:jc w:val="left"/>
              <w:rPr>
                <w:rFonts w:ascii="仿宋" w:hAnsi="仿宋" w:eastAsia="仿宋" w:cs="仿宋"/>
                <w:szCs w:val="21"/>
              </w:rPr>
            </w:pPr>
            <w:r>
              <w:rPr>
                <w:rFonts w:hint="eastAsia" w:ascii="仿宋" w:hAnsi="仿宋" w:eastAsia="仿宋" w:cs="仿宋"/>
                <w:szCs w:val="21"/>
              </w:rPr>
              <w:t>配备专职食品安全管理人员</w:t>
            </w:r>
          </w:p>
        </w:tc>
        <w:tc>
          <w:tcPr>
            <w:tcW w:w="1560" w:type="dxa"/>
            <w:vAlign w:val="center"/>
          </w:tcPr>
          <w:p w14:paraId="4B73F39E">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7102C359">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01" w:type="dxa"/>
            <w:vAlign w:val="center"/>
          </w:tcPr>
          <w:p w14:paraId="47BC13DE">
            <w:pPr>
              <w:jc w:val="center"/>
              <w:rPr>
                <w:rFonts w:ascii="仿宋" w:hAnsi="仿宋" w:eastAsia="仿宋" w:cs="仿宋"/>
                <w:szCs w:val="21"/>
              </w:rPr>
            </w:pPr>
            <w:r>
              <w:rPr>
                <w:rFonts w:hint="eastAsia" w:ascii="仿宋" w:hAnsi="仿宋" w:eastAsia="仿宋" w:cs="仿宋"/>
                <w:szCs w:val="21"/>
              </w:rPr>
              <w:t>每学期</w:t>
            </w:r>
          </w:p>
        </w:tc>
      </w:tr>
      <w:tr w14:paraId="574D2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75" w:type="dxa"/>
            <w:vAlign w:val="center"/>
          </w:tcPr>
          <w:p w14:paraId="4DC09B13">
            <w:pPr>
              <w:jc w:val="center"/>
              <w:rPr>
                <w:rFonts w:ascii="仿宋" w:hAnsi="仿宋" w:eastAsia="仿宋" w:cs="仿宋"/>
                <w:szCs w:val="21"/>
              </w:rPr>
            </w:pPr>
            <w:r>
              <w:rPr>
                <w:rFonts w:hint="eastAsia" w:ascii="仿宋" w:hAnsi="仿宋" w:eastAsia="仿宋" w:cs="仿宋"/>
                <w:szCs w:val="21"/>
              </w:rPr>
              <w:t>7</w:t>
            </w:r>
          </w:p>
        </w:tc>
        <w:tc>
          <w:tcPr>
            <w:tcW w:w="5136" w:type="dxa"/>
            <w:vAlign w:val="center"/>
          </w:tcPr>
          <w:p w14:paraId="62252B91">
            <w:pPr>
              <w:jc w:val="left"/>
              <w:rPr>
                <w:rFonts w:ascii="仿宋" w:hAnsi="仿宋" w:eastAsia="仿宋" w:cs="仿宋"/>
                <w:szCs w:val="21"/>
              </w:rPr>
            </w:pPr>
            <w:r>
              <w:rPr>
                <w:rFonts w:hint="eastAsia" w:ascii="仿宋" w:hAnsi="仿宋" w:eastAsia="仿宋" w:cs="仿宋"/>
                <w:szCs w:val="21"/>
              </w:rPr>
              <w:t>从业人员的身心健康管理、档案建立及无犯罪记录</w:t>
            </w:r>
          </w:p>
        </w:tc>
        <w:tc>
          <w:tcPr>
            <w:tcW w:w="1560" w:type="dxa"/>
            <w:vAlign w:val="center"/>
          </w:tcPr>
          <w:p w14:paraId="2BCBB2FB">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7063F847">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01" w:type="dxa"/>
            <w:vAlign w:val="center"/>
          </w:tcPr>
          <w:p w14:paraId="08B757BB">
            <w:pPr>
              <w:jc w:val="center"/>
              <w:rPr>
                <w:rFonts w:ascii="仿宋" w:hAnsi="仿宋" w:eastAsia="仿宋" w:cs="仿宋"/>
                <w:szCs w:val="21"/>
              </w:rPr>
            </w:pPr>
            <w:r>
              <w:rPr>
                <w:rFonts w:hint="eastAsia" w:ascii="仿宋" w:hAnsi="仿宋" w:eastAsia="仿宋" w:cs="仿宋"/>
                <w:szCs w:val="21"/>
              </w:rPr>
              <w:t>每周</w:t>
            </w:r>
          </w:p>
        </w:tc>
      </w:tr>
      <w:tr w14:paraId="0B477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75" w:type="dxa"/>
            <w:vAlign w:val="center"/>
          </w:tcPr>
          <w:p w14:paraId="0600913B">
            <w:pPr>
              <w:jc w:val="center"/>
              <w:rPr>
                <w:rFonts w:ascii="仿宋" w:hAnsi="仿宋" w:eastAsia="仿宋" w:cs="仿宋"/>
                <w:szCs w:val="21"/>
              </w:rPr>
            </w:pPr>
            <w:r>
              <w:rPr>
                <w:rFonts w:hint="eastAsia" w:ascii="仿宋" w:hAnsi="仿宋" w:eastAsia="仿宋" w:cs="仿宋"/>
                <w:szCs w:val="21"/>
              </w:rPr>
              <w:t>8</w:t>
            </w:r>
          </w:p>
        </w:tc>
        <w:tc>
          <w:tcPr>
            <w:tcW w:w="5136" w:type="dxa"/>
            <w:vAlign w:val="center"/>
          </w:tcPr>
          <w:p w14:paraId="3D3B2846">
            <w:pPr>
              <w:jc w:val="left"/>
              <w:rPr>
                <w:rFonts w:ascii="仿宋" w:hAnsi="仿宋" w:eastAsia="仿宋" w:cs="仿宋"/>
                <w:szCs w:val="21"/>
              </w:rPr>
            </w:pPr>
            <w:r>
              <w:rPr>
                <w:rFonts w:hint="eastAsia" w:ascii="仿宋" w:hAnsi="仿宋" w:eastAsia="仿宋" w:cs="仿宋"/>
                <w:szCs w:val="21"/>
              </w:rPr>
              <w:t>从业人员（含住宿）岗前安全检查、安全教育培训工作是否开展</w:t>
            </w:r>
          </w:p>
        </w:tc>
        <w:tc>
          <w:tcPr>
            <w:tcW w:w="1560" w:type="dxa"/>
            <w:vAlign w:val="center"/>
          </w:tcPr>
          <w:p w14:paraId="6732F131">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646AF0DB">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01" w:type="dxa"/>
            <w:vAlign w:val="center"/>
          </w:tcPr>
          <w:p w14:paraId="0F2DB869">
            <w:pPr>
              <w:jc w:val="center"/>
              <w:rPr>
                <w:rFonts w:ascii="仿宋" w:hAnsi="仿宋" w:eastAsia="仿宋" w:cs="仿宋"/>
                <w:szCs w:val="21"/>
              </w:rPr>
            </w:pPr>
            <w:r>
              <w:rPr>
                <w:rFonts w:hint="eastAsia" w:ascii="仿宋" w:hAnsi="仿宋" w:eastAsia="仿宋" w:cs="仿宋"/>
                <w:szCs w:val="21"/>
              </w:rPr>
              <w:t>每学期</w:t>
            </w:r>
          </w:p>
        </w:tc>
      </w:tr>
      <w:tr w14:paraId="77538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75" w:type="dxa"/>
            <w:vAlign w:val="center"/>
          </w:tcPr>
          <w:p w14:paraId="7EC67D7E">
            <w:pPr>
              <w:jc w:val="center"/>
              <w:rPr>
                <w:rFonts w:ascii="仿宋" w:hAnsi="仿宋" w:eastAsia="仿宋" w:cs="仿宋"/>
                <w:szCs w:val="21"/>
              </w:rPr>
            </w:pPr>
            <w:r>
              <w:rPr>
                <w:rFonts w:hint="eastAsia" w:ascii="仿宋" w:hAnsi="仿宋" w:eastAsia="仿宋" w:cs="仿宋"/>
                <w:szCs w:val="21"/>
              </w:rPr>
              <w:t>9</w:t>
            </w:r>
          </w:p>
        </w:tc>
        <w:tc>
          <w:tcPr>
            <w:tcW w:w="5136" w:type="dxa"/>
            <w:vAlign w:val="center"/>
          </w:tcPr>
          <w:p w14:paraId="25907085">
            <w:pPr>
              <w:jc w:val="left"/>
              <w:rPr>
                <w:rFonts w:ascii="仿宋" w:hAnsi="仿宋" w:eastAsia="仿宋" w:cs="仿宋"/>
                <w:szCs w:val="21"/>
              </w:rPr>
            </w:pPr>
            <w:r>
              <w:rPr>
                <w:rFonts w:hint="eastAsia" w:ascii="仿宋" w:hAnsi="仿宋" w:eastAsia="仿宋" w:cs="仿宋"/>
                <w:szCs w:val="21"/>
              </w:rPr>
              <w:t>从业人员是有在宿舍吸烟、私接电热毯电源以及给电动车充电的情况</w:t>
            </w:r>
          </w:p>
        </w:tc>
        <w:tc>
          <w:tcPr>
            <w:tcW w:w="1560" w:type="dxa"/>
            <w:vAlign w:val="center"/>
          </w:tcPr>
          <w:p w14:paraId="406A15DC">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20CC3783">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01" w:type="dxa"/>
            <w:vAlign w:val="center"/>
          </w:tcPr>
          <w:p w14:paraId="0D78EFF7">
            <w:pPr>
              <w:jc w:val="center"/>
              <w:rPr>
                <w:rFonts w:ascii="仿宋" w:hAnsi="仿宋" w:eastAsia="仿宋" w:cs="仿宋"/>
                <w:szCs w:val="21"/>
              </w:rPr>
            </w:pPr>
            <w:r>
              <w:rPr>
                <w:rFonts w:hint="eastAsia" w:ascii="仿宋" w:hAnsi="仿宋" w:eastAsia="仿宋" w:cs="仿宋"/>
                <w:szCs w:val="21"/>
              </w:rPr>
              <w:t>每天</w:t>
            </w:r>
          </w:p>
        </w:tc>
      </w:tr>
      <w:tr w14:paraId="21776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75" w:type="dxa"/>
            <w:vAlign w:val="center"/>
          </w:tcPr>
          <w:p w14:paraId="510BF9B5">
            <w:pPr>
              <w:jc w:val="center"/>
              <w:rPr>
                <w:rFonts w:ascii="仿宋" w:hAnsi="仿宋" w:eastAsia="仿宋" w:cs="仿宋"/>
                <w:szCs w:val="21"/>
              </w:rPr>
            </w:pPr>
            <w:r>
              <w:rPr>
                <w:rFonts w:hint="eastAsia" w:ascii="仿宋" w:hAnsi="仿宋" w:eastAsia="仿宋" w:cs="仿宋"/>
                <w:szCs w:val="21"/>
              </w:rPr>
              <w:t>10</w:t>
            </w:r>
          </w:p>
        </w:tc>
        <w:tc>
          <w:tcPr>
            <w:tcW w:w="5136" w:type="dxa"/>
            <w:vAlign w:val="center"/>
          </w:tcPr>
          <w:p w14:paraId="5B716606">
            <w:pPr>
              <w:jc w:val="left"/>
              <w:rPr>
                <w:rFonts w:ascii="仿宋" w:hAnsi="仿宋" w:eastAsia="仿宋" w:cs="仿宋"/>
                <w:szCs w:val="21"/>
              </w:rPr>
            </w:pPr>
            <w:r>
              <w:rPr>
                <w:rFonts w:hint="eastAsia" w:ascii="仿宋" w:hAnsi="仿宋" w:eastAsia="仿宋" w:cs="仿宋"/>
                <w:szCs w:val="21"/>
              </w:rPr>
              <w:t>从业人员是否按照安全操作规范进行各项操作</w:t>
            </w:r>
          </w:p>
        </w:tc>
        <w:tc>
          <w:tcPr>
            <w:tcW w:w="1560" w:type="dxa"/>
            <w:vAlign w:val="center"/>
          </w:tcPr>
          <w:p w14:paraId="5CA442FA">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7AE08B4A">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01" w:type="dxa"/>
            <w:vAlign w:val="center"/>
          </w:tcPr>
          <w:p w14:paraId="36465D83">
            <w:pPr>
              <w:jc w:val="center"/>
              <w:rPr>
                <w:rFonts w:ascii="仿宋" w:hAnsi="仿宋" w:eastAsia="仿宋" w:cs="仿宋"/>
                <w:szCs w:val="21"/>
              </w:rPr>
            </w:pPr>
            <w:r>
              <w:rPr>
                <w:rFonts w:hint="eastAsia" w:ascii="仿宋" w:hAnsi="仿宋" w:eastAsia="仿宋" w:cs="仿宋"/>
                <w:szCs w:val="21"/>
              </w:rPr>
              <w:t>每天</w:t>
            </w:r>
          </w:p>
        </w:tc>
      </w:tr>
      <w:tr w14:paraId="2D1C8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75" w:type="dxa"/>
            <w:vAlign w:val="center"/>
          </w:tcPr>
          <w:p w14:paraId="7907CC49">
            <w:pPr>
              <w:jc w:val="center"/>
              <w:rPr>
                <w:rFonts w:ascii="仿宋" w:hAnsi="仿宋" w:eastAsia="仿宋" w:cs="仿宋"/>
                <w:szCs w:val="21"/>
              </w:rPr>
            </w:pPr>
            <w:r>
              <w:rPr>
                <w:rFonts w:hint="eastAsia" w:ascii="仿宋" w:hAnsi="仿宋" w:eastAsia="仿宋" w:cs="仿宋"/>
                <w:szCs w:val="21"/>
              </w:rPr>
              <w:t>11</w:t>
            </w:r>
          </w:p>
        </w:tc>
        <w:tc>
          <w:tcPr>
            <w:tcW w:w="5136" w:type="dxa"/>
            <w:vAlign w:val="center"/>
          </w:tcPr>
          <w:p w14:paraId="4E6B30D9">
            <w:pPr>
              <w:jc w:val="left"/>
              <w:rPr>
                <w:rFonts w:ascii="仿宋" w:hAnsi="仿宋" w:eastAsia="仿宋" w:cs="仿宋"/>
                <w:szCs w:val="21"/>
              </w:rPr>
            </w:pPr>
            <w:r>
              <w:rPr>
                <w:rFonts w:hint="eastAsia" w:ascii="仿宋" w:hAnsi="仿宋" w:eastAsia="仿宋" w:cs="仿宋"/>
                <w:szCs w:val="21"/>
              </w:rPr>
              <w:t>餐余垃圾清理及时无异味</w:t>
            </w:r>
          </w:p>
        </w:tc>
        <w:tc>
          <w:tcPr>
            <w:tcW w:w="1560" w:type="dxa"/>
            <w:vAlign w:val="center"/>
          </w:tcPr>
          <w:p w14:paraId="32239B12">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1E016634">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01" w:type="dxa"/>
            <w:vAlign w:val="center"/>
          </w:tcPr>
          <w:p w14:paraId="64E30897">
            <w:pPr>
              <w:jc w:val="center"/>
              <w:rPr>
                <w:rFonts w:ascii="仿宋" w:hAnsi="仿宋" w:eastAsia="仿宋" w:cs="仿宋"/>
                <w:szCs w:val="21"/>
              </w:rPr>
            </w:pPr>
            <w:r>
              <w:rPr>
                <w:rFonts w:hint="eastAsia" w:ascii="仿宋" w:hAnsi="仿宋" w:eastAsia="仿宋" w:cs="仿宋"/>
                <w:szCs w:val="21"/>
              </w:rPr>
              <w:t>每天</w:t>
            </w:r>
          </w:p>
        </w:tc>
      </w:tr>
      <w:tr w14:paraId="4B023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75" w:type="dxa"/>
            <w:vAlign w:val="center"/>
          </w:tcPr>
          <w:p w14:paraId="3F10E4C6">
            <w:pPr>
              <w:jc w:val="center"/>
              <w:rPr>
                <w:rFonts w:ascii="仿宋" w:hAnsi="仿宋" w:eastAsia="仿宋" w:cs="仿宋"/>
                <w:szCs w:val="21"/>
              </w:rPr>
            </w:pPr>
            <w:r>
              <w:rPr>
                <w:rFonts w:hint="eastAsia" w:ascii="仿宋" w:hAnsi="仿宋" w:eastAsia="仿宋" w:cs="仿宋"/>
                <w:szCs w:val="21"/>
              </w:rPr>
              <w:t>12</w:t>
            </w:r>
          </w:p>
        </w:tc>
        <w:tc>
          <w:tcPr>
            <w:tcW w:w="5136" w:type="dxa"/>
            <w:vAlign w:val="center"/>
          </w:tcPr>
          <w:p w14:paraId="73E70615">
            <w:pPr>
              <w:jc w:val="left"/>
              <w:rPr>
                <w:rFonts w:ascii="仿宋" w:hAnsi="仿宋" w:eastAsia="仿宋" w:cs="仿宋"/>
                <w:szCs w:val="21"/>
              </w:rPr>
            </w:pPr>
            <w:r>
              <w:rPr>
                <w:rFonts w:hint="eastAsia" w:ascii="仿宋" w:hAnsi="仿宋" w:eastAsia="仿宋" w:cs="仿宋"/>
                <w:szCs w:val="21"/>
              </w:rPr>
              <w:t>用水、用电、用气的安全定期专业排查</w:t>
            </w:r>
          </w:p>
        </w:tc>
        <w:tc>
          <w:tcPr>
            <w:tcW w:w="1560" w:type="dxa"/>
            <w:vAlign w:val="center"/>
          </w:tcPr>
          <w:p w14:paraId="40135D3A">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48EA9C34">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01" w:type="dxa"/>
            <w:vAlign w:val="center"/>
          </w:tcPr>
          <w:p w14:paraId="45D36630">
            <w:pPr>
              <w:jc w:val="center"/>
              <w:rPr>
                <w:rFonts w:ascii="仿宋" w:hAnsi="仿宋" w:eastAsia="仿宋" w:cs="仿宋"/>
                <w:szCs w:val="21"/>
              </w:rPr>
            </w:pPr>
            <w:r>
              <w:rPr>
                <w:rFonts w:hint="eastAsia" w:ascii="仿宋" w:hAnsi="仿宋" w:eastAsia="仿宋" w:cs="仿宋"/>
                <w:szCs w:val="21"/>
              </w:rPr>
              <w:t>每天</w:t>
            </w:r>
          </w:p>
        </w:tc>
      </w:tr>
      <w:tr w14:paraId="3CFEA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75" w:type="dxa"/>
            <w:vAlign w:val="center"/>
          </w:tcPr>
          <w:p w14:paraId="47B6A6DB">
            <w:pPr>
              <w:jc w:val="center"/>
              <w:rPr>
                <w:rFonts w:ascii="仿宋" w:hAnsi="仿宋" w:eastAsia="仿宋" w:cs="仿宋"/>
                <w:szCs w:val="21"/>
              </w:rPr>
            </w:pPr>
            <w:r>
              <w:rPr>
                <w:rFonts w:hint="eastAsia" w:ascii="仿宋" w:hAnsi="仿宋" w:eastAsia="仿宋" w:cs="仿宋"/>
                <w:szCs w:val="21"/>
              </w:rPr>
              <w:t>13</w:t>
            </w:r>
          </w:p>
        </w:tc>
        <w:tc>
          <w:tcPr>
            <w:tcW w:w="5136" w:type="dxa"/>
            <w:vAlign w:val="center"/>
          </w:tcPr>
          <w:p w14:paraId="474214D8">
            <w:pPr>
              <w:jc w:val="left"/>
              <w:rPr>
                <w:rFonts w:ascii="仿宋" w:hAnsi="仿宋" w:eastAsia="仿宋" w:cs="仿宋"/>
                <w:szCs w:val="21"/>
              </w:rPr>
            </w:pPr>
            <w:r>
              <w:rPr>
                <w:rFonts w:hint="eastAsia" w:ascii="仿宋" w:hAnsi="仿宋" w:eastAsia="仿宋" w:cs="仿宋"/>
                <w:szCs w:val="21"/>
              </w:rPr>
              <w:t>使用燃气场所按规定安装燃气泄漏报警装置，安装的报警装置正常工作；建立日常管理台账。</w:t>
            </w:r>
          </w:p>
        </w:tc>
        <w:tc>
          <w:tcPr>
            <w:tcW w:w="1560" w:type="dxa"/>
            <w:vAlign w:val="center"/>
          </w:tcPr>
          <w:p w14:paraId="641748DE">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1FE6A208">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01" w:type="dxa"/>
            <w:vAlign w:val="center"/>
          </w:tcPr>
          <w:p w14:paraId="7A6645BF">
            <w:pPr>
              <w:jc w:val="center"/>
              <w:rPr>
                <w:rFonts w:ascii="仿宋" w:hAnsi="仿宋" w:eastAsia="仿宋" w:cs="仿宋"/>
                <w:szCs w:val="21"/>
              </w:rPr>
            </w:pPr>
            <w:r>
              <w:rPr>
                <w:rFonts w:hint="eastAsia" w:ascii="仿宋" w:hAnsi="仿宋" w:eastAsia="仿宋" w:cs="仿宋"/>
                <w:szCs w:val="21"/>
              </w:rPr>
              <w:t>每天</w:t>
            </w:r>
          </w:p>
        </w:tc>
      </w:tr>
      <w:tr w14:paraId="142A1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75" w:type="dxa"/>
            <w:vAlign w:val="center"/>
          </w:tcPr>
          <w:p w14:paraId="16829E3C">
            <w:pPr>
              <w:jc w:val="center"/>
              <w:rPr>
                <w:rFonts w:ascii="仿宋" w:hAnsi="仿宋" w:eastAsia="仿宋" w:cs="仿宋"/>
                <w:szCs w:val="21"/>
              </w:rPr>
            </w:pPr>
            <w:r>
              <w:rPr>
                <w:rFonts w:hint="eastAsia" w:ascii="仿宋" w:hAnsi="仿宋" w:eastAsia="仿宋" w:cs="仿宋"/>
                <w:szCs w:val="21"/>
              </w:rPr>
              <w:t>13</w:t>
            </w:r>
          </w:p>
        </w:tc>
        <w:tc>
          <w:tcPr>
            <w:tcW w:w="5136" w:type="dxa"/>
            <w:vAlign w:val="center"/>
          </w:tcPr>
          <w:p w14:paraId="6921EBD0">
            <w:pPr>
              <w:jc w:val="left"/>
              <w:rPr>
                <w:rFonts w:ascii="仿宋" w:hAnsi="仿宋" w:eastAsia="仿宋" w:cs="仿宋"/>
                <w:szCs w:val="21"/>
              </w:rPr>
            </w:pPr>
            <w:r>
              <w:rPr>
                <w:rFonts w:hint="eastAsia" w:ascii="仿宋" w:hAnsi="仿宋" w:eastAsia="仿宋" w:cs="仿宋"/>
                <w:szCs w:val="21"/>
              </w:rPr>
              <w:t>油烟管道是否进行定期清洗</w:t>
            </w:r>
          </w:p>
        </w:tc>
        <w:tc>
          <w:tcPr>
            <w:tcW w:w="1560" w:type="dxa"/>
            <w:vAlign w:val="center"/>
          </w:tcPr>
          <w:p w14:paraId="5E40FE1A">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4129980E">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01" w:type="dxa"/>
            <w:vAlign w:val="center"/>
          </w:tcPr>
          <w:p w14:paraId="6735CB07">
            <w:pPr>
              <w:jc w:val="center"/>
              <w:rPr>
                <w:rFonts w:ascii="仿宋" w:hAnsi="仿宋" w:eastAsia="仿宋" w:cs="仿宋"/>
                <w:szCs w:val="21"/>
              </w:rPr>
            </w:pPr>
            <w:r>
              <w:rPr>
                <w:rFonts w:hint="eastAsia" w:ascii="仿宋" w:hAnsi="仿宋" w:eastAsia="仿宋" w:cs="仿宋"/>
                <w:szCs w:val="21"/>
              </w:rPr>
              <w:t>每学期</w:t>
            </w:r>
          </w:p>
        </w:tc>
      </w:tr>
      <w:tr w14:paraId="1A3FF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75" w:type="dxa"/>
            <w:vAlign w:val="center"/>
          </w:tcPr>
          <w:p w14:paraId="2574A00A">
            <w:pPr>
              <w:jc w:val="center"/>
              <w:rPr>
                <w:rFonts w:ascii="仿宋" w:hAnsi="仿宋" w:eastAsia="仿宋" w:cs="仿宋"/>
                <w:szCs w:val="21"/>
              </w:rPr>
            </w:pPr>
            <w:r>
              <w:rPr>
                <w:rFonts w:hint="eastAsia" w:ascii="仿宋" w:hAnsi="仿宋" w:eastAsia="仿宋" w:cs="仿宋"/>
                <w:szCs w:val="21"/>
              </w:rPr>
              <w:t>14</w:t>
            </w:r>
          </w:p>
        </w:tc>
        <w:tc>
          <w:tcPr>
            <w:tcW w:w="5136" w:type="dxa"/>
            <w:vAlign w:val="center"/>
          </w:tcPr>
          <w:p w14:paraId="337B6195">
            <w:pPr>
              <w:jc w:val="left"/>
              <w:rPr>
                <w:rFonts w:ascii="仿宋" w:hAnsi="仿宋" w:eastAsia="仿宋" w:cs="仿宋"/>
                <w:szCs w:val="21"/>
              </w:rPr>
            </w:pPr>
            <w:r>
              <w:rPr>
                <w:rFonts w:hint="eastAsia" w:ascii="仿宋" w:hAnsi="仿宋" w:eastAsia="仿宋" w:cs="仿宋"/>
                <w:szCs w:val="21"/>
              </w:rPr>
              <w:t>食堂安全标识及急救标识是否齐全</w:t>
            </w:r>
          </w:p>
        </w:tc>
        <w:tc>
          <w:tcPr>
            <w:tcW w:w="1560" w:type="dxa"/>
            <w:vAlign w:val="center"/>
          </w:tcPr>
          <w:p w14:paraId="1D231DE4">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2518E539">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01" w:type="dxa"/>
            <w:vAlign w:val="center"/>
          </w:tcPr>
          <w:p w14:paraId="70C8056C">
            <w:pPr>
              <w:jc w:val="center"/>
              <w:rPr>
                <w:rFonts w:ascii="仿宋" w:hAnsi="仿宋" w:eastAsia="仿宋" w:cs="仿宋"/>
                <w:szCs w:val="21"/>
              </w:rPr>
            </w:pPr>
            <w:r>
              <w:rPr>
                <w:rFonts w:hint="eastAsia" w:ascii="仿宋" w:hAnsi="仿宋" w:eastAsia="仿宋" w:cs="仿宋"/>
                <w:szCs w:val="21"/>
              </w:rPr>
              <w:t>每天</w:t>
            </w:r>
          </w:p>
        </w:tc>
      </w:tr>
      <w:tr w14:paraId="77AA0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75" w:type="dxa"/>
            <w:vAlign w:val="center"/>
          </w:tcPr>
          <w:p w14:paraId="4ADF8EE0">
            <w:pPr>
              <w:jc w:val="center"/>
              <w:rPr>
                <w:rFonts w:ascii="仿宋" w:hAnsi="仿宋" w:eastAsia="仿宋" w:cs="仿宋"/>
                <w:szCs w:val="21"/>
              </w:rPr>
            </w:pPr>
            <w:r>
              <w:rPr>
                <w:rFonts w:hint="eastAsia" w:ascii="仿宋" w:hAnsi="仿宋" w:eastAsia="仿宋" w:cs="仿宋"/>
                <w:szCs w:val="21"/>
              </w:rPr>
              <w:t>15</w:t>
            </w:r>
          </w:p>
        </w:tc>
        <w:tc>
          <w:tcPr>
            <w:tcW w:w="5136" w:type="dxa"/>
            <w:vAlign w:val="center"/>
          </w:tcPr>
          <w:p w14:paraId="112FAAB0">
            <w:pPr>
              <w:jc w:val="left"/>
              <w:rPr>
                <w:rFonts w:ascii="仿宋" w:hAnsi="仿宋" w:eastAsia="仿宋" w:cs="仿宋"/>
                <w:szCs w:val="21"/>
              </w:rPr>
            </w:pPr>
            <w:r>
              <w:rPr>
                <w:rFonts w:hint="eastAsia" w:ascii="仿宋" w:hAnsi="仿宋" w:eastAsia="仿宋" w:cs="仿宋"/>
                <w:szCs w:val="21"/>
              </w:rPr>
              <w:t>是否按照国家要求食品留样</w:t>
            </w:r>
          </w:p>
        </w:tc>
        <w:tc>
          <w:tcPr>
            <w:tcW w:w="1560" w:type="dxa"/>
            <w:vAlign w:val="center"/>
          </w:tcPr>
          <w:p w14:paraId="23459870">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15AE9D6E">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01" w:type="dxa"/>
            <w:vAlign w:val="center"/>
          </w:tcPr>
          <w:p w14:paraId="00E697FF">
            <w:pPr>
              <w:jc w:val="center"/>
              <w:rPr>
                <w:rFonts w:ascii="仿宋" w:hAnsi="仿宋" w:eastAsia="仿宋" w:cs="仿宋"/>
                <w:szCs w:val="21"/>
              </w:rPr>
            </w:pPr>
            <w:r>
              <w:rPr>
                <w:rFonts w:hint="eastAsia" w:ascii="仿宋" w:hAnsi="仿宋" w:eastAsia="仿宋" w:cs="仿宋"/>
                <w:szCs w:val="21"/>
              </w:rPr>
              <w:t>每天</w:t>
            </w:r>
          </w:p>
        </w:tc>
      </w:tr>
      <w:tr w14:paraId="0BFE0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75" w:type="dxa"/>
            <w:vAlign w:val="center"/>
          </w:tcPr>
          <w:p w14:paraId="294A2F64">
            <w:pPr>
              <w:jc w:val="center"/>
              <w:rPr>
                <w:rFonts w:ascii="仿宋" w:hAnsi="仿宋" w:eastAsia="仿宋" w:cs="仿宋"/>
                <w:szCs w:val="21"/>
              </w:rPr>
            </w:pPr>
            <w:r>
              <w:rPr>
                <w:rFonts w:hint="eastAsia" w:ascii="仿宋" w:hAnsi="仿宋" w:eastAsia="仿宋" w:cs="仿宋"/>
                <w:szCs w:val="21"/>
              </w:rPr>
              <w:t>16</w:t>
            </w:r>
          </w:p>
        </w:tc>
        <w:tc>
          <w:tcPr>
            <w:tcW w:w="5136" w:type="dxa"/>
            <w:vAlign w:val="center"/>
          </w:tcPr>
          <w:p w14:paraId="04C09090">
            <w:pPr>
              <w:jc w:val="left"/>
              <w:rPr>
                <w:rFonts w:ascii="仿宋" w:hAnsi="仿宋" w:eastAsia="仿宋" w:cs="仿宋"/>
                <w:szCs w:val="21"/>
              </w:rPr>
            </w:pPr>
            <w:r>
              <w:rPr>
                <w:rFonts w:hint="eastAsia" w:ascii="仿宋" w:hAnsi="仿宋" w:eastAsia="仿宋" w:cs="仿宋"/>
                <w:szCs w:val="21"/>
              </w:rPr>
              <w:t>食堂的消防设施、灭火器是否齐全、有效</w:t>
            </w:r>
          </w:p>
        </w:tc>
        <w:tc>
          <w:tcPr>
            <w:tcW w:w="1560" w:type="dxa"/>
            <w:vAlign w:val="center"/>
          </w:tcPr>
          <w:p w14:paraId="0ED73349">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09D32DB9">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01" w:type="dxa"/>
            <w:vAlign w:val="center"/>
          </w:tcPr>
          <w:p w14:paraId="7D2FD4AF">
            <w:pPr>
              <w:jc w:val="center"/>
              <w:rPr>
                <w:rFonts w:ascii="仿宋" w:hAnsi="仿宋" w:eastAsia="仿宋" w:cs="仿宋"/>
                <w:szCs w:val="21"/>
              </w:rPr>
            </w:pPr>
            <w:r>
              <w:rPr>
                <w:rFonts w:hint="eastAsia" w:ascii="仿宋" w:hAnsi="仿宋" w:eastAsia="仿宋" w:cs="仿宋"/>
                <w:szCs w:val="21"/>
              </w:rPr>
              <w:t>每天</w:t>
            </w:r>
          </w:p>
        </w:tc>
      </w:tr>
      <w:tr w14:paraId="17B5C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75" w:type="dxa"/>
            <w:vAlign w:val="center"/>
          </w:tcPr>
          <w:p w14:paraId="722ABD2B">
            <w:pPr>
              <w:jc w:val="center"/>
              <w:rPr>
                <w:rFonts w:ascii="仿宋" w:hAnsi="仿宋" w:eastAsia="仿宋" w:cs="仿宋"/>
                <w:szCs w:val="21"/>
              </w:rPr>
            </w:pPr>
            <w:r>
              <w:rPr>
                <w:rFonts w:hint="eastAsia" w:ascii="仿宋" w:hAnsi="仿宋" w:eastAsia="仿宋" w:cs="仿宋"/>
                <w:szCs w:val="21"/>
              </w:rPr>
              <w:t>17</w:t>
            </w:r>
          </w:p>
        </w:tc>
        <w:tc>
          <w:tcPr>
            <w:tcW w:w="5136" w:type="dxa"/>
            <w:vAlign w:val="center"/>
          </w:tcPr>
          <w:p w14:paraId="51A69884">
            <w:pPr>
              <w:jc w:val="left"/>
              <w:rPr>
                <w:rFonts w:ascii="仿宋" w:hAnsi="仿宋" w:eastAsia="仿宋" w:cs="仿宋"/>
                <w:szCs w:val="21"/>
              </w:rPr>
            </w:pPr>
            <w:r>
              <w:rPr>
                <w:rFonts w:hint="eastAsia" w:ascii="仿宋" w:hAnsi="仿宋" w:eastAsia="仿宋" w:cs="仿宋"/>
                <w:szCs w:val="21"/>
              </w:rPr>
              <w:t>可燃气体探测报警装置是否正常、有效</w:t>
            </w:r>
          </w:p>
        </w:tc>
        <w:tc>
          <w:tcPr>
            <w:tcW w:w="1560" w:type="dxa"/>
            <w:vAlign w:val="center"/>
          </w:tcPr>
          <w:p w14:paraId="78B2DB41">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547D3276">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01" w:type="dxa"/>
            <w:vAlign w:val="center"/>
          </w:tcPr>
          <w:p w14:paraId="44FF5E84">
            <w:pPr>
              <w:jc w:val="center"/>
              <w:rPr>
                <w:rFonts w:ascii="仿宋" w:hAnsi="仿宋" w:eastAsia="仿宋" w:cs="仿宋"/>
                <w:szCs w:val="21"/>
              </w:rPr>
            </w:pPr>
            <w:r>
              <w:rPr>
                <w:rFonts w:hint="eastAsia" w:ascii="仿宋" w:hAnsi="仿宋" w:eastAsia="仿宋" w:cs="仿宋"/>
                <w:szCs w:val="21"/>
              </w:rPr>
              <w:t>每天</w:t>
            </w:r>
          </w:p>
        </w:tc>
      </w:tr>
      <w:tr w14:paraId="2CE93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75" w:type="dxa"/>
            <w:vAlign w:val="center"/>
          </w:tcPr>
          <w:p w14:paraId="02B76786">
            <w:pPr>
              <w:jc w:val="center"/>
              <w:rPr>
                <w:rFonts w:ascii="仿宋" w:hAnsi="仿宋" w:eastAsia="仿宋" w:cs="仿宋"/>
                <w:szCs w:val="21"/>
              </w:rPr>
            </w:pPr>
            <w:r>
              <w:rPr>
                <w:rFonts w:hint="eastAsia" w:ascii="仿宋" w:hAnsi="仿宋" w:eastAsia="仿宋" w:cs="仿宋"/>
                <w:szCs w:val="21"/>
              </w:rPr>
              <w:t>18</w:t>
            </w:r>
          </w:p>
        </w:tc>
        <w:tc>
          <w:tcPr>
            <w:tcW w:w="5136" w:type="dxa"/>
            <w:vAlign w:val="center"/>
          </w:tcPr>
          <w:p w14:paraId="2F201E8D">
            <w:pPr>
              <w:jc w:val="left"/>
              <w:rPr>
                <w:rFonts w:ascii="仿宋" w:hAnsi="仿宋" w:eastAsia="仿宋" w:cs="仿宋"/>
                <w:szCs w:val="21"/>
              </w:rPr>
            </w:pPr>
            <w:r>
              <w:rPr>
                <w:rFonts w:hint="eastAsia" w:ascii="仿宋" w:hAnsi="仿宋" w:eastAsia="仿宋" w:cs="仿宋"/>
                <w:szCs w:val="21"/>
              </w:rPr>
              <w:t>食堂卫生、视频监控是否正常</w:t>
            </w:r>
          </w:p>
        </w:tc>
        <w:tc>
          <w:tcPr>
            <w:tcW w:w="1560" w:type="dxa"/>
            <w:vAlign w:val="center"/>
          </w:tcPr>
          <w:p w14:paraId="09F8C8A1">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1776739D">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01" w:type="dxa"/>
            <w:vAlign w:val="center"/>
          </w:tcPr>
          <w:p w14:paraId="3711C71C">
            <w:pPr>
              <w:jc w:val="center"/>
              <w:rPr>
                <w:rFonts w:ascii="仿宋" w:hAnsi="仿宋" w:eastAsia="仿宋" w:cs="仿宋"/>
                <w:szCs w:val="21"/>
              </w:rPr>
            </w:pPr>
            <w:r>
              <w:rPr>
                <w:rFonts w:hint="eastAsia" w:ascii="仿宋" w:hAnsi="仿宋" w:eastAsia="仿宋" w:cs="仿宋"/>
                <w:szCs w:val="21"/>
              </w:rPr>
              <w:t>每周</w:t>
            </w:r>
          </w:p>
        </w:tc>
      </w:tr>
      <w:tr w14:paraId="46E44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75" w:type="dxa"/>
            <w:vAlign w:val="center"/>
          </w:tcPr>
          <w:p w14:paraId="76F14D61">
            <w:pPr>
              <w:jc w:val="center"/>
              <w:rPr>
                <w:rFonts w:ascii="仿宋" w:hAnsi="仿宋" w:eastAsia="仿宋" w:cs="仿宋"/>
                <w:szCs w:val="21"/>
              </w:rPr>
            </w:pPr>
            <w:r>
              <w:rPr>
                <w:rFonts w:hint="eastAsia" w:ascii="仿宋" w:hAnsi="仿宋" w:eastAsia="仿宋" w:cs="仿宋"/>
                <w:szCs w:val="21"/>
              </w:rPr>
              <w:t>19</w:t>
            </w:r>
          </w:p>
        </w:tc>
        <w:tc>
          <w:tcPr>
            <w:tcW w:w="5136" w:type="dxa"/>
            <w:vAlign w:val="center"/>
          </w:tcPr>
          <w:p w14:paraId="46A6C086">
            <w:pPr>
              <w:jc w:val="left"/>
              <w:rPr>
                <w:rFonts w:ascii="仿宋" w:hAnsi="仿宋" w:eastAsia="仿宋" w:cs="仿宋"/>
                <w:szCs w:val="21"/>
              </w:rPr>
            </w:pPr>
            <w:r>
              <w:rPr>
                <w:rFonts w:hint="eastAsia" w:ascii="仿宋" w:hAnsi="仿宋" w:eastAsia="仿宋" w:cs="仿宋"/>
                <w:szCs w:val="21"/>
              </w:rPr>
              <w:t>校内食堂和超市等过期食材、食品清理</w:t>
            </w:r>
          </w:p>
        </w:tc>
        <w:tc>
          <w:tcPr>
            <w:tcW w:w="1560" w:type="dxa"/>
            <w:vAlign w:val="center"/>
          </w:tcPr>
          <w:p w14:paraId="2C7AD74C">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2A5A4AC4">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01" w:type="dxa"/>
            <w:vAlign w:val="center"/>
          </w:tcPr>
          <w:p w14:paraId="4DC11E46">
            <w:pPr>
              <w:jc w:val="center"/>
              <w:rPr>
                <w:rFonts w:ascii="仿宋" w:hAnsi="仿宋" w:eastAsia="仿宋" w:cs="仿宋"/>
                <w:szCs w:val="21"/>
              </w:rPr>
            </w:pPr>
            <w:r>
              <w:rPr>
                <w:rFonts w:hint="eastAsia" w:ascii="仿宋" w:hAnsi="仿宋" w:eastAsia="仿宋" w:cs="仿宋"/>
                <w:szCs w:val="21"/>
              </w:rPr>
              <w:t>每周</w:t>
            </w:r>
          </w:p>
        </w:tc>
      </w:tr>
      <w:tr w14:paraId="14479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75" w:type="dxa"/>
            <w:vAlign w:val="center"/>
          </w:tcPr>
          <w:p w14:paraId="5FE1DEED">
            <w:pPr>
              <w:jc w:val="center"/>
              <w:rPr>
                <w:rFonts w:ascii="仿宋" w:hAnsi="仿宋" w:eastAsia="仿宋" w:cs="仿宋"/>
                <w:szCs w:val="21"/>
              </w:rPr>
            </w:pPr>
            <w:r>
              <w:rPr>
                <w:rFonts w:hint="eastAsia" w:ascii="仿宋" w:hAnsi="仿宋" w:eastAsia="仿宋" w:cs="仿宋"/>
                <w:szCs w:val="21"/>
              </w:rPr>
              <w:t>20</w:t>
            </w:r>
          </w:p>
        </w:tc>
        <w:tc>
          <w:tcPr>
            <w:tcW w:w="5136" w:type="dxa"/>
            <w:vAlign w:val="center"/>
          </w:tcPr>
          <w:p w14:paraId="36B96099">
            <w:pPr>
              <w:jc w:val="left"/>
              <w:rPr>
                <w:rFonts w:ascii="仿宋" w:hAnsi="仿宋" w:eastAsia="仿宋" w:cs="仿宋"/>
                <w:szCs w:val="21"/>
              </w:rPr>
            </w:pPr>
            <w:r>
              <w:rPr>
                <w:rFonts w:hint="eastAsia" w:ascii="仿宋" w:hAnsi="仿宋" w:eastAsia="仿宋" w:cs="仿宋"/>
                <w:szCs w:val="21"/>
              </w:rPr>
              <w:t>饮水机和二次供水的蓄水池全面清洗消毒</w:t>
            </w:r>
          </w:p>
        </w:tc>
        <w:tc>
          <w:tcPr>
            <w:tcW w:w="1560" w:type="dxa"/>
            <w:vAlign w:val="center"/>
          </w:tcPr>
          <w:p w14:paraId="3F07A400">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1E46B181">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01" w:type="dxa"/>
            <w:vAlign w:val="center"/>
          </w:tcPr>
          <w:p w14:paraId="3193CB2D">
            <w:pPr>
              <w:jc w:val="center"/>
              <w:rPr>
                <w:rFonts w:ascii="仿宋" w:hAnsi="仿宋" w:eastAsia="仿宋" w:cs="仿宋"/>
                <w:szCs w:val="21"/>
              </w:rPr>
            </w:pPr>
            <w:r>
              <w:rPr>
                <w:rFonts w:hint="eastAsia" w:ascii="仿宋" w:hAnsi="仿宋" w:eastAsia="仿宋" w:cs="仿宋"/>
                <w:szCs w:val="21"/>
              </w:rPr>
              <w:t>每学期</w:t>
            </w:r>
          </w:p>
        </w:tc>
      </w:tr>
      <w:tr w14:paraId="4CF76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75" w:type="dxa"/>
            <w:vAlign w:val="center"/>
          </w:tcPr>
          <w:p w14:paraId="749CED2C">
            <w:pPr>
              <w:jc w:val="center"/>
              <w:rPr>
                <w:rFonts w:ascii="仿宋" w:hAnsi="仿宋" w:eastAsia="仿宋" w:cs="仿宋"/>
                <w:szCs w:val="21"/>
              </w:rPr>
            </w:pPr>
            <w:r>
              <w:rPr>
                <w:rFonts w:hint="eastAsia" w:ascii="仿宋" w:hAnsi="仿宋" w:eastAsia="仿宋" w:cs="仿宋"/>
                <w:szCs w:val="21"/>
              </w:rPr>
              <w:t>21</w:t>
            </w:r>
          </w:p>
        </w:tc>
        <w:tc>
          <w:tcPr>
            <w:tcW w:w="5136" w:type="dxa"/>
            <w:vAlign w:val="center"/>
          </w:tcPr>
          <w:p w14:paraId="1FC8C5C6">
            <w:pPr>
              <w:jc w:val="left"/>
              <w:rPr>
                <w:rFonts w:ascii="仿宋" w:hAnsi="仿宋" w:eastAsia="仿宋" w:cs="仿宋"/>
                <w:szCs w:val="21"/>
              </w:rPr>
            </w:pPr>
            <w:r>
              <w:rPr>
                <w:rFonts w:hint="eastAsia" w:ascii="仿宋" w:hAnsi="仿宋" w:eastAsia="仿宋" w:cs="仿宋"/>
                <w:szCs w:val="21"/>
              </w:rPr>
              <w:t>自备水源检测</w:t>
            </w:r>
          </w:p>
        </w:tc>
        <w:tc>
          <w:tcPr>
            <w:tcW w:w="1560" w:type="dxa"/>
            <w:vAlign w:val="center"/>
          </w:tcPr>
          <w:p w14:paraId="5A960F83">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1EA35408">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01" w:type="dxa"/>
            <w:vAlign w:val="center"/>
          </w:tcPr>
          <w:p w14:paraId="736D064B">
            <w:pPr>
              <w:jc w:val="center"/>
              <w:rPr>
                <w:rFonts w:ascii="仿宋" w:hAnsi="仿宋" w:eastAsia="仿宋" w:cs="仿宋"/>
                <w:szCs w:val="21"/>
              </w:rPr>
            </w:pPr>
            <w:r>
              <w:rPr>
                <w:rFonts w:hint="eastAsia" w:ascii="仿宋" w:hAnsi="仿宋" w:eastAsia="仿宋" w:cs="仿宋"/>
                <w:szCs w:val="21"/>
              </w:rPr>
              <w:t xml:space="preserve">每学期 </w:t>
            </w:r>
          </w:p>
        </w:tc>
      </w:tr>
      <w:tr w14:paraId="0080C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75" w:type="dxa"/>
            <w:vAlign w:val="center"/>
          </w:tcPr>
          <w:p w14:paraId="5EDB44A8">
            <w:pPr>
              <w:jc w:val="center"/>
              <w:rPr>
                <w:rFonts w:ascii="仿宋" w:hAnsi="仿宋" w:eastAsia="仿宋" w:cs="仿宋"/>
                <w:szCs w:val="21"/>
              </w:rPr>
            </w:pPr>
            <w:r>
              <w:rPr>
                <w:rFonts w:hint="eastAsia" w:ascii="仿宋" w:hAnsi="仿宋" w:eastAsia="仿宋" w:cs="仿宋"/>
                <w:szCs w:val="21"/>
              </w:rPr>
              <w:t>22</w:t>
            </w:r>
          </w:p>
        </w:tc>
        <w:tc>
          <w:tcPr>
            <w:tcW w:w="5136" w:type="dxa"/>
            <w:vAlign w:val="center"/>
          </w:tcPr>
          <w:p w14:paraId="105DD3A2">
            <w:pPr>
              <w:jc w:val="left"/>
              <w:rPr>
                <w:rFonts w:ascii="仿宋" w:hAnsi="仿宋" w:eastAsia="仿宋" w:cs="仿宋"/>
                <w:szCs w:val="21"/>
              </w:rPr>
            </w:pPr>
            <w:r>
              <w:rPr>
                <w:rFonts w:hint="eastAsia" w:ascii="仿宋" w:hAnsi="仿宋" w:eastAsia="仿宋" w:cs="仿宋"/>
                <w:szCs w:val="21"/>
              </w:rPr>
              <w:t>自查食堂隐患整改情况</w:t>
            </w:r>
          </w:p>
        </w:tc>
        <w:tc>
          <w:tcPr>
            <w:tcW w:w="1560" w:type="dxa"/>
            <w:vAlign w:val="center"/>
          </w:tcPr>
          <w:p w14:paraId="0D0C0961">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5017FB63">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01" w:type="dxa"/>
            <w:vAlign w:val="center"/>
          </w:tcPr>
          <w:p w14:paraId="3307C51F">
            <w:pPr>
              <w:jc w:val="center"/>
              <w:rPr>
                <w:rFonts w:ascii="仿宋" w:hAnsi="仿宋" w:eastAsia="仿宋" w:cs="仿宋"/>
                <w:szCs w:val="21"/>
              </w:rPr>
            </w:pPr>
            <w:r>
              <w:rPr>
                <w:rFonts w:hint="eastAsia" w:ascii="仿宋" w:hAnsi="仿宋" w:eastAsia="仿宋" w:cs="仿宋"/>
                <w:szCs w:val="21"/>
              </w:rPr>
              <w:t>每周</w:t>
            </w:r>
          </w:p>
        </w:tc>
      </w:tr>
      <w:tr w14:paraId="056D6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75" w:type="dxa"/>
            <w:vAlign w:val="center"/>
          </w:tcPr>
          <w:p w14:paraId="2691F21C">
            <w:pPr>
              <w:jc w:val="center"/>
              <w:rPr>
                <w:rFonts w:ascii="仿宋" w:hAnsi="仿宋" w:eastAsia="仿宋" w:cs="仿宋"/>
                <w:szCs w:val="21"/>
              </w:rPr>
            </w:pPr>
            <w:r>
              <w:rPr>
                <w:rFonts w:hint="eastAsia" w:ascii="仿宋" w:hAnsi="仿宋" w:eastAsia="仿宋" w:cs="仿宋"/>
                <w:szCs w:val="21"/>
              </w:rPr>
              <w:t>23</w:t>
            </w:r>
          </w:p>
        </w:tc>
        <w:tc>
          <w:tcPr>
            <w:tcW w:w="5136" w:type="dxa"/>
            <w:vAlign w:val="center"/>
          </w:tcPr>
          <w:p w14:paraId="0DA05533">
            <w:pPr>
              <w:jc w:val="left"/>
              <w:rPr>
                <w:rFonts w:ascii="仿宋" w:hAnsi="仿宋" w:eastAsia="仿宋" w:cs="仿宋"/>
                <w:szCs w:val="21"/>
              </w:rPr>
            </w:pPr>
            <w:r>
              <w:rPr>
                <w:rFonts w:hint="eastAsia" w:ascii="仿宋" w:hAnsi="仿宋" w:eastAsia="仿宋" w:cs="仿宋"/>
                <w:szCs w:val="21"/>
              </w:rPr>
              <w:t>发现的其他安全问题</w:t>
            </w:r>
          </w:p>
        </w:tc>
        <w:tc>
          <w:tcPr>
            <w:tcW w:w="1560" w:type="dxa"/>
            <w:vAlign w:val="center"/>
          </w:tcPr>
          <w:p w14:paraId="28446B58">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17" w:type="dxa"/>
            <w:vAlign w:val="center"/>
          </w:tcPr>
          <w:p w14:paraId="651865B8">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01" w:type="dxa"/>
            <w:vAlign w:val="center"/>
          </w:tcPr>
          <w:p w14:paraId="5B89EC57">
            <w:pPr>
              <w:jc w:val="center"/>
              <w:rPr>
                <w:rFonts w:ascii="仿宋" w:hAnsi="仿宋" w:eastAsia="仿宋" w:cs="仿宋"/>
                <w:szCs w:val="21"/>
              </w:rPr>
            </w:pPr>
            <w:r>
              <w:rPr>
                <w:rFonts w:hint="eastAsia" w:ascii="仿宋" w:hAnsi="仿宋" w:eastAsia="仿宋" w:cs="仿宋"/>
                <w:szCs w:val="21"/>
              </w:rPr>
              <w:t>每天</w:t>
            </w:r>
          </w:p>
        </w:tc>
      </w:tr>
    </w:tbl>
    <w:p w14:paraId="601A16B2">
      <w:pPr>
        <w:spacing w:before="156" w:beforeLines="50" w:after="156" w:afterLines="50"/>
        <w:rPr>
          <w:rFonts w:ascii="仿宋" w:hAnsi="仿宋" w:eastAsia="仿宋" w:cs="仿宋"/>
          <w:b/>
          <w:sz w:val="28"/>
          <w:szCs w:val="28"/>
        </w:rPr>
      </w:pPr>
      <w:r>
        <w:rPr>
          <w:rFonts w:hint="eastAsia" w:ascii="仿宋" w:hAnsi="仿宋" w:eastAsia="仿宋" w:cs="仿宋"/>
          <w:b/>
          <w:sz w:val="28"/>
          <w:szCs w:val="28"/>
        </w:rPr>
        <w:t>（十三）学生宿舍</w:t>
      </w:r>
    </w:p>
    <w:tbl>
      <w:tblPr>
        <w:tblStyle w:val="14"/>
        <w:tblpPr w:leftFromText="180" w:rightFromText="180" w:vertAnchor="text" w:horzAnchor="page" w:tblpX="1142" w:tblpY="223"/>
        <w:tblOverlap w:val="never"/>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5103"/>
        <w:gridCol w:w="1560"/>
        <w:gridCol w:w="1417"/>
        <w:gridCol w:w="1101"/>
      </w:tblGrid>
      <w:tr w14:paraId="5287F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8" w:type="dxa"/>
            <w:vAlign w:val="center"/>
          </w:tcPr>
          <w:p w14:paraId="50222F80">
            <w:pPr>
              <w:jc w:val="center"/>
              <w:rPr>
                <w:rFonts w:ascii="仿宋" w:hAnsi="仿宋" w:eastAsia="仿宋" w:cs="仿宋"/>
                <w:b/>
                <w:bCs/>
                <w:szCs w:val="21"/>
              </w:rPr>
            </w:pPr>
            <w:r>
              <w:rPr>
                <w:rFonts w:hint="eastAsia" w:ascii="仿宋" w:hAnsi="仿宋" w:eastAsia="仿宋" w:cs="仿宋"/>
                <w:b/>
                <w:bCs/>
                <w:szCs w:val="21"/>
              </w:rPr>
              <w:t>序号</w:t>
            </w:r>
          </w:p>
        </w:tc>
        <w:tc>
          <w:tcPr>
            <w:tcW w:w="5103" w:type="dxa"/>
            <w:vAlign w:val="center"/>
          </w:tcPr>
          <w:p w14:paraId="5654086B">
            <w:pPr>
              <w:jc w:val="center"/>
              <w:rPr>
                <w:rFonts w:ascii="仿宋" w:hAnsi="仿宋" w:eastAsia="仿宋" w:cs="仿宋"/>
                <w:b/>
                <w:bCs/>
                <w:szCs w:val="21"/>
              </w:rPr>
            </w:pPr>
            <w:r>
              <w:rPr>
                <w:rFonts w:hint="eastAsia" w:ascii="仿宋" w:hAnsi="仿宋" w:eastAsia="仿宋" w:cs="仿宋"/>
                <w:b/>
                <w:bCs/>
                <w:szCs w:val="21"/>
              </w:rPr>
              <w:t>主要风险点</w:t>
            </w:r>
          </w:p>
        </w:tc>
        <w:tc>
          <w:tcPr>
            <w:tcW w:w="1560" w:type="dxa"/>
            <w:vAlign w:val="center"/>
          </w:tcPr>
          <w:p w14:paraId="1D33547F">
            <w:pPr>
              <w:jc w:val="center"/>
              <w:rPr>
                <w:rFonts w:ascii="仿宋" w:hAnsi="仿宋" w:eastAsia="仿宋" w:cs="仿宋"/>
                <w:b/>
                <w:bCs/>
                <w:szCs w:val="21"/>
              </w:rPr>
            </w:pPr>
            <w:r>
              <w:rPr>
                <w:rFonts w:hint="eastAsia" w:ascii="仿宋" w:hAnsi="仿宋" w:eastAsia="仿宋" w:cs="仿宋"/>
                <w:b/>
                <w:bCs/>
                <w:szCs w:val="21"/>
              </w:rPr>
              <w:t>责任人</w:t>
            </w:r>
          </w:p>
        </w:tc>
        <w:tc>
          <w:tcPr>
            <w:tcW w:w="1417" w:type="dxa"/>
            <w:vAlign w:val="center"/>
          </w:tcPr>
          <w:p w14:paraId="4BFA94FC">
            <w:pPr>
              <w:jc w:val="center"/>
              <w:rPr>
                <w:rFonts w:ascii="仿宋" w:hAnsi="仿宋" w:eastAsia="仿宋" w:cs="仿宋"/>
                <w:b/>
                <w:bCs/>
                <w:szCs w:val="21"/>
              </w:rPr>
            </w:pPr>
            <w:r>
              <w:rPr>
                <w:rFonts w:hint="eastAsia" w:ascii="仿宋" w:hAnsi="仿宋" w:eastAsia="仿宋" w:cs="仿宋"/>
                <w:b/>
                <w:bCs/>
                <w:szCs w:val="21"/>
              </w:rPr>
              <w:t>手机号</w:t>
            </w:r>
          </w:p>
        </w:tc>
        <w:tc>
          <w:tcPr>
            <w:tcW w:w="1101" w:type="dxa"/>
            <w:vAlign w:val="center"/>
          </w:tcPr>
          <w:p w14:paraId="528C5C84">
            <w:pPr>
              <w:jc w:val="center"/>
              <w:rPr>
                <w:rFonts w:ascii="仿宋" w:hAnsi="仿宋" w:eastAsia="仿宋" w:cs="仿宋"/>
                <w:b/>
                <w:bCs/>
                <w:szCs w:val="21"/>
              </w:rPr>
            </w:pPr>
            <w:r>
              <w:rPr>
                <w:rFonts w:hint="eastAsia" w:ascii="仿宋" w:hAnsi="仿宋" w:eastAsia="仿宋" w:cs="仿宋"/>
                <w:b/>
                <w:bCs/>
                <w:szCs w:val="21"/>
              </w:rPr>
              <w:t>巡查频次</w:t>
            </w:r>
          </w:p>
        </w:tc>
      </w:tr>
      <w:tr w14:paraId="3B74B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8" w:type="dxa"/>
            <w:vAlign w:val="center"/>
          </w:tcPr>
          <w:p w14:paraId="2459CF2C">
            <w:pPr>
              <w:jc w:val="center"/>
              <w:rPr>
                <w:rFonts w:ascii="仿宋" w:hAnsi="仿宋" w:eastAsia="仿宋" w:cs="仿宋"/>
                <w:szCs w:val="21"/>
              </w:rPr>
            </w:pPr>
            <w:r>
              <w:rPr>
                <w:rFonts w:hint="eastAsia" w:ascii="仿宋" w:hAnsi="仿宋" w:eastAsia="仿宋" w:cs="仿宋"/>
                <w:szCs w:val="21"/>
              </w:rPr>
              <w:t>1</w:t>
            </w:r>
          </w:p>
        </w:tc>
        <w:tc>
          <w:tcPr>
            <w:tcW w:w="5103" w:type="dxa"/>
            <w:vAlign w:val="center"/>
          </w:tcPr>
          <w:p w14:paraId="1BF60EE8">
            <w:pPr>
              <w:jc w:val="left"/>
              <w:rPr>
                <w:rFonts w:ascii="仿宋" w:hAnsi="仿宋" w:eastAsia="仿宋" w:cs="仿宋"/>
                <w:szCs w:val="21"/>
              </w:rPr>
            </w:pPr>
            <w:r>
              <w:rPr>
                <w:rFonts w:hint="eastAsia" w:ascii="仿宋" w:hAnsi="仿宋" w:eastAsia="仿宋" w:cs="仿宋"/>
                <w:szCs w:val="21"/>
              </w:rPr>
              <w:t>宿舍的消防设备设施、消防通道没有明显损坏</w:t>
            </w:r>
          </w:p>
        </w:tc>
        <w:tc>
          <w:tcPr>
            <w:tcW w:w="1560" w:type="dxa"/>
            <w:vAlign w:val="center"/>
          </w:tcPr>
          <w:p w14:paraId="171BB5EA">
            <w:pPr>
              <w:jc w:val="center"/>
              <w:rPr>
                <w:rFonts w:hint="eastAsia" w:ascii="仿宋" w:hAnsi="仿宋" w:eastAsia="仿宋" w:cs="仿宋"/>
                <w:szCs w:val="21"/>
                <w:lang w:eastAsia="zh-CN"/>
              </w:rPr>
            </w:pPr>
            <w:r>
              <w:rPr>
                <w:rFonts w:hint="eastAsia" w:ascii="仿宋" w:hAnsi="仿宋" w:eastAsia="仿宋" w:cs="仿宋"/>
                <w:szCs w:val="21"/>
                <w:lang w:val="en-US" w:eastAsia="zh-CN"/>
              </w:rPr>
              <w:t>辛念</w:t>
            </w:r>
          </w:p>
        </w:tc>
        <w:tc>
          <w:tcPr>
            <w:tcW w:w="1417" w:type="dxa"/>
            <w:vAlign w:val="center"/>
          </w:tcPr>
          <w:p w14:paraId="6FBB05B6">
            <w:pPr>
              <w:jc w:val="center"/>
              <w:rPr>
                <w:rFonts w:hint="default" w:ascii="仿宋" w:hAnsi="仿宋" w:eastAsia="仿宋" w:cs="仿宋"/>
                <w:szCs w:val="21"/>
                <w:lang w:val="en-US" w:eastAsia="zh-CN"/>
              </w:rPr>
            </w:pPr>
            <w:r>
              <w:rPr>
                <w:rFonts w:hint="eastAsia" w:ascii="仿宋" w:hAnsi="仿宋" w:eastAsia="仿宋" w:cs="仿宋"/>
                <w:szCs w:val="21"/>
                <w:lang w:val="en-US" w:eastAsia="zh-CN"/>
              </w:rPr>
              <w:t>18663912913</w:t>
            </w:r>
          </w:p>
        </w:tc>
        <w:tc>
          <w:tcPr>
            <w:tcW w:w="1101" w:type="dxa"/>
            <w:vAlign w:val="center"/>
          </w:tcPr>
          <w:p w14:paraId="0F32BE72">
            <w:pPr>
              <w:jc w:val="center"/>
              <w:rPr>
                <w:rFonts w:ascii="仿宋" w:hAnsi="仿宋" w:eastAsia="仿宋" w:cs="仿宋"/>
                <w:szCs w:val="21"/>
              </w:rPr>
            </w:pPr>
            <w:r>
              <w:rPr>
                <w:rFonts w:hint="eastAsia" w:ascii="仿宋" w:hAnsi="仿宋" w:eastAsia="仿宋" w:cs="仿宋"/>
                <w:szCs w:val="21"/>
              </w:rPr>
              <w:t>每天</w:t>
            </w:r>
          </w:p>
        </w:tc>
      </w:tr>
      <w:tr w14:paraId="136C1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8" w:type="dxa"/>
            <w:vAlign w:val="center"/>
          </w:tcPr>
          <w:p w14:paraId="51B0049E">
            <w:pPr>
              <w:jc w:val="center"/>
              <w:rPr>
                <w:rFonts w:ascii="仿宋" w:hAnsi="仿宋" w:eastAsia="仿宋" w:cs="仿宋"/>
                <w:szCs w:val="21"/>
              </w:rPr>
            </w:pPr>
            <w:r>
              <w:rPr>
                <w:rFonts w:hint="eastAsia" w:ascii="仿宋" w:hAnsi="仿宋" w:eastAsia="仿宋" w:cs="仿宋"/>
                <w:szCs w:val="21"/>
              </w:rPr>
              <w:t>2</w:t>
            </w:r>
          </w:p>
        </w:tc>
        <w:tc>
          <w:tcPr>
            <w:tcW w:w="5103" w:type="dxa"/>
            <w:vAlign w:val="center"/>
          </w:tcPr>
          <w:p w14:paraId="39B8AACA">
            <w:pPr>
              <w:jc w:val="left"/>
              <w:rPr>
                <w:rFonts w:ascii="仿宋" w:hAnsi="仿宋" w:eastAsia="仿宋" w:cs="仿宋"/>
                <w:szCs w:val="21"/>
              </w:rPr>
            </w:pPr>
            <w:r>
              <w:rPr>
                <w:rFonts w:hint="eastAsia" w:ascii="仿宋" w:hAnsi="仿宋" w:eastAsia="仿宋" w:cs="仿宋"/>
                <w:szCs w:val="21"/>
              </w:rPr>
              <w:t>学生宿舍安全管理制度的建立与落实</w:t>
            </w:r>
          </w:p>
        </w:tc>
        <w:tc>
          <w:tcPr>
            <w:tcW w:w="1560" w:type="dxa"/>
            <w:vAlign w:val="center"/>
          </w:tcPr>
          <w:p w14:paraId="7E498D9E">
            <w:pPr>
              <w:jc w:val="center"/>
              <w:rPr>
                <w:rFonts w:ascii="仿宋" w:hAnsi="仿宋" w:eastAsia="仿宋" w:cs="仿宋"/>
                <w:szCs w:val="21"/>
              </w:rPr>
            </w:pPr>
            <w:r>
              <w:rPr>
                <w:rFonts w:hint="eastAsia" w:ascii="仿宋" w:hAnsi="仿宋" w:eastAsia="仿宋" w:cs="仿宋"/>
                <w:szCs w:val="21"/>
                <w:lang w:val="en-US" w:eastAsia="zh-CN"/>
              </w:rPr>
              <w:t>辛念</w:t>
            </w:r>
          </w:p>
        </w:tc>
        <w:tc>
          <w:tcPr>
            <w:tcW w:w="1417" w:type="dxa"/>
            <w:vAlign w:val="center"/>
          </w:tcPr>
          <w:p w14:paraId="1A752FF1">
            <w:pPr>
              <w:jc w:val="center"/>
              <w:rPr>
                <w:rFonts w:ascii="仿宋" w:hAnsi="仿宋" w:eastAsia="仿宋" w:cs="仿宋"/>
                <w:szCs w:val="21"/>
              </w:rPr>
            </w:pPr>
            <w:r>
              <w:rPr>
                <w:rFonts w:hint="eastAsia" w:ascii="仿宋" w:hAnsi="仿宋" w:eastAsia="仿宋" w:cs="仿宋"/>
                <w:szCs w:val="21"/>
                <w:lang w:val="en-US" w:eastAsia="zh-CN"/>
              </w:rPr>
              <w:t>18663912913</w:t>
            </w:r>
          </w:p>
        </w:tc>
        <w:tc>
          <w:tcPr>
            <w:tcW w:w="1101" w:type="dxa"/>
            <w:vAlign w:val="center"/>
          </w:tcPr>
          <w:p w14:paraId="6065F2B2">
            <w:pPr>
              <w:jc w:val="center"/>
              <w:rPr>
                <w:rFonts w:ascii="仿宋" w:hAnsi="仿宋" w:eastAsia="仿宋" w:cs="仿宋"/>
                <w:szCs w:val="21"/>
              </w:rPr>
            </w:pPr>
            <w:r>
              <w:rPr>
                <w:rFonts w:hint="eastAsia" w:ascii="仿宋" w:hAnsi="仿宋" w:eastAsia="仿宋" w:cs="仿宋"/>
                <w:szCs w:val="21"/>
              </w:rPr>
              <w:t>每学期</w:t>
            </w:r>
          </w:p>
        </w:tc>
      </w:tr>
      <w:tr w14:paraId="54813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8" w:type="dxa"/>
            <w:vAlign w:val="center"/>
          </w:tcPr>
          <w:p w14:paraId="79B00027">
            <w:pPr>
              <w:jc w:val="center"/>
              <w:rPr>
                <w:rFonts w:ascii="仿宋" w:hAnsi="仿宋" w:eastAsia="仿宋" w:cs="仿宋"/>
                <w:szCs w:val="21"/>
              </w:rPr>
            </w:pPr>
            <w:r>
              <w:rPr>
                <w:rFonts w:hint="eastAsia" w:ascii="仿宋" w:hAnsi="仿宋" w:eastAsia="仿宋" w:cs="仿宋"/>
                <w:szCs w:val="21"/>
              </w:rPr>
              <w:t>3</w:t>
            </w:r>
          </w:p>
        </w:tc>
        <w:tc>
          <w:tcPr>
            <w:tcW w:w="5103" w:type="dxa"/>
            <w:vAlign w:val="center"/>
          </w:tcPr>
          <w:p w14:paraId="750F76F7">
            <w:pPr>
              <w:jc w:val="left"/>
              <w:rPr>
                <w:rFonts w:ascii="仿宋" w:hAnsi="仿宋" w:eastAsia="仿宋" w:cs="仿宋"/>
                <w:szCs w:val="21"/>
              </w:rPr>
            </w:pPr>
            <w:r>
              <w:rPr>
                <w:rFonts w:hint="eastAsia" w:ascii="仿宋" w:hAnsi="仿宋" w:eastAsia="仿宋" w:cs="仿宋"/>
                <w:spacing w:val="-10"/>
                <w:szCs w:val="21"/>
              </w:rPr>
              <w:t>门、窗、</w:t>
            </w:r>
            <w:r>
              <w:rPr>
                <w:rFonts w:hint="eastAsia" w:ascii="仿宋" w:hAnsi="仿宋" w:eastAsia="仿宋" w:cs="仿宋"/>
                <w:szCs w:val="21"/>
              </w:rPr>
              <w:t>玻璃</w:t>
            </w:r>
            <w:r>
              <w:rPr>
                <w:rFonts w:hint="eastAsia" w:ascii="仿宋" w:hAnsi="仿宋" w:eastAsia="仿宋" w:cs="仿宋"/>
                <w:spacing w:val="-10"/>
                <w:szCs w:val="21"/>
              </w:rPr>
              <w:t>、柜、床、</w:t>
            </w:r>
            <w:r>
              <w:rPr>
                <w:rFonts w:hint="eastAsia" w:ascii="仿宋" w:hAnsi="仿宋" w:eastAsia="仿宋" w:cs="仿宋"/>
                <w:szCs w:val="21"/>
              </w:rPr>
              <w:t>风扇等设施完好</w:t>
            </w:r>
          </w:p>
        </w:tc>
        <w:tc>
          <w:tcPr>
            <w:tcW w:w="1560" w:type="dxa"/>
            <w:vAlign w:val="center"/>
          </w:tcPr>
          <w:p w14:paraId="166D4213">
            <w:pPr>
              <w:jc w:val="center"/>
              <w:rPr>
                <w:rFonts w:ascii="仿宋" w:hAnsi="仿宋" w:eastAsia="仿宋" w:cs="仿宋"/>
                <w:szCs w:val="21"/>
              </w:rPr>
            </w:pPr>
            <w:r>
              <w:rPr>
                <w:rFonts w:hint="eastAsia" w:ascii="仿宋" w:hAnsi="仿宋" w:eastAsia="仿宋" w:cs="仿宋"/>
                <w:szCs w:val="21"/>
                <w:lang w:val="en-US" w:eastAsia="zh-CN"/>
              </w:rPr>
              <w:t>辛念</w:t>
            </w:r>
          </w:p>
        </w:tc>
        <w:tc>
          <w:tcPr>
            <w:tcW w:w="1417" w:type="dxa"/>
            <w:vAlign w:val="center"/>
          </w:tcPr>
          <w:p w14:paraId="7C8A63AB">
            <w:pPr>
              <w:jc w:val="center"/>
              <w:rPr>
                <w:rFonts w:ascii="仿宋" w:hAnsi="仿宋" w:eastAsia="仿宋" w:cs="仿宋"/>
                <w:szCs w:val="21"/>
              </w:rPr>
            </w:pPr>
            <w:r>
              <w:rPr>
                <w:rFonts w:hint="eastAsia" w:ascii="仿宋" w:hAnsi="仿宋" w:eastAsia="仿宋" w:cs="仿宋"/>
                <w:szCs w:val="21"/>
                <w:lang w:val="en-US" w:eastAsia="zh-CN"/>
              </w:rPr>
              <w:t>18663912913</w:t>
            </w:r>
          </w:p>
        </w:tc>
        <w:tc>
          <w:tcPr>
            <w:tcW w:w="1101" w:type="dxa"/>
            <w:vAlign w:val="center"/>
          </w:tcPr>
          <w:p w14:paraId="7BB0AD0B">
            <w:pPr>
              <w:jc w:val="center"/>
              <w:rPr>
                <w:rFonts w:ascii="仿宋" w:hAnsi="仿宋" w:eastAsia="仿宋" w:cs="仿宋"/>
                <w:szCs w:val="21"/>
              </w:rPr>
            </w:pPr>
            <w:r>
              <w:rPr>
                <w:rFonts w:hint="eastAsia" w:ascii="仿宋" w:hAnsi="仿宋" w:eastAsia="仿宋" w:cs="仿宋"/>
                <w:szCs w:val="21"/>
              </w:rPr>
              <w:t>每天</w:t>
            </w:r>
          </w:p>
        </w:tc>
      </w:tr>
      <w:tr w14:paraId="29ADD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8" w:type="dxa"/>
            <w:vAlign w:val="center"/>
          </w:tcPr>
          <w:p w14:paraId="2659B861">
            <w:pPr>
              <w:jc w:val="center"/>
              <w:rPr>
                <w:rFonts w:ascii="仿宋" w:hAnsi="仿宋" w:eastAsia="仿宋" w:cs="仿宋"/>
                <w:szCs w:val="21"/>
              </w:rPr>
            </w:pPr>
            <w:r>
              <w:rPr>
                <w:rFonts w:hint="eastAsia" w:ascii="仿宋" w:hAnsi="仿宋" w:eastAsia="仿宋" w:cs="仿宋"/>
                <w:szCs w:val="21"/>
              </w:rPr>
              <w:t>4</w:t>
            </w:r>
          </w:p>
        </w:tc>
        <w:tc>
          <w:tcPr>
            <w:tcW w:w="5103" w:type="dxa"/>
            <w:vAlign w:val="center"/>
          </w:tcPr>
          <w:p w14:paraId="0FC3B42B">
            <w:pPr>
              <w:jc w:val="left"/>
              <w:rPr>
                <w:rFonts w:ascii="仿宋" w:hAnsi="仿宋" w:eastAsia="仿宋" w:cs="仿宋"/>
                <w:szCs w:val="21"/>
              </w:rPr>
            </w:pPr>
            <w:r>
              <w:rPr>
                <w:rFonts w:hint="eastAsia" w:ascii="仿宋" w:hAnsi="仿宋" w:eastAsia="仿宋" w:cs="仿宋"/>
                <w:szCs w:val="21"/>
              </w:rPr>
              <w:t>宿舍安全工作的“三防”没有明显损坏、缺失</w:t>
            </w:r>
          </w:p>
        </w:tc>
        <w:tc>
          <w:tcPr>
            <w:tcW w:w="1560" w:type="dxa"/>
            <w:vAlign w:val="center"/>
          </w:tcPr>
          <w:p w14:paraId="0E54CF7F">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辛念</w:t>
            </w:r>
          </w:p>
        </w:tc>
        <w:tc>
          <w:tcPr>
            <w:tcW w:w="1417" w:type="dxa"/>
            <w:vAlign w:val="center"/>
          </w:tcPr>
          <w:p w14:paraId="28466ACC">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18663912913</w:t>
            </w:r>
          </w:p>
        </w:tc>
        <w:tc>
          <w:tcPr>
            <w:tcW w:w="1101" w:type="dxa"/>
            <w:vAlign w:val="center"/>
          </w:tcPr>
          <w:p w14:paraId="554AE57D">
            <w:pPr>
              <w:jc w:val="center"/>
              <w:rPr>
                <w:rFonts w:ascii="仿宋" w:hAnsi="仿宋" w:eastAsia="仿宋" w:cs="仿宋"/>
                <w:szCs w:val="21"/>
              </w:rPr>
            </w:pPr>
            <w:r>
              <w:rPr>
                <w:rFonts w:hint="eastAsia" w:ascii="仿宋" w:hAnsi="仿宋" w:eastAsia="仿宋" w:cs="仿宋"/>
                <w:szCs w:val="21"/>
              </w:rPr>
              <w:t>每天</w:t>
            </w:r>
          </w:p>
        </w:tc>
      </w:tr>
      <w:tr w14:paraId="79EF0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8" w:type="dxa"/>
            <w:vAlign w:val="center"/>
          </w:tcPr>
          <w:p w14:paraId="3879DF7A">
            <w:pPr>
              <w:jc w:val="center"/>
              <w:rPr>
                <w:rFonts w:ascii="仿宋" w:hAnsi="仿宋" w:eastAsia="仿宋" w:cs="仿宋"/>
                <w:szCs w:val="21"/>
              </w:rPr>
            </w:pPr>
            <w:r>
              <w:rPr>
                <w:rFonts w:hint="eastAsia" w:ascii="仿宋" w:hAnsi="仿宋" w:eastAsia="仿宋" w:cs="仿宋"/>
                <w:szCs w:val="21"/>
              </w:rPr>
              <w:t>5</w:t>
            </w:r>
          </w:p>
        </w:tc>
        <w:tc>
          <w:tcPr>
            <w:tcW w:w="5103" w:type="dxa"/>
            <w:vAlign w:val="center"/>
          </w:tcPr>
          <w:p w14:paraId="059D13C6">
            <w:pPr>
              <w:jc w:val="left"/>
              <w:rPr>
                <w:rFonts w:ascii="仿宋" w:hAnsi="仿宋" w:eastAsia="仿宋" w:cs="仿宋"/>
                <w:szCs w:val="21"/>
              </w:rPr>
            </w:pPr>
            <w:r>
              <w:rPr>
                <w:rFonts w:hint="eastAsia" w:ascii="仿宋" w:hAnsi="仿宋" w:eastAsia="仿宋" w:cs="仿宋"/>
                <w:szCs w:val="21"/>
              </w:rPr>
              <w:t>硬件设施隐患的及时报告与修缮</w:t>
            </w:r>
          </w:p>
        </w:tc>
        <w:tc>
          <w:tcPr>
            <w:tcW w:w="1560" w:type="dxa"/>
            <w:vAlign w:val="center"/>
          </w:tcPr>
          <w:p w14:paraId="7D5C9360">
            <w:pPr>
              <w:jc w:val="center"/>
              <w:rPr>
                <w:rFonts w:ascii="仿宋" w:hAnsi="仿宋" w:eastAsia="仿宋" w:cs="仿宋"/>
                <w:kern w:val="2"/>
                <w:sz w:val="21"/>
                <w:szCs w:val="21"/>
                <w:lang w:val="en-US" w:eastAsia="zh-CN" w:bidi="ar-SA"/>
              </w:rPr>
            </w:pPr>
            <w:r>
              <w:rPr>
                <w:rFonts w:hint="eastAsia" w:ascii="仿宋" w:hAnsi="仿宋" w:eastAsia="仿宋" w:cs="仿宋"/>
                <w:szCs w:val="21"/>
                <w:lang w:val="en-US" w:eastAsia="zh-CN"/>
              </w:rPr>
              <w:t>辛念</w:t>
            </w:r>
          </w:p>
        </w:tc>
        <w:tc>
          <w:tcPr>
            <w:tcW w:w="1417" w:type="dxa"/>
            <w:vAlign w:val="center"/>
          </w:tcPr>
          <w:p w14:paraId="1A0747B2">
            <w:pPr>
              <w:jc w:val="center"/>
              <w:rPr>
                <w:rFonts w:ascii="仿宋" w:hAnsi="仿宋" w:eastAsia="仿宋" w:cs="仿宋"/>
                <w:kern w:val="2"/>
                <w:sz w:val="21"/>
                <w:szCs w:val="21"/>
                <w:lang w:val="en-US" w:eastAsia="zh-CN" w:bidi="ar-SA"/>
              </w:rPr>
            </w:pPr>
            <w:r>
              <w:rPr>
                <w:rFonts w:hint="eastAsia" w:ascii="仿宋" w:hAnsi="仿宋" w:eastAsia="仿宋" w:cs="仿宋"/>
                <w:szCs w:val="21"/>
                <w:lang w:val="en-US" w:eastAsia="zh-CN"/>
              </w:rPr>
              <w:t>18663912913</w:t>
            </w:r>
          </w:p>
        </w:tc>
        <w:tc>
          <w:tcPr>
            <w:tcW w:w="1101" w:type="dxa"/>
            <w:vAlign w:val="center"/>
          </w:tcPr>
          <w:p w14:paraId="2CACD779">
            <w:pPr>
              <w:jc w:val="center"/>
              <w:rPr>
                <w:rFonts w:ascii="仿宋" w:hAnsi="仿宋" w:eastAsia="仿宋" w:cs="仿宋"/>
                <w:szCs w:val="21"/>
              </w:rPr>
            </w:pPr>
            <w:r>
              <w:rPr>
                <w:rFonts w:hint="eastAsia" w:ascii="仿宋" w:hAnsi="仿宋" w:eastAsia="仿宋" w:cs="仿宋"/>
                <w:szCs w:val="21"/>
              </w:rPr>
              <w:t>每天</w:t>
            </w:r>
          </w:p>
        </w:tc>
      </w:tr>
      <w:tr w14:paraId="7DA24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8" w:type="dxa"/>
            <w:vAlign w:val="center"/>
          </w:tcPr>
          <w:p w14:paraId="591029D2">
            <w:pPr>
              <w:jc w:val="center"/>
              <w:rPr>
                <w:rFonts w:ascii="仿宋" w:hAnsi="仿宋" w:eastAsia="仿宋" w:cs="仿宋"/>
                <w:szCs w:val="21"/>
              </w:rPr>
            </w:pPr>
            <w:r>
              <w:rPr>
                <w:rFonts w:hint="eastAsia" w:ascii="仿宋" w:hAnsi="仿宋" w:eastAsia="仿宋" w:cs="仿宋"/>
                <w:szCs w:val="21"/>
              </w:rPr>
              <w:t>6</w:t>
            </w:r>
          </w:p>
        </w:tc>
        <w:tc>
          <w:tcPr>
            <w:tcW w:w="5103" w:type="dxa"/>
            <w:vAlign w:val="center"/>
          </w:tcPr>
          <w:p w14:paraId="6BF16599">
            <w:pPr>
              <w:jc w:val="left"/>
              <w:rPr>
                <w:rFonts w:ascii="仿宋" w:hAnsi="仿宋" w:eastAsia="仿宋" w:cs="仿宋"/>
                <w:szCs w:val="21"/>
              </w:rPr>
            </w:pPr>
            <w:r>
              <w:rPr>
                <w:rFonts w:hint="eastAsia" w:ascii="仿宋" w:hAnsi="仿宋" w:eastAsia="仿宋" w:cs="仿宋"/>
                <w:szCs w:val="21"/>
              </w:rPr>
              <w:t>特殊住宿生的及时上报</w:t>
            </w:r>
          </w:p>
        </w:tc>
        <w:tc>
          <w:tcPr>
            <w:tcW w:w="1560" w:type="dxa"/>
            <w:vAlign w:val="center"/>
          </w:tcPr>
          <w:p w14:paraId="58AD7A46">
            <w:pPr>
              <w:jc w:val="center"/>
              <w:rPr>
                <w:rFonts w:ascii="仿宋" w:hAnsi="仿宋" w:eastAsia="仿宋" w:cs="仿宋"/>
                <w:kern w:val="2"/>
                <w:sz w:val="21"/>
                <w:szCs w:val="21"/>
                <w:lang w:val="en-US" w:eastAsia="zh-CN" w:bidi="ar-SA"/>
              </w:rPr>
            </w:pPr>
            <w:r>
              <w:rPr>
                <w:rFonts w:hint="eastAsia" w:ascii="仿宋" w:hAnsi="仿宋" w:eastAsia="仿宋" w:cs="仿宋"/>
                <w:szCs w:val="21"/>
                <w:lang w:val="en-US" w:eastAsia="zh-CN"/>
              </w:rPr>
              <w:t>辛念</w:t>
            </w:r>
          </w:p>
        </w:tc>
        <w:tc>
          <w:tcPr>
            <w:tcW w:w="1417" w:type="dxa"/>
            <w:vAlign w:val="center"/>
          </w:tcPr>
          <w:p w14:paraId="0EB718D3">
            <w:pPr>
              <w:jc w:val="center"/>
              <w:rPr>
                <w:rFonts w:ascii="仿宋" w:hAnsi="仿宋" w:eastAsia="仿宋" w:cs="仿宋"/>
                <w:kern w:val="2"/>
                <w:sz w:val="21"/>
                <w:szCs w:val="21"/>
                <w:lang w:val="en-US" w:eastAsia="zh-CN" w:bidi="ar-SA"/>
              </w:rPr>
            </w:pPr>
            <w:r>
              <w:rPr>
                <w:rFonts w:hint="eastAsia" w:ascii="仿宋" w:hAnsi="仿宋" w:eastAsia="仿宋" w:cs="仿宋"/>
                <w:szCs w:val="21"/>
                <w:lang w:val="en-US" w:eastAsia="zh-CN"/>
              </w:rPr>
              <w:t>18663912913</w:t>
            </w:r>
          </w:p>
        </w:tc>
        <w:tc>
          <w:tcPr>
            <w:tcW w:w="1101" w:type="dxa"/>
            <w:vAlign w:val="center"/>
          </w:tcPr>
          <w:p w14:paraId="397F6531">
            <w:pPr>
              <w:jc w:val="center"/>
              <w:rPr>
                <w:rFonts w:ascii="仿宋" w:hAnsi="仿宋" w:eastAsia="仿宋" w:cs="仿宋"/>
                <w:szCs w:val="21"/>
              </w:rPr>
            </w:pPr>
            <w:r>
              <w:rPr>
                <w:rFonts w:hint="eastAsia" w:ascii="仿宋" w:hAnsi="仿宋" w:eastAsia="仿宋" w:cs="仿宋"/>
                <w:szCs w:val="21"/>
              </w:rPr>
              <w:t>随时</w:t>
            </w:r>
          </w:p>
        </w:tc>
      </w:tr>
      <w:tr w14:paraId="083E4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8" w:type="dxa"/>
            <w:vAlign w:val="center"/>
          </w:tcPr>
          <w:p w14:paraId="089C9D27">
            <w:pPr>
              <w:jc w:val="center"/>
              <w:rPr>
                <w:rFonts w:ascii="仿宋" w:hAnsi="仿宋" w:eastAsia="仿宋" w:cs="仿宋"/>
                <w:szCs w:val="21"/>
              </w:rPr>
            </w:pPr>
            <w:r>
              <w:rPr>
                <w:rFonts w:hint="eastAsia" w:ascii="仿宋" w:hAnsi="仿宋" w:eastAsia="仿宋" w:cs="仿宋"/>
                <w:szCs w:val="21"/>
              </w:rPr>
              <w:t>7</w:t>
            </w:r>
          </w:p>
        </w:tc>
        <w:tc>
          <w:tcPr>
            <w:tcW w:w="5103" w:type="dxa"/>
            <w:vAlign w:val="center"/>
          </w:tcPr>
          <w:p w14:paraId="648CDA44">
            <w:pPr>
              <w:jc w:val="left"/>
              <w:rPr>
                <w:rFonts w:ascii="仿宋" w:hAnsi="仿宋" w:eastAsia="仿宋" w:cs="仿宋"/>
                <w:szCs w:val="21"/>
              </w:rPr>
            </w:pPr>
            <w:r>
              <w:rPr>
                <w:rFonts w:hint="eastAsia" w:ascii="仿宋" w:hAnsi="仿宋" w:eastAsia="仿宋" w:cs="仿宋"/>
                <w:szCs w:val="21"/>
              </w:rPr>
              <w:t>上课前、熄灯前、熄灯后的安全巡查</w:t>
            </w:r>
          </w:p>
        </w:tc>
        <w:tc>
          <w:tcPr>
            <w:tcW w:w="1560" w:type="dxa"/>
            <w:vAlign w:val="center"/>
          </w:tcPr>
          <w:p w14:paraId="55ADF4F6">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辛念</w:t>
            </w:r>
          </w:p>
        </w:tc>
        <w:tc>
          <w:tcPr>
            <w:tcW w:w="1417" w:type="dxa"/>
            <w:vAlign w:val="center"/>
          </w:tcPr>
          <w:p w14:paraId="1C65C719">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18663912913</w:t>
            </w:r>
          </w:p>
        </w:tc>
        <w:tc>
          <w:tcPr>
            <w:tcW w:w="1101" w:type="dxa"/>
            <w:vAlign w:val="center"/>
          </w:tcPr>
          <w:p w14:paraId="0C8A792C">
            <w:pPr>
              <w:jc w:val="center"/>
              <w:rPr>
                <w:rFonts w:ascii="仿宋" w:hAnsi="仿宋" w:eastAsia="仿宋" w:cs="仿宋"/>
                <w:szCs w:val="21"/>
              </w:rPr>
            </w:pPr>
            <w:r>
              <w:rPr>
                <w:rFonts w:hint="eastAsia" w:ascii="仿宋" w:hAnsi="仿宋" w:eastAsia="仿宋" w:cs="仿宋"/>
                <w:szCs w:val="21"/>
              </w:rPr>
              <w:t>每天</w:t>
            </w:r>
          </w:p>
        </w:tc>
      </w:tr>
      <w:tr w14:paraId="1CA9A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8" w:type="dxa"/>
            <w:vAlign w:val="center"/>
          </w:tcPr>
          <w:p w14:paraId="489988F2">
            <w:pPr>
              <w:jc w:val="center"/>
              <w:rPr>
                <w:rFonts w:ascii="仿宋" w:hAnsi="仿宋" w:eastAsia="仿宋" w:cs="仿宋"/>
                <w:szCs w:val="21"/>
              </w:rPr>
            </w:pPr>
            <w:r>
              <w:rPr>
                <w:rFonts w:hint="eastAsia" w:ascii="仿宋" w:hAnsi="仿宋" w:eastAsia="仿宋" w:cs="仿宋"/>
                <w:szCs w:val="21"/>
              </w:rPr>
              <w:t>8</w:t>
            </w:r>
          </w:p>
        </w:tc>
        <w:tc>
          <w:tcPr>
            <w:tcW w:w="5103" w:type="dxa"/>
            <w:vAlign w:val="center"/>
          </w:tcPr>
          <w:p w14:paraId="713759FD">
            <w:pPr>
              <w:jc w:val="left"/>
              <w:rPr>
                <w:rFonts w:ascii="仿宋" w:hAnsi="仿宋" w:eastAsia="仿宋" w:cs="仿宋"/>
                <w:szCs w:val="21"/>
              </w:rPr>
            </w:pPr>
            <w:r>
              <w:rPr>
                <w:rFonts w:hint="eastAsia" w:ascii="仿宋" w:hAnsi="仿宋" w:eastAsia="仿宋" w:cs="仿宋"/>
                <w:szCs w:val="21"/>
              </w:rPr>
              <w:t>学生宿舍电器设备及违禁物品的巡查</w:t>
            </w:r>
          </w:p>
        </w:tc>
        <w:tc>
          <w:tcPr>
            <w:tcW w:w="1560" w:type="dxa"/>
            <w:vAlign w:val="center"/>
          </w:tcPr>
          <w:p w14:paraId="723D6C65">
            <w:pPr>
              <w:jc w:val="center"/>
              <w:rPr>
                <w:rFonts w:ascii="仿宋" w:hAnsi="仿宋" w:eastAsia="仿宋" w:cs="仿宋"/>
                <w:kern w:val="2"/>
                <w:sz w:val="21"/>
                <w:szCs w:val="21"/>
                <w:lang w:val="en-US" w:eastAsia="zh-CN" w:bidi="ar-SA"/>
              </w:rPr>
            </w:pPr>
            <w:r>
              <w:rPr>
                <w:rFonts w:hint="eastAsia" w:ascii="仿宋" w:hAnsi="仿宋" w:eastAsia="仿宋" w:cs="仿宋"/>
                <w:szCs w:val="21"/>
                <w:lang w:val="en-US" w:eastAsia="zh-CN"/>
              </w:rPr>
              <w:t>辛念</w:t>
            </w:r>
          </w:p>
        </w:tc>
        <w:tc>
          <w:tcPr>
            <w:tcW w:w="1417" w:type="dxa"/>
            <w:vAlign w:val="center"/>
          </w:tcPr>
          <w:p w14:paraId="7EA8A502">
            <w:pPr>
              <w:jc w:val="center"/>
              <w:rPr>
                <w:rFonts w:ascii="仿宋" w:hAnsi="仿宋" w:eastAsia="仿宋" w:cs="仿宋"/>
                <w:kern w:val="2"/>
                <w:sz w:val="21"/>
                <w:szCs w:val="21"/>
                <w:lang w:val="en-US" w:eastAsia="zh-CN" w:bidi="ar-SA"/>
              </w:rPr>
            </w:pPr>
            <w:r>
              <w:rPr>
                <w:rFonts w:hint="eastAsia" w:ascii="仿宋" w:hAnsi="仿宋" w:eastAsia="仿宋" w:cs="仿宋"/>
                <w:szCs w:val="21"/>
                <w:lang w:val="en-US" w:eastAsia="zh-CN"/>
              </w:rPr>
              <w:t>18663912913</w:t>
            </w:r>
          </w:p>
        </w:tc>
        <w:tc>
          <w:tcPr>
            <w:tcW w:w="1101" w:type="dxa"/>
            <w:vAlign w:val="center"/>
          </w:tcPr>
          <w:p w14:paraId="37258D55">
            <w:pPr>
              <w:jc w:val="center"/>
              <w:rPr>
                <w:rFonts w:ascii="仿宋" w:hAnsi="仿宋" w:eastAsia="仿宋" w:cs="仿宋"/>
                <w:szCs w:val="21"/>
              </w:rPr>
            </w:pPr>
            <w:r>
              <w:rPr>
                <w:rFonts w:hint="eastAsia" w:ascii="仿宋" w:hAnsi="仿宋" w:eastAsia="仿宋" w:cs="仿宋"/>
                <w:szCs w:val="21"/>
              </w:rPr>
              <w:t>每天2次</w:t>
            </w:r>
          </w:p>
        </w:tc>
      </w:tr>
      <w:tr w14:paraId="4AA09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8" w:type="dxa"/>
            <w:vAlign w:val="center"/>
          </w:tcPr>
          <w:p w14:paraId="7EF35102">
            <w:pPr>
              <w:jc w:val="center"/>
              <w:rPr>
                <w:rFonts w:ascii="仿宋" w:hAnsi="仿宋" w:eastAsia="仿宋" w:cs="仿宋"/>
                <w:szCs w:val="21"/>
              </w:rPr>
            </w:pPr>
            <w:r>
              <w:rPr>
                <w:rFonts w:hint="eastAsia" w:ascii="仿宋" w:hAnsi="仿宋" w:eastAsia="仿宋" w:cs="仿宋"/>
                <w:szCs w:val="21"/>
              </w:rPr>
              <w:t>9</w:t>
            </w:r>
          </w:p>
        </w:tc>
        <w:tc>
          <w:tcPr>
            <w:tcW w:w="5103" w:type="dxa"/>
            <w:vAlign w:val="center"/>
          </w:tcPr>
          <w:p w14:paraId="3E7911A9">
            <w:pPr>
              <w:jc w:val="left"/>
              <w:rPr>
                <w:rFonts w:ascii="仿宋" w:hAnsi="仿宋" w:eastAsia="仿宋" w:cs="仿宋"/>
                <w:szCs w:val="21"/>
              </w:rPr>
            </w:pPr>
            <w:r>
              <w:rPr>
                <w:rFonts w:hint="eastAsia" w:ascii="仿宋" w:hAnsi="仿宋" w:eastAsia="仿宋" w:cs="仿宋"/>
                <w:szCs w:val="21"/>
              </w:rPr>
              <w:t>学生是否有在宿舍吸烟的隐患</w:t>
            </w:r>
          </w:p>
        </w:tc>
        <w:tc>
          <w:tcPr>
            <w:tcW w:w="1560" w:type="dxa"/>
            <w:vAlign w:val="center"/>
          </w:tcPr>
          <w:p w14:paraId="5B3C48E6">
            <w:pPr>
              <w:jc w:val="center"/>
              <w:rPr>
                <w:rFonts w:ascii="仿宋" w:hAnsi="仿宋" w:eastAsia="仿宋" w:cs="仿宋"/>
                <w:kern w:val="2"/>
                <w:sz w:val="21"/>
                <w:szCs w:val="21"/>
                <w:lang w:val="en-US" w:eastAsia="zh-CN" w:bidi="ar-SA"/>
              </w:rPr>
            </w:pPr>
            <w:r>
              <w:rPr>
                <w:rFonts w:hint="eastAsia" w:ascii="仿宋" w:hAnsi="仿宋" w:eastAsia="仿宋" w:cs="仿宋"/>
                <w:szCs w:val="21"/>
                <w:lang w:val="en-US" w:eastAsia="zh-CN"/>
              </w:rPr>
              <w:t>辛念</w:t>
            </w:r>
          </w:p>
        </w:tc>
        <w:tc>
          <w:tcPr>
            <w:tcW w:w="1417" w:type="dxa"/>
            <w:vAlign w:val="center"/>
          </w:tcPr>
          <w:p w14:paraId="25F9611E">
            <w:pPr>
              <w:jc w:val="center"/>
              <w:rPr>
                <w:rFonts w:ascii="仿宋" w:hAnsi="仿宋" w:eastAsia="仿宋" w:cs="仿宋"/>
                <w:kern w:val="2"/>
                <w:sz w:val="21"/>
                <w:szCs w:val="21"/>
                <w:lang w:val="en-US" w:eastAsia="zh-CN" w:bidi="ar-SA"/>
              </w:rPr>
            </w:pPr>
            <w:r>
              <w:rPr>
                <w:rFonts w:hint="eastAsia" w:ascii="仿宋" w:hAnsi="仿宋" w:eastAsia="仿宋" w:cs="仿宋"/>
                <w:szCs w:val="21"/>
                <w:lang w:val="en-US" w:eastAsia="zh-CN"/>
              </w:rPr>
              <w:t>18663912913</w:t>
            </w:r>
          </w:p>
        </w:tc>
        <w:tc>
          <w:tcPr>
            <w:tcW w:w="1101" w:type="dxa"/>
            <w:vAlign w:val="center"/>
          </w:tcPr>
          <w:p w14:paraId="6B71CCFB">
            <w:pPr>
              <w:jc w:val="center"/>
              <w:rPr>
                <w:rFonts w:ascii="仿宋" w:hAnsi="仿宋" w:eastAsia="仿宋" w:cs="仿宋"/>
                <w:szCs w:val="21"/>
              </w:rPr>
            </w:pPr>
            <w:r>
              <w:rPr>
                <w:rFonts w:hint="eastAsia" w:ascii="仿宋" w:hAnsi="仿宋" w:eastAsia="仿宋" w:cs="仿宋"/>
                <w:szCs w:val="21"/>
              </w:rPr>
              <w:t>随时</w:t>
            </w:r>
          </w:p>
        </w:tc>
      </w:tr>
      <w:tr w14:paraId="341AF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8" w:type="dxa"/>
            <w:vAlign w:val="center"/>
          </w:tcPr>
          <w:p w14:paraId="7D3084D2">
            <w:pPr>
              <w:jc w:val="center"/>
              <w:rPr>
                <w:rFonts w:ascii="仿宋" w:hAnsi="仿宋" w:eastAsia="仿宋" w:cs="仿宋"/>
                <w:szCs w:val="21"/>
              </w:rPr>
            </w:pPr>
            <w:r>
              <w:rPr>
                <w:rFonts w:hint="eastAsia" w:ascii="仿宋" w:hAnsi="仿宋" w:eastAsia="仿宋" w:cs="仿宋"/>
                <w:szCs w:val="21"/>
              </w:rPr>
              <w:t>10</w:t>
            </w:r>
          </w:p>
        </w:tc>
        <w:tc>
          <w:tcPr>
            <w:tcW w:w="5103" w:type="dxa"/>
            <w:vAlign w:val="center"/>
          </w:tcPr>
          <w:p w14:paraId="39DC0BBB">
            <w:pPr>
              <w:jc w:val="left"/>
              <w:rPr>
                <w:rFonts w:ascii="仿宋" w:hAnsi="仿宋" w:eastAsia="仿宋" w:cs="仿宋"/>
                <w:szCs w:val="21"/>
              </w:rPr>
            </w:pPr>
            <w:r>
              <w:rPr>
                <w:rFonts w:hint="eastAsia" w:ascii="仿宋" w:hAnsi="仿宋" w:eastAsia="仿宋" w:cs="仿宋"/>
                <w:szCs w:val="21"/>
              </w:rPr>
              <w:t>卫生间、洗漱间地面及设施的环境是否安全</w:t>
            </w:r>
          </w:p>
        </w:tc>
        <w:tc>
          <w:tcPr>
            <w:tcW w:w="1560" w:type="dxa"/>
            <w:vAlign w:val="center"/>
          </w:tcPr>
          <w:p w14:paraId="3EF4B24C">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辛念</w:t>
            </w:r>
          </w:p>
        </w:tc>
        <w:tc>
          <w:tcPr>
            <w:tcW w:w="1417" w:type="dxa"/>
            <w:vAlign w:val="center"/>
          </w:tcPr>
          <w:p w14:paraId="34E4D88B">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18663912913</w:t>
            </w:r>
          </w:p>
        </w:tc>
        <w:tc>
          <w:tcPr>
            <w:tcW w:w="1101" w:type="dxa"/>
            <w:vAlign w:val="center"/>
          </w:tcPr>
          <w:p w14:paraId="6DC0733B">
            <w:pPr>
              <w:jc w:val="center"/>
              <w:rPr>
                <w:rFonts w:ascii="仿宋" w:hAnsi="仿宋" w:eastAsia="仿宋" w:cs="仿宋"/>
                <w:szCs w:val="21"/>
              </w:rPr>
            </w:pPr>
            <w:r>
              <w:rPr>
                <w:rFonts w:hint="eastAsia" w:ascii="仿宋" w:hAnsi="仿宋" w:eastAsia="仿宋" w:cs="仿宋"/>
                <w:szCs w:val="21"/>
              </w:rPr>
              <w:t>每天2次</w:t>
            </w:r>
          </w:p>
        </w:tc>
      </w:tr>
      <w:tr w14:paraId="6290B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8" w:type="dxa"/>
            <w:vAlign w:val="center"/>
          </w:tcPr>
          <w:p w14:paraId="1CE83C54">
            <w:pPr>
              <w:jc w:val="center"/>
              <w:rPr>
                <w:rFonts w:ascii="仿宋" w:hAnsi="仿宋" w:eastAsia="仿宋" w:cs="仿宋"/>
                <w:szCs w:val="21"/>
              </w:rPr>
            </w:pPr>
            <w:r>
              <w:rPr>
                <w:rFonts w:hint="eastAsia" w:ascii="仿宋" w:hAnsi="仿宋" w:eastAsia="仿宋" w:cs="仿宋"/>
                <w:szCs w:val="21"/>
              </w:rPr>
              <w:t>11</w:t>
            </w:r>
          </w:p>
        </w:tc>
        <w:tc>
          <w:tcPr>
            <w:tcW w:w="5103" w:type="dxa"/>
            <w:vAlign w:val="center"/>
          </w:tcPr>
          <w:p w14:paraId="11BB9219">
            <w:pPr>
              <w:jc w:val="left"/>
              <w:rPr>
                <w:rFonts w:ascii="仿宋" w:hAnsi="仿宋" w:eastAsia="仿宋" w:cs="仿宋"/>
                <w:szCs w:val="21"/>
              </w:rPr>
            </w:pPr>
            <w:r>
              <w:rPr>
                <w:rFonts w:hint="eastAsia" w:ascii="仿宋" w:hAnsi="仿宋" w:eastAsia="仿宋" w:cs="仿宋"/>
                <w:szCs w:val="21"/>
              </w:rPr>
              <w:t>住宿学生是否存在欺凌和霸凌现象</w:t>
            </w:r>
          </w:p>
        </w:tc>
        <w:tc>
          <w:tcPr>
            <w:tcW w:w="1560" w:type="dxa"/>
            <w:vAlign w:val="center"/>
          </w:tcPr>
          <w:p w14:paraId="1DCE2D7A">
            <w:pPr>
              <w:jc w:val="center"/>
              <w:rPr>
                <w:rFonts w:ascii="仿宋" w:hAnsi="仿宋" w:eastAsia="仿宋" w:cs="仿宋"/>
                <w:kern w:val="2"/>
                <w:sz w:val="21"/>
                <w:szCs w:val="21"/>
                <w:lang w:val="en-US" w:eastAsia="zh-CN" w:bidi="ar-SA"/>
              </w:rPr>
            </w:pPr>
            <w:r>
              <w:rPr>
                <w:rFonts w:hint="eastAsia" w:ascii="仿宋" w:hAnsi="仿宋" w:eastAsia="仿宋" w:cs="仿宋"/>
                <w:szCs w:val="21"/>
                <w:lang w:val="en-US" w:eastAsia="zh-CN"/>
              </w:rPr>
              <w:t>辛念</w:t>
            </w:r>
          </w:p>
        </w:tc>
        <w:tc>
          <w:tcPr>
            <w:tcW w:w="1417" w:type="dxa"/>
            <w:vAlign w:val="center"/>
          </w:tcPr>
          <w:p w14:paraId="64151EFD">
            <w:pPr>
              <w:jc w:val="center"/>
              <w:rPr>
                <w:rFonts w:ascii="仿宋" w:hAnsi="仿宋" w:eastAsia="仿宋" w:cs="仿宋"/>
                <w:kern w:val="2"/>
                <w:sz w:val="21"/>
                <w:szCs w:val="21"/>
                <w:lang w:val="en-US" w:eastAsia="zh-CN" w:bidi="ar-SA"/>
              </w:rPr>
            </w:pPr>
            <w:r>
              <w:rPr>
                <w:rFonts w:hint="eastAsia" w:ascii="仿宋" w:hAnsi="仿宋" w:eastAsia="仿宋" w:cs="仿宋"/>
                <w:szCs w:val="21"/>
                <w:lang w:val="en-US" w:eastAsia="zh-CN"/>
              </w:rPr>
              <w:t>18663912913</w:t>
            </w:r>
          </w:p>
        </w:tc>
        <w:tc>
          <w:tcPr>
            <w:tcW w:w="1101" w:type="dxa"/>
            <w:vAlign w:val="center"/>
          </w:tcPr>
          <w:p w14:paraId="11EFBFC9">
            <w:pPr>
              <w:jc w:val="center"/>
              <w:rPr>
                <w:rFonts w:ascii="仿宋" w:hAnsi="仿宋" w:eastAsia="仿宋" w:cs="仿宋"/>
                <w:szCs w:val="21"/>
              </w:rPr>
            </w:pPr>
            <w:r>
              <w:rPr>
                <w:rFonts w:hint="eastAsia" w:ascii="仿宋" w:hAnsi="仿宋" w:eastAsia="仿宋" w:cs="仿宋"/>
                <w:szCs w:val="21"/>
              </w:rPr>
              <w:t>每天</w:t>
            </w:r>
          </w:p>
        </w:tc>
      </w:tr>
      <w:tr w14:paraId="6262D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8" w:type="dxa"/>
            <w:vAlign w:val="center"/>
          </w:tcPr>
          <w:p w14:paraId="39616B3C">
            <w:pPr>
              <w:jc w:val="center"/>
              <w:rPr>
                <w:rFonts w:ascii="仿宋" w:hAnsi="仿宋" w:eastAsia="仿宋" w:cs="仿宋"/>
                <w:szCs w:val="21"/>
              </w:rPr>
            </w:pPr>
            <w:r>
              <w:rPr>
                <w:rFonts w:hint="eastAsia" w:ascii="仿宋" w:hAnsi="仿宋" w:eastAsia="仿宋" w:cs="仿宋"/>
                <w:szCs w:val="21"/>
              </w:rPr>
              <w:t>12</w:t>
            </w:r>
          </w:p>
        </w:tc>
        <w:tc>
          <w:tcPr>
            <w:tcW w:w="5103" w:type="dxa"/>
            <w:vAlign w:val="center"/>
          </w:tcPr>
          <w:p w14:paraId="4C367DBD">
            <w:pPr>
              <w:jc w:val="left"/>
              <w:rPr>
                <w:rFonts w:ascii="仿宋" w:hAnsi="仿宋" w:eastAsia="仿宋" w:cs="仿宋"/>
                <w:szCs w:val="21"/>
              </w:rPr>
            </w:pPr>
            <w:r>
              <w:rPr>
                <w:rFonts w:hint="eastAsia" w:ascii="仿宋" w:hAnsi="仿宋" w:eastAsia="仿宋" w:cs="仿宋"/>
                <w:spacing w:val="-3"/>
              </w:rPr>
              <w:t>应急灯和安全指示灯齐全、完好，疏散警示标志齐全，位置正确，规范醒目</w:t>
            </w:r>
          </w:p>
        </w:tc>
        <w:tc>
          <w:tcPr>
            <w:tcW w:w="1560" w:type="dxa"/>
            <w:vAlign w:val="center"/>
          </w:tcPr>
          <w:p w14:paraId="629C455A">
            <w:pPr>
              <w:jc w:val="center"/>
              <w:rPr>
                <w:rFonts w:ascii="仿宋" w:hAnsi="仿宋" w:eastAsia="仿宋" w:cs="仿宋"/>
                <w:kern w:val="2"/>
                <w:sz w:val="21"/>
                <w:szCs w:val="21"/>
                <w:lang w:val="en-US" w:eastAsia="zh-CN" w:bidi="ar-SA"/>
              </w:rPr>
            </w:pPr>
            <w:r>
              <w:rPr>
                <w:rFonts w:hint="eastAsia" w:ascii="仿宋" w:hAnsi="仿宋" w:eastAsia="仿宋" w:cs="仿宋"/>
                <w:szCs w:val="21"/>
                <w:lang w:val="en-US" w:eastAsia="zh-CN"/>
              </w:rPr>
              <w:t>辛念</w:t>
            </w:r>
          </w:p>
        </w:tc>
        <w:tc>
          <w:tcPr>
            <w:tcW w:w="1417" w:type="dxa"/>
            <w:vAlign w:val="center"/>
          </w:tcPr>
          <w:p w14:paraId="7E2D0937">
            <w:pPr>
              <w:jc w:val="center"/>
              <w:rPr>
                <w:rFonts w:ascii="仿宋" w:hAnsi="仿宋" w:eastAsia="仿宋" w:cs="仿宋"/>
                <w:kern w:val="2"/>
                <w:sz w:val="21"/>
                <w:szCs w:val="21"/>
                <w:lang w:val="en-US" w:eastAsia="zh-CN" w:bidi="ar-SA"/>
              </w:rPr>
            </w:pPr>
            <w:r>
              <w:rPr>
                <w:rFonts w:hint="eastAsia" w:ascii="仿宋" w:hAnsi="仿宋" w:eastAsia="仿宋" w:cs="仿宋"/>
                <w:szCs w:val="21"/>
                <w:lang w:val="en-US" w:eastAsia="zh-CN"/>
              </w:rPr>
              <w:t>18663912913</w:t>
            </w:r>
          </w:p>
        </w:tc>
        <w:tc>
          <w:tcPr>
            <w:tcW w:w="1101" w:type="dxa"/>
            <w:vAlign w:val="center"/>
          </w:tcPr>
          <w:p w14:paraId="1DDF44E9">
            <w:pPr>
              <w:jc w:val="center"/>
              <w:rPr>
                <w:rFonts w:ascii="仿宋" w:hAnsi="仿宋" w:eastAsia="仿宋" w:cs="仿宋"/>
                <w:szCs w:val="21"/>
              </w:rPr>
            </w:pPr>
            <w:r>
              <w:rPr>
                <w:rFonts w:hint="eastAsia" w:ascii="仿宋" w:hAnsi="仿宋" w:eastAsia="仿宋" w:cs="仿宋"/>
                <w:szCs w:val="21"/>
              </w:rPr>
              <w:t>每天</w:t>
            </w:r>
          </w:p>
        </w:tc>
      </w:tr>
      <w:tr w14:paraId="645CA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8" w:type="dxa"/>
            <w:vAlign w:val="center"/>
          </w:tcPr>
          <w:p w14:paraId="421EF425">
            <w:pPr>
              <w:jc w:val="center"/>
              <w:rPr>
                <w:rFonts w:ascii="仿宋" w:hAnsi="仿宋" w:eastAsia="仿宋" w:cs="仿宋"/>
                <w:szCs w:val="21"/>
              </w:rPr>
            </w:pPr>
            <w:r>
              <w:rPr>
                <w:rFonts w:hint="eastAsia" w:ascii="仿宋" w:hAnsi="仿宋" w:eastAsia="仿宋" w:cs="仿宋"/>
                <w:szCs w:val="21"/>
              </w:rPr>
              <w:t>13</w:t>
            </w:r>
          </w:p>
        </w:tc>
        <w:tc>
          <w:tcPr>
            <w:tcW w:w="5103" w:type="dxa"/>
            <w:vAlign w:val="center"/>
          </w:tcPr>
          <w:p w14:paraId="1EBB565D">
            <w:pPr>
              <w:jc w:val="left"/>
              <w:rPr>
                <w:rFonts w:ascii="仿宋" w:hAnsi="仿宋" w:eastAsia="仿宋" w:cs="仿宋"/>
                <w:szCs w:val="21"/>
              </w:rPr>
            </w:pPr>
            <w:r>
              <w:rPr>
                <w:rFonts w:hint="eastAsia" w:ascii="仿宋" w:hAnsi="仿宋" w:eastAsia="仿宋" w:cs="仿宋"/>
                <w:spacing w:val="-3"/>
              </w:rPr>
              <w:t>消防通道、出入通道和疏散通道畅通，不摆放任何物品</w:t>
            </w:r>
          </w:p>
        </w:tc>
        <w:tc>
          <w:tcPr>
            <w:tcW w:w="1560" w:type="dxa"/>
            <w:vAlign w:val="center"/>
          </w:tcPr>
          <w:p w14:paraId="61584631">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辛念</w:t>
            </w:r>
          </w:p>
        </w:tc>
        <w:tc>
          <w:tcPr>
            <w:tcW w:w="1417" w:type="dxa"/>
            <w:vAlign w:val="center"/>
          </w:tcPr>
          <w:p w14:paraId="29E0EFCD">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18663912913</w:t>
            </w:r>
          </w:p>
        </w:tc>
        <w:tc>
          <w:tcPr>
            <w:tcW w:w="1101" w:type="dxa"/>
            <w:vAlign w:val="center"/>
          </w:tcPr>
          <w:p w14:paraId="1056FCF3">
            <w:pPr>
              <w:jc w:val="center"/>
              <w:rPr>
                <w:rFonts w:ascii="仿宋" w:hAnsi="仿宋" w:eastAsia="仿宋" w:cs="仿宋"/>
                <w:szCs w:val="21"/>
              </w:rPr>
            </w:pPr>
            <w:r>
              <w:rPr>
                <w:rFonts w:hint="eastAsia" w:ascii="仿宋" w:hAnsi="仿宋" w:eastAsia="仿宋" w:cs="仿宋"/>
                <w:szCs w:val="21"/>
              </w:rPr>
              <w:t>每天</w:t>
            </w:r>
          </w:p>
        </w:tc>
      </w:tr>
      <w:tr w14:paraId="558BC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8" w:type="dxa"/>
            <w:vAlign w:val="center"/>
          </w:tcPr>
          <w:p w14:paraId="3A8017A6">
            <w:pPr>
              <w:jc w:val="center"/>
              <w:rPr>
                <w:rFonts w:ascii="仿宋" w:hAnsi="仿宋" w:eastAsia="仿宋" w:cs="仿宋"/>
                <w:szCs w:val="21"/>
              </w:rPr>
            </w:pPr>
            <w:r>
              <w:rPr>
                <w:rFonts w:hint="eastAsia" w:ascii="仿宋" w:hAnsi="仿宋" w:eastAsia="仿宋" w:cs="仿宋"/>
                <w:szCs w:val="21"/>
              </w:rPr>
              <w:t>14</w:t>
            </w:r>
          </w:p>
        </w:tc>
        <w:tc>
          <w:tcPr>
            <w:tcW w:w="5103" w:type="dxa"/>
            <w:vAlign w:val="center"/>
          </w:tcPr>
          <w:p w14:paraId="7B7A3173">
            <w:pPr>
              <w:jc w:val="left"/>
              <w:rPr>
                <w:rFonts w:ascii="仿宋" w:hAnsi="仿宋" w:eastAsia="仿宋" w:cs="仿宋"/>
                <w:spacing w:val="-3"/>
              </w:rPr>
            </w:pPr>
            <w:r>
              <w:rPr>
                <w:rFonts w:hint="eastAsia" w:ascii="仿宋" w:hAnsi="仿宋" w:eastAsia="仿宋" w:cs="仿宋"/>
                <w:spacing w:val="-3"/>
              </w:rPr>
              <w:t>夜间巡查</w:t>
            </w:r>
          </w:p>
        </w:tc>
        <w:tc>
          <w:tcPr>
            <w:tcW w:w="1560" w:type="dxa"/>
            <w:vAlign w:val="center"/>
          </w:tcPr>
          <w:p w14:paraId="23E9D276">
            <w:pPr>
              <w:jc w:val="center"/>
              <w:rPr>
                <w:rFonts w:ascii="仿宋" w:hAnsi="仿宋" w:eastAsia="仿宋" w:cs="仿宋"/>
                <w:kern w:val="2"/>
                <w:sz w:val="21"/>
                <w:szCs w:val="21"/>
                <w:lang w:val="en-US" w:eastAsia="zh-CN" w:bidi="ar-SA"/>
              </w:rPr>
            </w:pPr>
            <w:r>
              <w:rPr>
                <w:rFonts w:hint="eastAsia" w:ascii="仿宋" w:hAnsi="仿宋" w:eastAsia="仿宋" w:cs="仿宋"/>
                <w:szCs w:val="21"/>
                <w:lang w:val="en-US" w:eastAsia="zh-CN"/>
              </w:rPr>
              <w:t>辛念</w:t>
            </w:r>
          </w:p>
        </w:tc>
        <w:tc>
          <w:tcPr>
            <w:tcW w:w="1417" w:type="dxa"/>
            <w:vAlign w:val="center"/>
          </w:tcPr>
          <w:p w14:paraId="1DAB0683">
            <w:pPr>
              <w:jc w:val="center"/>
              <w:rPr>
                <w:rFonts w:ascii="仿宋" w:hAnsi="仿宋" w:eastAsia="仿宋" w:cs="仿宋"/>
                <w:kern w:val="2"/>
                <w:sz w:val="21"/>
                <w:szCs w:val="21"/>
                <w:lang w:val="en-US" w:eastAsia="zh-CN" w:bidi="ar-SA"/>
              </w:rPr>
            </w:pPr>
            <w:r>
              <w:rPr>
                <w:rFonts w:hint="eastAsia" w:ascii="仿宋" w:hAnsi="仿宋" w:eastAsia="仿宋" w:cs="仿宋"/>
                <w:szCs w:val="21"/>
                <w:lang w:val="en-US" w:eastAsia="zh-CN"/>
              </w:rPr>
              <w:t>18663912913</w:t>
            </w:r>
          </w:p>
        </w:tc>
        <w:tc>
          <w:tcPr>
            <w:tcW w:w="1101" w:type="dxa"/>
            <w:vAlign w:val="center"/>
          </w:tcPr>
          <w:p w14:paraId="5A4059C3">
            <w:pPr>
              <w:jc w:val="center"/>
              <w:rPr>
                <w:rFonts w:ascii="仿宋" w:hAnsi="仿宋" w:eastAsia="仿宋" w:cs="仿宋"/>
                <w:szCs w:val="21"/>
              </w:rPr>
            </w:pPr>
            <w:r>
              <w:rPr>
                <w:rFonts w:hint="eastAsia" w:ascii="仿宋" w:hAnsi="仿宋" w:eastAsia="仿宋" w:cs="仿宋"/>
                <w:b/>
                <w:bCs/>
                <w:szCs w:val="21"/>
              </w:rPr>
              <w:t>至少2次</w:t>
            </w:r>
          </w:p>
        </w:tc>
      </w:tr>
      <w:tr w14:paraId="74037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8" w:type="dxa"/>
            <w:vAlign w:val="center"/>
          </w:tcPr>
          <w:p w14:paraId="5F383EE8">
            <w:pPr>
              <w:jc w:val="center"/>
              <w:rPr>
                <w:rFonts w:ascii="仿宋" w:hAnsi="仿宋" w:eastAsia="仿宋" w:cs="仿宋"/>
                <w:szCs w:val="21"/>
              </w:rPr>
            </w:pPr>
            <w:r>
              <w:rPr>
                <w:rFonts w:hint="eastAsia" w:ascii="仿宋" w:hAnsi="仿宋" w:eastAsia="仿宋" w:cs="仿宋"/>
                <w:szCs w:val="21"/>
              </w:rPr>
              <w:t>15</w:t>
            </w:r>
          </w:p>
        </w:tc>
        <w:tc>
          <w:tcPr>
            <w:tcW w:w="5103" w:type="dxa"/>
            <w:vAlign w:val="center"/>
          </w:tcPr>
          <w:p w14:paraId="67F63027">
            <w:pPr>
              <w:jc w:val="left"/>
              <w:rPr>
                <w:rFonts w:ascii="仿宋" w:hAnsi="仿宋" w:eastAsia="仿宋" w:cs="仿宋"/>
                <w:spacing w:val="-3"/>
              </w:rPr>
            </w:pPr>
            <w:r>
              <w:rPr>
                <w:rFonts w:hint="eastAsia" w:ascii="仿宋" w:hAnsi="仿宋" w:eastAsia="仿宋" w:cs="仿宋"/>
                <w:spacing w:val="-3"/>
              </w:rPr>
              <w:t>其他问题</w:t>
            </w:r>
          </w:p>
        </w:tc>
        <w:tc>
          <w:tcPr>
            <w:tcW w:w="1560" w:type="dxa"/>
            <w:vAlign w:val="center"/>
          </w:tcPr>
          <w:p w14:paraId="1B5B8C38">
            <w:pPr>
              <w:jc w:val="center"/>
              <w:rPr>
                <w:rFonts w:ascii="仿宋" w:hAnsi="仿宋" w:eastAsia="仿宋" w:cs="仿宋"/>
                <w:kern w:val="2"/>
                <w:sz w:val="21"/>
                <w:szCs w:val="21"/>
                <w:lang w:val="en-US" w:eastAsia="zh-CN" w:bidi="ar-SA"/>
              </w:rPr>
            </w:pPr>
            <w:r>
              <w:rPr>
                <w:rFonts w:hint="eastAsia" w:ascii="仿宋" w:hAnsi="仿宋" w:eastAsia="仿宋" w:cs="仿宋"/>
                <w:szCs w:val="21"/>
                <w:lang w:val="en-US" w:eastAsia="zh-CN"/>
              </w:rPr>
              <w:t>辛念</w:t>
            </w:r>
          </w:p>
        </w:tc>
        <w:tc>
          <w:tcPr>
            <w:tcW w:w="1417" w:type="dxa"/>
            <w:vAlign w:val="center"/>
          </w:tcPr>
          <w:p w14:paraId="050D8EDE">
            <w:pPr>
              <w:jc w:val="center"/>
              <w:rPr>
                <w:rFonts w:ascii="仿宋" w:hAnsi="仿宋" w:eastAsia="仿宋" w:cs="仿宋"/>
                <w:kern w:val="2"/>
                <w:sz w:val="21"/>
                <w:szCs w:val="21"/>
                <w:lang w:val="en-US" w:eastAsia="zh-CN" w:bidi="ar-SA"/>
              </w:rPr>
            </w:pPr>
            <w:r>
              <w:rPr>
                <w:rFonts w:hint="eastAsia" w:ascii="仿宋" w:hAnsi="仿宋" w:eastAsia="仿宋" w:cs="仿宋"/>
                <w:szCs w:val="21"/>
                <w:lang w:val="en-US" w:eastAsia="zh-CN"/>
              </w:rPr>
              <w:t>18663912913</w:t>
            </w:r>
          </w:p>
        </w:tc>
        <w:tc>
          <w:tcPr>
            <w:tcW w:w="1101" w:type="dxa"/>
            <w:vAlign w:val="center"/>
          </w:tcPr>
          <w:p w14:paraId="5EA29428">
            <w:pPr>
              <w:jc w:val="center"/>
              <w:rPr>
                <w:rFonts w:ascii="仿宋" w:hAnsi="仿宋" w:eastAsia="仿宋" w:cs="仿宋"/>
                <w:szCs w:val="21"/>
              </w:rPr>
            </w:pPr>
            <w:r>
              <w:rPr>
                <w:rFonts w:hint="eastAsia" w:ascii="仿宋" w:hAnsi="仿宋" w:eastAsia="仿宋" w:cs="仿宋"/>
                <w:szCs w:val="21"/>
              </w:rPr>
              <w:t>每天</w:t>
            </w:r>
          </w:p>
        </w:tc>
      </w:tr>
    </w:tbl>
    <w:p w14:paraId="6CEDA9D8">
      <w:pPr>
        <w:spacing w:before="156" w:beforeLines="50" w:after="156" w:afterLines="50"/>
        <w:rPr>
          <w:rFonts w:ascii="仿宋" w:hAnsi="仿宋" w:eastAsia="仿宋" w:cs="仿宋"/>
          <w:b/>
          <w:sz w:val="28"/>
          <w:szCs w:val="28"/>
        </w:rPr>
      </w:pPr>
      <w:r>
        <w:rPr>
          <w:rFonts w:hint="eastAsia" w:ascii="仿宋" w:hAnsi="仿宋" w:eastAsia="仿宋" w:cs="仿宋"/>
          <w:b/>
          <w:sz w:val="28"/>
          <w:szCs w:val="28"/>
        </w:rPr>
        <w:t>（十四）学校仓库</w:t>
      </w:r>
    </w:p>
    <w:tbl>
      <w:tblPr>
        <w:tblStyle w:val="14"/>
        <w:tblpPr w:leftFromText="180" w:rightFromText="180" w:vertAnchor="text" w:horzAnchor="page" w:tblpX="1133" w:tblpY="223"/>
        <w:tblOverlap w:val="never"/>
        <w:tblW w:w="99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5138"/>
        <w:gridCol w:w="1571"/>
        <w:gridCol w:w="1427"/>
        <w:gridCol w:w="1073"/>
      </w:tblGrid>
      <w:tr w14:paraId="18EA3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13" w:type="dxa"/>
            <w:vAlign w:val="center"/>
          </w:tcPr>
          <w:p w14:paraId="132CC179">
            <w:pPr>
              <w:jc w:val="center"/>
              <w:rPr>
                <w:rFonts w:ascii="仿宋" w:hAnsi="仿宋" w:eastAsia="仿宋" w:cs="仿宋"/>
                <w:b/>
                <w:bCs/>
                <w:szCs w:val="21"/>
              </w:rPr>
            </w:pPr>
            <w:r>
              <w:rPr>
                <w:rFonts w:hint="eastAsia" w:ascii="仿宋" w:hAnsi="仿宋" w:eastAsia="仿宋" w:cs="仿宋"/>
                <w:b/>
                <w:bCs/>
                <w:szCs w:val="21"/>
              </w:rPr>
              <w:t>序号</w:t>
            </w:r>
          </w:p>
        </w:tc>
        <w:tc>
          <w:tcPr>
            <w:tcW w:w="5138" w:type="dxa"/>
            <w:vAlign w:val="center"/>
          </w:tcPr>
          <w:p w14:paraId="362A234D">
            <w:pPr>
              <w:jc w:val="center"/>
              <w:rPr>
                <w:rFonts w:ascii="仿宋" w:hAnsi="仿宋" w:eastAsia="仿宋" w:cs="仿宋"/>
                <w:b/>
                <w:bCs/>
                <w:szCs w:val="21"/>
              </w:rPr>
            </w:pPr>
            <w:r>
              <w:rPr>
                <w:rFonts w:hint="eastAsia" w:ascii="仿宋" w:hAnsi="仿宋" w:eastAsia="仿宋" w:cs="仿宋"/>
                <w:b/>
                <w:bCs/>
                <w:szCs w:val="21"/>
              </w:rPr>
              <w:t>主要风险点</w:t>
            </w:r>
          </w:p>
        </w:tc>
        <w:tc>
          <w:tcPr>
            <w:tcW w:w="1571" w:type="dxa"/>
            <w:vAlign w:val="center"/>
          </w:tcPr>
          <w:p w14:paraId="60B9631C">
            <w:pPr>
              <w:jc w:val="center"/>
              <w:rPr>
                <w:rFonts w:ascii="仿宋" w:hAnsi="仿宋" w:eastAsia="仿宋" w:cs="仿宋"/>
                <w:b/>
                <w:bCs/>
                <w:szCs w:val="21"/>
              </w:rPr>
            </w:pPr>
            <w:r>
              <w:rPr>
                <w:rFonts w:hint="eastAsia" w:ascii="仿宋" w:hAnsi="仿宋" w:eastAsia="仿宋" w:cs="仿宋"/>
                <w:b/>
                <w:bCs/>
                <w:szCs w:val="21"/>
              </w:rPr>
              <w:t>责任人</w:t>
            </w:r>
          </w:p>
        </w:tc>
        <w:tc>
          <w:tcPr>
            <w:tcW w:w="1427" w:type="dxa"/>
            <w:vAlign w:val="center"/>
          </w:tcPr>
          <w:p w14:paraId="210A73F4">
            <w:pPr>
              <w:jc w:val="center"/>
              <w:rPr>
                <w:rFonts w:ascii="仿宋" w:hAnsi="仿宋" w:eastAsia="仿宋" w:cs="仿宋"/>
                <w:b/>
                <w:bCs/>
                <w:szCs w:val="21"/>
              </w:rPr>
            </w:pPr>
            <w:r>
              <w:rPr>
                <w:rFonts w:hint="eastAsia" w:ascii="仿宋" w:hAnsi="仿宋" w:eastAsia="仿宋" w:cs="仿宋"/>
                <w:b/>
                <w:bCs/>
                <w:szCs w:val="21"/>
              </w:rPr>
              <w:t>手机号</w:t>
            </w:r>
          </w:p>
        </w:tc>
        <w:tc>
          <w:tcPr>
            <w:tcW w:w="1073" w:type="dxa"/>
            <w:vAlign w:val="center"/>
          </w:tcPr>
          <w:p w14:paraId="34C0790F">
            <w:pPr>
              <w:jc w:val="center"/>
              <w:rPr>
                <w:rFonts w:ascii="仿宋" w:hAnsi="仿宋" w:eastAsia="仿宋" w:cs="仿宋"/>
                <w:b/>
                <w:bCs/>
                <w:szCs w:val="21"/>
              </w:rPr>
            </w:pPr>
            <w:r>
              <w:rPr>
                <w:rFonts w:hint="eastAsia" w:ascii="仿宋" w:hAnsi="仿宋" w:eastAsia="仿宋" w:cs="仿宋"/>
                <w:b/>
                <w:bCs/>
                <w:szCs w:val="21"/>
              </w:rPr>
              <w:t>巡查频次</w:t>
            </w:r>
          </w:p>
        </w:tc>
      </w:tr>
      <w:tr w14:paraId="28AB9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13" w:type="dxa"/>
            <w:vAlign w:val="center"/>
          </w:tcPr>
          <w:p w14:paraId="3A973BD4">
            <w:pPr>
              <w:jc w:val="center"/>
              <w:rPr>
                <w:rFonts w:ascii="仿宋" w:hAnsi="仿宋" w:eastAsia="仿宋" w:cs="仿宋"/>
                <w:szCs w:val="21"/>
              </w:rPr>
            </w:pPr>
            <w:r>
              <w:rPr>
                <w:rFonts w:hint="eastAsia" w:ascii="仿宋" w:hAnsi="仿宋" w:eastAsia="仿宋" w:cs="仿宋"/>
                <w:szCs w:val="21"/>
              </w:rPr>
              <w:t>1</w:t>
            </w:r>
          </w:p>
        </w:tc>
        <w:tc>
          <w:tcPr>
            <w:tcW w:w="5138" w:type="dxa"/>
            <w:vAlign w:val="center"/>
          </w:tcPr>
          <w:p w14:paraId="74CD29A1">
            <w:pPr>
              <w:jc w:val="left"/>
              <w:rPr>
                <w:rFonts w:ascii="仿宋" w:hAnsi="仿宋" w:eastAsia="仿宋" w:cs="仿宋"/>
                <w:szCs w:val="21"/>
              </w:rPr>
            </w:pPr>
            <w:r>
              <w:rPr>
                <w:rFonts w:hint="eastAsia" w:ascii="仿宋" w:hAnsi="仿宋" w:eastAsia="仿宋" w:cs="仿宋"/>
                <w:szCs w:val="21"/>
              </w:rPr>
              <w:t>消防设施是否齐全、完好</w:t>
            </w:r>
          </w:p>
        </w:tc>
        <w:tc>
          <w:tcPr>
            <w:tcW w:w="1571" w:type="dxa"/>
            <w:vAlign w:val="center"/>
          </w:tcPr>
          <w:p w14:paraId="49517E9F">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27" w:type="dxa"/>
            <w:vAlign w:val="center"/>
          </w:tcPr>
          <w:p w14:paraId="5060B464">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073" w:type="dxa"/>
            <w:vAlign w:val="center"/>
          </w:tcPr>
          <w:p w14:paraId="100F5DD9">
            <w:pPr>
              <w:jc w:val="center"/>
              <w:rPr>
                <w:rFonts w:ascii="仿宋" w:hAnsi="仿宋" w:eastAsia="仿宋" w:cs="仿宋"/>
                <w:szCs w:val="21"/>
              </w:rPr>
            </w:pPr>
            <w:r>
              <w:rPr>
                <w:rFonts w:hint="eastAsia" w:ascii="仿宋" w:hAnsi="仿宋" w:eastAsia="仿宋" w:cs="仿宋"/>
                <w:szCs w:val="21"/>
              </w:rPr>
              <w:t>每周</w:t>
            </w:r>
          </w:p>
        </w:tc>
      </w:tr>
      <w:tr w14:paraId="52481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13" w:type="dxa"/>
            <w:vAlign w:val="center"/>
          </w:tcPr>
          <w:p w14:paraId="439C4C03">
            <w:pPr>
              <w:jc w:val="center"/>
              <w:rPr>
                <w:rFonts w:ascii="仿宋" w:hAnsi="仿宋" w:eastAsia="仿宋" w:cs="仿宋"/>
                <w:szCs w:val="21"/>
              </w:rPr>
            </w:pPr>
            <w:r>
              <w:rPr>
                <w:rFonts w:hint="eastAsia" w:ascii="仿宋" w:hAnsi="仿宋" w:eastAsia="仿宋" w:cs="仿宋"/>
                <w:szCs w:val="21"/>
              </w:rPr>
              <w:t>2</w:t>
            </w:r>
          </w:p>
        </w:tc>
        <w:tc>
          <w:tcPr>
            <w:tcW w:w="5138" w:type="dxa"/>
            <w:vAlign w:val="center"/>
          </w:tcPr>
          <w:p w14:paraId="3BEA2D72">
            <w:pPr>
              <w:jc w:val="left"/>
              <w:rPr>
                <w:rFonts w:ascii="仿宋" w:hAnsi="仿宋" w:eastAsia="仿宋" w:cs="仿宋"/>
                <w:szCs w:val="21"/>
              </w:rPr>
            </w:pPr>
            <w:r>
              <w:rPr>
                <w:rFonts w:hint="eastAsia" w:ascii="仿宋" w:hAnsi="仿宋" w:eastAsia="仿宋" w:cs="仿宋"/>
                <w:szCs w:val="21"/>
              </w:rPr>
              <w:t>物品储放是否符合“五距”要求</w:t>
            </w:r>
          </w:p>
        </w:tc>
        <w:tc>
          <w:tcPr>
            <w:tcW w:w="1571" w:type="dxa"/>
            <w:vAlign w:val="center"/>
          </w:tcPr>
          <w:p w14:paraId="722D3222">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27" w:type="dxa"/>
            <w:vAlign w:val="center"/>
          </w:tcPr>
          <w:p w14:paraId="7AB0CCB8">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073" w:type="dxa"/>
            <w:vAlign w:val="center"/>
          </w:tcPr>
          <w:p w14:paraId="7505BAAD">
            <w:pPr>
              <w:jc w:val="center"/>
              <w:rPr>
                <w:rFonts w:ascii="仿宋" w:hAnsi="仿宋" w:eastAsia="仿宋" w:cs="仿宋"/>
                <w:szCs w:val="21"/>
              </w:rPr>
            </w:pPr>
            <w:r>
              <w:rPr>
                <w:rFonts w:hint="eastAsia" w:ascii="仿宋" w:hAnsi="仿宋" w:eastAsia="仿宋" w:cs="仿宋"/>
                <w:szCs w:val="21"/>
              </w:rPr>
              <w:t>每周</w:t>
            </w:r>
          </w:p>
        </w:tc>
      </w:tr>
      <w:tr w14:paraId="1DA5E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13" w:type="dxa"/>
            <w:vAlign w:val="center"/>
          </w:tcPr>
          <w:p w14:paraId="4BE1877D">
            <w:pPr>
              <w:jc w:val="center"/>
              <w:rPr>
                <w:rFonts w:ascii="仿宋" w:hAnsi="仿宋" w:eastAsia="仿宋" w:cs="仿宋"/>
                <w:szCs w:val="21"/>
              </w:rPr>
            </w:pPr>
            <w:r>
              <w:rPr>
                <w:rFonts w:hint="eastAsia" w:ascii="仿宋" w:hAnsi="仿宋" w:eastAsia="仿宋" w:cs="仿宋"/>
                <w:szCs w:val="21"/>
              </w:rPr>
              <w:t>3</w:t>
            </w:r>
          </w:p>
        </w:tc>
        <w:tc>
          <w:tcPr>
            <w:tcW w:w="5138" w:type="dxa"/>
            <w:vAlign w:val="center"/>
          </w:tcPr>
          <w:p w14:paraId="7DCE2EAB">
            <w:pPr>
              <w:jc w:val="left"/>
              <w:rPr>
                <w:rFonts w:ascii="仿宋" w:hAnsi="仿宋" w:eastAsia="仿宋" w:cs="仿宋"/>
                <w:szCs w:val="21"/>
              </w:rPr>
            </w:pPr>
            <w:r>
              <w:rPr>
                <w:rFonts w:hint="eastAsia" w:ascii="仿宋" w:hAnsi="仿宋" w:eastAsia="仿宋" w:cs="仿宋"/>
                <w:szCs w:val="21"/>
              </w:rPr>
              <w:t>危险化学品（如酒精等）是否单独存储、双人双锁</w:t>
            </w:r>
          </w:p>
        </w:tc>
        <w:tc>
          <w:tcPr>
            <w:tcW w:w="1571" w:type="dxa"/>
            <w:vAlign w:val="center"/>
          </w:tcPr>
          <w:p w14:paraId="6AD35B4E">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27" w:type="dxa"/>
            <w:vAlign w:val="center"/>
          </w:tcPr>
          <w:p w14:paraId="78982E34">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073" w:type="dxa"/>
            <w:vAlign w:val="center"/>
          </w:tcPr>
          <w:p w14:paraId="1CBC7108">
            <w:pPr>
              <w:jc w:val="center"/>
              <w:rPr>
                <w:rFonts w:ascii="仿宋" w:hAnsi="仿宋" w:eastAsia="仿宋" w:cs="仿宋"/>
                <w:szCs w:val="21"/>
              </w:rPr>
            </w:pPr>
            <w:r>
              <w:rPr>
                <w:rFonts w:hint="eastAsia" w:ascii="仿宋" w:hAnsi="仿宋" w:eastAsia="仿宋" w:cs="仿宋"/>
                <w:szCs w:val="21"/>
              </w:rPr>
              <w:t>每周</w:t>
            </w:r>
          </w:p>
        </w:tc>
      </w:tr>
      <w:tr w14:paraId="045AF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13" w:type="dxa"/>
            <w:vAlign w:val="center"/>
          </w:tcPr>
          <w:p w14:paraId="52515443">
            <w:pPr>
              <w:jc w:val="center"/>
              <w:rPr>
                <w:rFonts w:ascii="仿宋" w:hAnsi="仿宋" w:eastAsia="仿宋" w:cs="仿宋"/>
                <w:szCs w:val="21"/>
              </w:rPr>
            </w:pPr>
            <w:r>
              <w:rPr>
                <w:rFonts w:hint="eastAsia" w:ascii="仿宋" w:hAnsi="仿宋" w:eastAsia="仿宋" w:cs="仿宋"/>
                <w:szCs w:val="21"/>
              </w:rPr>
              <w:t>4</w:t>
            </w:r>
          </w:p>
        </w:tc>
        <w:tc>
          <w:tcPr>
            <w:tcW w:w="5138" w:type="dxa"/>
            <w:vAlign w:val="center"/>
          </w:tcPr>
          <w:p w14:paraId="25864A48">
            <w:pPr>
              <w:jc w:val="left"/>
              <w:rPr>
                <w:rFonts w:ascii="仿宋" w:hAnsi="仿宋" w:eastAsia="仿宋" w:cs="仿宋"/>
                <w:szCs w:val="21"/>
              </w:rPr>
            </w:pPr>
            <w:r>
              <w:rPr>
                <w:rFonts w:hint="eastAsia" w:ascii="仿宋" w:hAnsi="仿宋" w:eastAsia="仿宋" w:cs="仿宋"/>
                <w:szCs w:val="21"/>
              </w:rPr>
              <w:t>是否存在私拉乱接电源现象</w:t>
            </w:r>
          </w:p>
        </w:tc>
        <w:tc>
          <w:tcPr>
            <w:tcW w:w="1571" w:type="dxa"/>
            <w:vAlign w:val="center"/>
          </w:tcPr>
          <w:p w14:paraId="282AE5BF">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27" w:type="dxa"/>
            <w:vAlign w:val="center"/>
          </w:tcPr>
          <w:p w14:paraId="6226ACFE">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073" w:type="dxa"/>
            <w:vAlign w:val="center"/>
          </w:tcPr>
          <w:p w14:paraId="7B6F5CC0">
            <w:pPr>
              <w:jc w:val="center"/>
              <w:rPr>
                <w:rFonts w:ascii="仿宋" w:hAnsi="仿宋" w:eastAsia="仿宋" w:cs="仿宋"/>
                <w:szCs w:val="21"/>
              </w:rPr>
            </w:pPr>
            <w:r>
              <w:rPr>
                <w:rFonts w:hint="eastAsia" w:ascii="仿宋" w:hAnsi="仿宋" w:eastAsia="仿宋" w:cs="仿宋"/>
                <w:szCs w:val="21"/>
              </w:rPr>
              <w:t>每周</w:t>
            </w:r>
          </w:p>
        </w:tc>
      </w:tr>
      <w:tr w14:paraId="4D4A2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13" w:type="dxa"/>
            <w:vAlign w:val="center"/>
          </w:tcPr>
          <w:p w14:paraId="50612E8F">
            <w:pPr>
              <w:jc w:val="center"/>
              <w:rPr>
                <w:rFonts w:ascii="仿宋" w:hAnsi="仿宋" w:eastAsia="仿宋" w:cs="仿宋"/>
                <w:szCs w:val="21"/>
              </w:rPr>
            </w:pPr>
            <w:r>
              <w:rPr>
                <w:rFonts w:hint="eastAsia" w:ascii="仿宋" w:hAnsi="仿宋" w:eastAsia="仿宋" w:cs="仿宋"/>
                <w:szCs w:val="21"/>
              </w:rPr>
              <w:t>5</w:t>
            </w:r>
          </w:p>
        </w:tc>
        <w:tc>
          <w:tcPr>
            <w:tcW w:w="5138" w:type="dxa"/>
            <w:vAlign w:val="center"/>
          </w:tcPr>
          <w:p w14:paraId="70B90465">
            <w:pPr>
              <w:jc w:val="left"/>
              <w:rPr>
                <w:rFonts w:ascii="仿宋" w:hAnsi="仿宋" w:eastAsia="仿宋" w:cs="仿宋"/>
                <w:szCs w:val="21"/>
              </w:rPr>
            </w:pPr>
            <w:r>
              <w:rPr>
                <w:rFonts w:hint="eastAsia" w:ascii="仿宋" w:hAnsi="仿宋" w:eastAsia="仿宋" w:cs="仿宋"/>
                <w:szCs w:val="21"/>
              </w:rPr>
              <w:t>物资储存规范，台账记录清楚</w:t>
            </w:r>
          </w:p>
        </w:tc>
        <w:tc>
          <w:tcPr>
            <w:tcW w:w="1571" w:type="dxa"/>
            <w:vAlign w:val="center"/>
          </w:tcPr>
          <w:p w14:paraId="21F8A453">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27" w:type="dxa"/>
            <w:vAlign w:val="center"/>
          </w:tcPr>
          <w:p w14:paraId="3541E505">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073" w:type="dxa"/>
            <w:vAlign w:val="center"/>
          </w:tcPr>
          <w:p w14:paraId="60014D9F">
            <w:pPr>
              <w:jc w:val="center"/>
              <w:rPr>
                <w:rFonts w:ascii="仿宋" w:hAnsi="仿宋" w:eastAsia="仿宋" w:cs="仿宋"/>
                <w:szCs w:val="21"/>
              </w:rPr>
            </w:pPr>
            <w:r>
              <w:rPr>
                <w:rFonts w:hint="eastAsia" w:ascii="仿宋" w:hAnsi="仿宋" w:eastAsia="仿宋" w:cs="仿宋"/>
                <w:szCs w:val="21"/>
              </w:rPr>
              <w:t>每周</w:t>
            </w:r>
          </w:p>
        </w:tc>
      </w:tr>
      <w:tr w14:paraId="2A594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13" w:type="dxa"/>
            <w:vAlign w:val="center"/>
          </w:tcPr>
          <w:p w14:paraId="33EEC51B">
            <w:pPr>
              <w:jc w:val="center"/>
              <w:rPr>
                <w:rFonts w:ascii="仿宋" w:hAnsi="仿宋" w:eastAsia="仿宋" w:cs="仿宋"/>
                <w:szCs w:val="21"/>
              </w:rPr>
            </w:pPr>
            <w:r>
              <w:rPr>
                <w:rFonts w:hint="eastAsia" w:ascii="仿宋" w:hAnsi="仿宋" w:eastAsia="仿宋" w:cs="仿宋"/>
                <w:szCs w:val="21"/>
              </w:rPr>
              <w:t>6</w:t>
            </w:r>
          </w:p>
        </w:tc>
        <w:tc>
          <w:tcPr>
            <w:tcW w:w="5138" w:type="dxa"/>
            <w:vAlign w:val="center"/>
          </w:tcPr>
          <w:p w14:paraId="4A2E77BC">
            <w:pPr>
              <w:jc w:val="left"/>
              <w:rPr>
                <w:rFonts w:ascii="仿宋" w:hAnsi="仿宋" w:eastAsia="仿宋" w:cs="仿宋"/>
                <w:szCs w:val="21"/>
              </w:rPr>
            </w:pPr>
            <w:r>
              <w:rPr>
                <w:rFonts w:hint="eastAsia" w:ascii="仿宋" w:hAnsi="仿宋" w:eastAsia="仿宋" w:cs="仿宋"/>
                <w:szCs w:val="21"/>
              </w:rPr>
              <w:t>巡查中发现的其他问题</w:t>
            </w:r>
          </w:p>
        </w:tc>
        <w:tc>
          <w:tcPr>
            <w:tcW w:w="1571" w:type="dxa"/>
            <w:vAlign w:val="center"/>
          </w:tcPr>
          <w:p w14:paraId="587904D4">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427" w:type="dxa"/>
            <w:vAlign w:val="center"/>
          </w:tcPr>
          <w:p w14:paraId="16E871B7">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073" w:type="dxa"/>
            <w:vAlign w:val="center"/>
          </w:tcPr>
          <w:p w14:paraId="42DE415B">
            <w:pPr>
              <w:jc w:val="center"/>
              <w:rPr>
                <w:rFonts w:ascii="仿宋" w:hAnsi="仿宋" w:eastAsia="仿宋" w:cs="仿宋"/>
                <w:szCs w:val="21"/>
              </w:rPr>
            </w:pPr>
            <w:r>
              <w:rPr>
                <w:rFonts w:hint="eastAsia" w:ascii="仿宋" w:hAnsi="仿宋" w:eastAsia="仿宋" w:cs="仿宋"/>
                <w:szCs w:val="21"/>
              </w:rPr>
              <w:t>每周</w:t>
            </w:r>
          </w:p>
        </w:tc>
      </w:tr>
    </w:tbl>
    <w:p w14:paraId="1070A921">
      <w:pPr>
        <w:spacing w:before="156" w:beforeLines="50" w:after="156" w:afterLines="50"/>
        <w:rPr>
          <w:rFonts w:ascii="仿宋" w:hAnsi="仿宋" w:eastAsia="仿宋" w:cs="仿宋"/>
          <w:b/>
          <w:sz w:val="28"/>
          <w:szCs w:val="28"/>
        </w:rPr>
      </w:pPr>
      <w:r>
        <w:rPr>
          <w:rFonts w:hint="eastAsia" w:ascii="仿宋" w:hAnsi="仿宋" w:eastAsia="仿宋" w:cs="仿宋"/>
          <w:b/>
          <w:sz w:val="28"/>
          <w:szCs w:val="28"/>
        </w:rPr>
        <w:t>（十五）开水房</w:t>
      </w:r>
    </w:p>
    <w:tbl>
      <w:tblPr>
        <w:tblStyle w:val="14"/>
        <w:tblpPr w:leftFromText="180" w:rightFromText="180" w:vertAnchor="text" w:horzAnchor="page" w:tblpX="1091" w:tblpY="223"/>
        <w:tblOverlap w:val="never"/>
        <w:tblW w:w="99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4839"/>
        <w:gridCol w:w="1466"/>
        <w:gridCol w:w="1800"/>
        <w:gridCol w:w="1142"/>
      </w:tblGrid>
      <w:tr w14:paraId="0FB68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Align w:val="center"/>
          </w:tcPr>
          <w:p w14:paraId="628457EC">
            <w:pPr>
              <w:jc w:val="center"/>
              <w:rPr>
                <w:rFonts w:ascii="仿宋" w:hAnsi="仿宋" w:eastAsia="仿宋" w:cs="仿宋"/>
                <w:b/>
                <w:bCs/>
                <w:szCs w:val="21"/>
              </w:rPr>
            </w:pPr>
            <w:r>
              <w:rPr>
                <w:rFonts w:hint="eastAsia" w:ascii="仿宋" w:hAnsi="仿宋" w:eastAsia="仿宋" w:cs="仿宋"/>
                <w:b/>
                <w:bCs/>
                <w:szCs w:val="21"/>
              </w:rPr>
              <w:t>序号</w:t>
            </w:r>
          </w:p>
        </w:tc>
        <w:tc>
          <w:tcPr>
            <w:tcW w:w="4839" w:type="dxa"/>
            <w:vAlign w:val="center"/>
          </w:tcPr>
          <w:p w14:paraId="346947A0">
            <w:pPr>
              <w:jc w:val="center"/>
              <w:rPr>
                <w:rFonts w:ascii="仿宋" w:hAnsi="仿宋" w:eastAsia="仿宋" w:cs="仿宋"/>
                <w:b/>
                <w:bCs/>
                <w:szCs w:val="21"/>
              </w:rPr>
            </w:pPr>
            <w:r>
              <w:rPr>
                <w:rFonts w:hint="eastAsia" w:ascii="仿宋" w:hAnsi="仿宋" w:eastAsia="仿宋" w:cs="仿宋"/>
                <w:b/>
                <w:bCs/>
                <w:szCs w:val="21"/>
              </w:rPr>
              <w:t>主要风险点</w:t>
            </w:r>
          </w:p>
        </w:tc>
        <w:tc>
          <w:tcPr>
            <w:tcW w:w="1466" w:type="dxa"/>
            <w:vAlign w:val="center"/>
          </w:tcPr>
          <w:p w14:paraId="26BAB282">
            <w:pPr>
              <w:jc w:val="center"/>
              <w:rPr>
                <w:rFonts w:ascii="仿宋" w:hAnsi="仿宋" w:eastAsia="仿宋" w:cs="仿宋"/>
                <w:b/>
                <w:bCs/>
                <w:szCs w:val="21"/>
              </w:rPr>
            </w:pPr>
            <w:r>
              <w:rPr>
                <w:rFonts w:hint="eastAsia" w:ascii="仿宋" w:hAnsi="仿宋" w:eastAsia="仿宋" w:cs="仿宋"/>
                <w:b/>
                <w:bCs/>
                <w:szCs w:val="21"/>
              </w:rPr>
              <w:t>责任人</w:t>
            </w:r>
          </w:p>
        </w:tc>
        <w:tc>
          <w:tcPr>
            <w:tcW w:w="1800" w:type="dxa"/>
            <w:vAlign w:val="center"/>
          </w:tcPr>
          <w:p w14:paraId="278AC376">
            <w:pPr>
              <w:jc w:val="center"/>
              <w:rPr>
                <w:rFonts w:ascii="仿宋" w:hAnsi="仿宋" w:eastAsia="仿宋" w:cs="仿宋"/>
                <w:b/>
                <w:bCs/>
                <w:szCs w:val="21"/>
              </w:rPr>
            </w:pPr>
            <w:r>
              <w:rPr>
                <w:rFonts w:hint="eastAsia" w:ascii="仿宋" w:hAnsi="仿宋" w:eastAsia="仿宋" w:cs="仿宋"/>
                <w:b/>
                <w:bCs/>
                <w:szCs w:val="21"/>
              </w:rPr>
              <w:t>手机号</w:t>
            </w:r>
          </w:p>
        </w:tc>
        <w:tc>
          <w:tcPr>
            <w:tcW w:w="1142" w:type="dxa"/>
            <w:vAlign w:val="center"/>
          </w:tcPr>
          <w:p w14:paraId="0C284459">
            <w:pPr>
              <w:jc w:val="center"/>
              <w:rPr>
                <w:rFonts w:ascii="仿宋" w:hAnsi="仿宋" w:eastAsia="仿宋" w:cs="仿宋"/>
                <w:b/>
                <w:bCs/>
                <w:szCs w:val="21"/>
              </w:rPr>
            </w:pPr>
            <w:r>
              <w:rPr>
                <w:rFonts w:hint="eastAsia" w:ascii="仿宋" w:hAnsi="仿宋" w:eastAsia="仿宋" w:cs="仿宋"/>
                <w:b/>
                <w:bCs/>
                <w:szCs w:val="21"/>
              </w:rPr>
              <w:t>巡查频次</w:t>
            </w:r>
          </w:p>
        </w:tc>
      </w:tr>
      <w:tr w14:paraId="1A209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Align w:val="center"/>
          </w:tcPr>
          <w:p w14:paraId="3450B7C7">
            <w:pPr>
              <w:jc w:val="center"/>
              <w:rPr>
                <w:rFonts w:ascii="仿宋" w:hAnsi="仿宋" w:eastAsia="仿宋" w:cs="仿宋"/>
                <w:szCs w:val="21"/>
              </w:rPr>
            </w:pPr>
            <w:r>
              <w:rPr>
                <w:rFonts w:hint="eastAsia" w:ascii="仿宋" w:hAnsi="仿宋" w:eastAsia="仿宋" w:cs="仿宋"/>
                <w:szCs w:val="21"/>
              </w:rPr>
              <w:t>1</w:t>
            </w:r>
          </w:p>
        </w:tc>
        <w:tc>
          <w:tcPr>
            <w:tcW w:w="4839" w:type="dxa"/>
            <w:vAlign w:val="center"/>
          </w:tcPr>
          <w:p w14:paraId="66AC5918">
            <w:pPr>
              <w:jc w:val="left"/>
              <w:rPr>
                <w:rFonts w:ascii="仿宋" w:hAnsi="仿宋" w:eastAsia="仿宋" w:cs="仿宋"/>
                <w:szCs w:val="21"/>
              </w:rPr>
            </w:pPr>
            <w:r>
              <w:rPr>
                <w:rFonts w:hint="eastAsia" w:ascii="仿宋" w:hAnsi="仿宋" w:eastAsia="仿宋" w:cs="仿宋"/>
                <w:szCs w:val="21"/>
              </w:rPr>
              <w:t>安全防范标志明确没有损坏（小心地滑、小防烫伤）</w:t>
            </w:r>
          </w:p>
        </w:tc>
        <w:tc>
          <w:tcPr>
            <w:tcW w:w="1466" w:type="dxa"/>
            <w:vAlign w:val="center"/>
          </w:tcPr>
          <w:p w14:paraId="511E1135">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800" w:type="dxa"/>
            <w:vAlign w:val="center"/>
          </w:tcPr>
          <w:p w14:paraId="3CE2F421">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42" w:type="dxa"/>
            <w:vAlign w:val="center"/>
          </w:tcPr>
          <w:p w14:paraId="4458D48D">
            <w:pPr>
              <w:jc w:val="center"/>
              <w:rPr>
                <w:rFonts w:ascii="仿宋" w:hAnsi="仿宋" w:eastAsia="仿宋" w:cs="仿宋"/>
                <w:szCs w:val="21"/>
              </w:rPr>
            </w:pPr>
            <w:r>
              <w:rPr>
                <w:rFonts w:hint="eastAsia" w:ascii="仿宋" w:hAnsi="仿宋" w:eastAsia="仿宋" w:cs="仿宋"/>
                <w:szCs w:val="21"/>
              </w:rPr>
              <w:t>每天</w:t>
            </w:r>
          </w:p>
        </w:tc>
      </w:tr>
      <w:tr w14:paraId="09620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Align w:val="center"/>
          </w:tcPr>
          <w:p w14:paraId="239FC471">
            <w:pPr>
              <w:jc w:val="center"/>
              <w:rPr>
                <w:rFonts w:ascii="仿宋" w:hAnsi="仿宋" w:eastAsia="仿宋" w:cs="仿宋"/>
                <w:szCs w:val="21"/>
              </w:rPr>
            </w:pPr>
            <w:r>
              <w:rPr>
                <w:rFonts w:hint="eastAsia" w:ascii="仿宋" w:hAnsi="仿宋" w:eastAsia="仿宋" w:cs="仿宋"/>
                <w:szCs w:val="21"/>
              </w:rPr>
              <w:t>2</w:t>
            </w:r>
          </w:p>
        </w:tc>
        <w:tc>
          <w:tcPr>
            <w:tcW w:w="4839" w:type="dxa"/>
            <w:vAlign w:val="center"/>
          </w:tcPr>
          <w:p w14:paraId="7943F9BA">
            <w:pPr>
              <w:jc w:val="left"/>
              <w:rPr>
                <w:rFonts w:ascii="仿宋" w:hAnsi="仿宋" w:eastAsia="仿宋" w:cs="仿宋"/>
                <w:szCs w:val="21"/>
              </w:rPr>
            </w:pPr>
            <w:r>
              <w:rPr>
                <w:rFonts w:hint="eastAsia" w:ascii="仿宋" w:hAnsi="仿宋" w:eastAsia="仿宋" w:cs="仿宋"/>
                <w:szCs w:val="21"/>
              </w:rPr>
              <w:t>设施设备没有明显缺陷与损坏</w:t>
            </w:r>
          </w:p>
        </w:tc>
        <w:tc>
          <w:tcPr>
            <w:tcW w:w="1466" w:type="dxa"/>
            <w:vAlign w:val="center"/>
          </w:tcPr>
          <w:p w14:paraId="0F71C7AD">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800" w:type="dxa"/>
            <w:vAlign w:val="center"/>
          </w:tcPr>
          <w:p w14:paraId="60D14E06">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42" w:type="dxa"/>
            <w:vAlign w:val="center"/>
          </w:tcPr>
          <w:p w14:paraId="1BAD99EC">
            <w:pPr>
              <w:jc w:val="center"/>
              <w:rPr>
                <w:rFonts w:ascii="仿宋" w:hAnsi="仿宋" w:eastAsia="仿宋" w:cs="仿宋"/>
                <w:szCs w:val="21"/>
              </w:rPr>
            </w:pPr>
            <w:r>
              <w:rPr>
                <w:rFonts w:hint="eastAsia" w:ascii="仿宋" w:hAnsi="仿宋" w:eastAsia="仿宋" w:cs="仿宋"/>
                <w:szCs w:val="21"/>
              </w:rPr>
              <w:t>每天</w:t>
            </w:r>
          </w:p>
        </w:tc>
      </w:tr>
      <w:tr w14:paraId="5F662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Align w:val="center"/>
          </w:tcPr>
          <w:p w14:paraId="2BB4DFDD">
            <w:pPr>
              <w:jc w:val="center"/>
              <w:rPr>
                <w:rFonts w:ascii="仿宋" w:hAnsi="仿宋" w:eastAsia="仿宋" w:cs="仿宋"/>
                <w:szCs w:val="21"/>
              </w:rPr>
            </w:pPr>
            <w:r>
              <w:rPr>
                <w:rFonts w:hint="eastAsia" w:ascii="仿宋" w:hAnsi="仿宋" w:eastAsia="仿宋" w:cs="仿宋"/>
                <w:szCs w:val="21"/>
              </w:rPr>
              <w:t>3</w:t>
            </w:r>
          </w:p>
        </w:tc>
        <w:tc>
          <w:tcPr>
            <w:tcW w:w="4839" w:type="dxa"/>
            <w:vAlign w:val="center"/>
          </w:tcPr>
          <w:p w14:paraId="14CDE155">
            <w:pPr>
              <w:jc w:val="left"/>
              <w:rPr>
                <w:rFonts w:ascii="仿宋" w:hAnsi="仿宋" w:eastAsia="仿宋" w:cs="仿宋"/>
                <w:szCs w:val="21"/>
              </w:rPr>
            </w:pPr>
            <w:r>
              <w:rPr>
                <w:rFonts w:hint="eastAsia" w:ascii="仿宋" w:hAnsi="仿宋" w:eastAsia="仿宋" w:cs="仿宋"/>
                <w:szCs w:val="21"/>
              </w:rPr>
              <w:t>监控设备完好，没有明显损坏</w:t>
            </w:r>
          </w:p>
        </w:tc>
        <w:tc>
          <w:tcPr>
            <w:tcW w:w="1466" w:type="dxa"/>
            <w:vAlign w:val="center"/>
          </w:tcPr>
          <w:p w14:paraId="26036C61">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800" w:type="dxa"/>
            <w:vAlign w:val="center"/>
          </w:tcPr>
          <w:p w14:paraId="44FB41F2">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42" w:type="dxa"/>
            <w:vAlign w:val="center"/>
          </w:tcPr>
          <w:p w14:paraId="64FA4228">
            <w:pPr>
              <w:jc w:val="center"/>
              <w:rPr>
                <w:rFonts w:ascii="仿宋" w:hAnsi="仿宋" w:eastAsia="仿宋" w:cs="仿宋"/>
                <w:szCs w:val="21"/>
              </w:rPr>
            </w:pPr>
            <w:r>
              <w:rPr>
                <w:rFonts w:hint="eastAsia" w:ascii="仿宋" w:hAnsi="仿宋" w:eastAsia="仿宋" w:cs="仿宋"/>
                <w:szCs w:val="21"/>
              </w:rPr>
              <w:t>每天</w:t>
            </w:r>
          </w:p>
        </w:tc>
      </w:tr>
      <w:tr w14:paraId="51EFB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Align w:val="center"/>
          </w:tcPr>
          <w:p w14:paraId="1AB5BA20">
            <w:pPr>
              <w:jc w:val="center"/>
              <w:rPr>
                <w:rFonts w:ascii="仿宋" w:hAnsi="仿宋" w:eastAsia="仿宋" w:cs="仿宋"/>
                <w:szCs w:val="21"/>
              </w:rPr>
            </w:pPr>
            <w:r>
              <w:rPr>
                <w:rFonts w:hint="eastAsia" w:ascii="仿宋" w:hAnsi="仿宋" w:eastAsia="仿宋" w:cs="仿宋"/>
                <w:szCs w:val="21"/>
              </w:rPr>
              <w:t>4</w:t>
            </w:r>
          </w:p>
        </w:tc>
        <w:tc>
          <w:tcPr>
            <w:tcW w:w="4839" w:type="dxa"/>
            <w:vAlign w:val="center"/>
          </w:tcPr>
          <w:p w14:paraId="7674854A">
            <w:pPr>
              <w:jc w:val="left"/>
              <w:rPr>
                <w:rFonts w:ascii="仿宋" w:hAnsi="仿宋" w:eastAsia="仿宋" w:cs="仿宋"/>
                <w:szCs w:val="21"/>
              </w:rPr>
            </w:pPr>
            <w:r>
              <w:rPr>
                <w:rFonts w:hint="eastAsia" w:ascii="仿宋" w:hAnsi="仿宋" w:eastAsia="仿宋" w:cs="仿宋"/>
                <w:szCs w:val="21"/>
              </w:rPr>
              <w:t>地面环境定期清理、没有水渍</w:t>
            </w:r>
          </w:p>
        </w:tc>
        <w:tc>
          <w:tcPr>
            <w:tcW w:w="1466" w:type="dxa"/>
            <w:vAlign w:val="center"/>
          </w:tcPr>
          <w:p w14:paraId="158B85AB">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800" w:type="dxa"/>
            <w:vAlign w:val="center"/>
          </w:tcPr>
          <w:p w14:paraId="4F6001D1">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42" w:type="dxa"/>
            <w:vAlign w:val="center"/>
          </w:tcPr>
          <w:p w14:paraId="750231A8">
            <w:pPr>
              <w:jc w:val="center"/>
              <w:rPr>
                <w:rFonts w:ascii="仿宋" w:hAnsi="仿宋" w:eastAsia="仿宋" w:cs="仿宋"/>
                <w:szCs w:val="21"/>
              </w:rPr>
            </w:pPr>
            <w:r>
              <w:rPr>
                <w:rFonts w:hint="eastAsia" w:ascii="仿宋" w:hAnsi="仿宋" w:eastAsia="仿宋" w:cs="仿宋"/>
                <w:szCs w:val="21"/>
              </w:rPr>
              <w:t>每天</w:t>
            </w:r>
          </w:p>
        </w:tc>
      </w:tr>
      <w:tr w14:paraId="7366B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Align w:val="center"/>
          </w:tcPr>
          <w:p w14:paraId="2DA87223">
            <w:pPr>
              <w:jc w:val="center"/>
              <w:rPr>
                <w:rFonts w:ascii="仿宋" w:hAnsi="仿宋" w:eastAsia="仿宋" w:cs="仿宋"/>
                <w:szCs w:val="21"/>
              </w:rPr>
            </w:pPr>
            <w:r>
              <w:rPr>
                <w:rFonts w:hint="eastAsia" w:ascii="仿宋" w:hAnsi="仿宋" w:eastAsia="仿宋" w:cs="仿宋"/>
                <w:szCs w:val="21"/>
              </w:rPr>
              <w:t>5</w:t>
            </w:r>
          </w:p>
        </w:tc>
        <w:tc>
          <w:tcPr>
            <w:tcW w:w="4839" w:type="dxa"/>
            <w:vAlign w:val="center"/>
          </w:tcPr>
          <w:p w14:paraId="74722B84">
            <w:pPr>
              <w:jc w:val="left"/>
              <w:rPr>
                <w:rFonts w:ascii="仿宋" w:hAnsi="仿宋" w:eastAsia="仿宋" w:cs="仿宋"/>
                <w:szCs w:val="21"/>
              </w:rPr>
            </w:pPr>
            <w:r>
              <w:rPr>
                <w:rFonts w:hint="eastAsia" w:ascii="仿宋" w:hAnsi="仿宋" w:eastAsia="仿宋" w:cs="仿宋"/>
                <w:szCs w:val="21"/>
              </w:rPr>
              <w:t>安装的剩余电流动作保护装置完好、有效</w:t>
            </w:r>
          </w:p>
        </w:tc>
        <w:tc>
          <w:tcPr>
            <w:tcW w:w="1466" w:type="dxa"/>
            <w:vAlign w:val="center"/>
          </w:tcPr>
          <w:p w14:paraId="30A69EA6">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800" w:type="dxa"/>
            <w:vAlign w:val="center"/>
          </w:tcPr>
          <w:p w14:paraId="5221AF70">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42" w:type="dxa"/>
            <w:vAlign w:val="center"/>
          </w:tcPr>
          <w:p w14:paraId="4BD63D81">
            <w:pPr>
              <w:jc w:val="center"/>
              <w:rPr>
                <w:rFonts w:ascii="仿宋" w:hAnsi="仿宋" w:eastAsia="仿宋" w:cs="仿宋"/>
                <w:szCs w:val="21"/>
              </w:rPr>
            </w:pPr>
            <w:r>
              <w:rPr>
                <w:rFonts w:hint="eastAsia" w:ascii="仿宋" w:hAnsi="仿宋" w:eastAsia="仿宋" w:cs="仿宋"/>
                <w:szCs w:val="21"/>
              </w:rPr>
              <w:t>每周</w:t>
            </w:r>
          </w:p>
        </w:tc>
      </w:tr>
    </w:tbl>
    <w:p w14:paraId="3EBF603C">
      <w:pPr>
        <w:spacing w:before="156" w:beforeLines="50" w:after="156" w:afterLines="50"/>
        <w:rPr>
          <w:rFonts w:ascii="仿宋" w:hAnsi="仿宋" w:eastAsia="仿宋" w:cs="仿宋"/>
          <w:b/>
          <w:sz w:val="28"/>
          <w:szCs w:val="28"/>
        </w:rPr>
      </w:pPr>
      <w:r>
        <w:rPr>
          <w:rFonts w:hint="eastAsia" w:ascii="仿宋" w:hAnsi="仿宋" w:eastAsia="仿宋" w:cs="仿宋"/>
          <w:b/>
          <w:sz w:val="28"/>
          <w:szCs w:val="28"/>
        </w:rPr>
        <w:t>（十六）校内保洁</w:t>
      </w:r>
    </w:p>
    <w:tbl>
      <w:tblPr>
        <w:tblStyle w:val="14"/>
        <w:tblpPr w:leftFromText="180" w:rightFromText="180" w:vertAnchor="text" w:horzAnchor="page" w:tblpX="1091" w:tblpY="223"/>
        <w:tblOverlap w:val="never"/>
        <w:tblW w:w="99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4862"/>
        <w:gridCol w:w="1472"/>
        <w:gridCol w:w="1739"/>
        <w:gridCol w:w="1140"/>
      </w:tblGrid>
      <w:tr w14:paraId="76A25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9" w:type="dxa"/>
            <w:vAlign w:val="center"/>
          </w:tcPr>
          <w:p w14:paraId="38427314">
            <w:pPr>
              <w:jc w:val="center"/>
              <w:rPr>
                <w:rFonts w:ascii="仿宋" w:hAnsi="仿宋" w:eastAsia="仿宋" w:cs="仿宋"/>
                <w:b/>
                <w:bCs/>
                <w:szCs w:val="21"/>
              </w:rPr>
            </w:pPr>
            <w:r>
              <w:rPr>
                <w:rFonts w:hint="eastAsia" w:ascii="仿宋" w:hAnsi="仿宋" w:eastAsia="仿宋" w:cs="仿宋"/>
                <w:b/>
                <w:bCs/>
                <w:szCs w:val="21"/>
              </w:rPr>
              <w:t>序号</w:t>
            </w:r>
          </w:p>
        </w:tc>
        <w:tc>
          <w:tcPr>
            <w:tcW w:w="4862" w:type="dxa"/>
            <w:vAlign w:val="center"/>
          </w:tcPr>
          <w:p w14:paraId="5F0FCF0F">
            <w:pPr>
              <w:jc w:val="center"/>
              <w:rPr>
                <w:rFonts w:ascii="仿宋" w:hAnsi="仿宋" w:eastAsia="仿宋" w:cs="仿宋"/>
                <w:b/>
                <w:bCs/>
                <w:szCs w:val="21"/>
              </w:rPr>
            </w:pPr>
            <w:r>
              <w:rPr>
                <w:rFonts w:hint="eastAsia" w:ascii="仿宋" w:hAnsi="仿宋" w:eastAsia="仿宋" w:cs="仿宋"/>
                <w:b/>
                <w:bCs/>
                <w:szCs w:val="21"/>
              </w:rPr>
              <w:t>主要风险点</w:t>
            </w:r>
          </w:p>
        </w:tc>
        <w:tc>
          <w:tcPr>
            <w:tcW w:w="1472" w:type="dxa"/>
            <w:vAlign w:val="center"/>
          </w:tcPr>
          <w:p w14:paraId="0618EF31">
            <w:pPr>
              <w:jc w:val="center"/>
              <w:rPr>
                <w:rFonts w:ascii="仿宋" w:hAnsi="仿宋" w:eastAsia="仿宋" w:cs="仿宋"/>
                <w:b/>
                <w:bCs/>
                <w:szCs w:val="21"/>
              </w:rPr>
            </w:pPr>
            <w:r>
              <w:rPr>
                <w:rFonts w:hint="eastAsia" w:ascii="仿宋" w:hAnsi="仿宋" w:eastAsia="仿宋" w:cs="仿宋"/>
                <w:b/>
                <w:bCs/>
                <w:szCs w:val="21"/>
              </w:rPr>
              <w:t>责任人</w:t>
            </w:r>
          </w:p>
        </w:tc>
        <w:tc>
          <w:tcPr>
            <w:tcW w:w="1739" w:type="dxa"/>
            <w:vAlign w:val="center"/>
          </w:tcPr>
          <w:p w14:paraId="4D856B85">
            <w:pPr>
              <w:jc w:val="center"/>
              <w:rPr>
                <w:rFonts w:ascii="仿宋" w:hAnsi="仿宋" w:eastAsia="仿宋" w:cs="仿宋"/>
                <w:b/>
                <w:bCs/>
                <w:szCs w:val="21"/>
              </w:rPr>
            </w:pPr>
            <w:r>
              <w:rPr>
                <w:rFonts w:hint="eastAsia" w:ascii="仿宋" w:hAnsi="仿宋" w:eastAsia="仿宋" w:cs="仿宋"/>
                <w:b/>
                <w:bCs/>
                <w:szCs w:val="21"/>
              </w:rPr>
              <w:t>手机号</w:t>
            </w:r>
          </w:p>
        </w:tc>
        <w:tc>
          <w:tcPr>
            <w:tcW w:w="1140" w:type="dxa"/>
            <w:vAlign w:val="center"/>
          </w:tcPr>
          <w:p w14:paraId="60EC9794">
            <w:pPr>
              <w:jc w:val="center"/>
              <w:rPr>
                <w:rFonts w:ascii="仿宋" w:hAnsi="仿宋" w:eastAsia="仿宋" w:cs="仿宋"/>
                <w:b/>
                <w:bCs/>
                <w:szCs w:val="21"/>
              </w:rPr>
            </w:pPr>
            <w:r>
              <w:rPr>
                <w:rFonts w:hint="eastAsia" w:ascii="仿宋" w:hAnsi="仿宋" w:eastAsia="仿宋" w:cs="仿宋"/>
                <w:b/>
                <w:bCs/>
                <w:szCs w:val="21"/>
              </w:rPr>
              <w:t>巡查频次</w:t>
            </w:r>
          </w:p>
        </w:tc>
      </w:tr>
      <w:tr w14:paraId="03922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9" w:type="dxa"/>
            <w:vAlign w:val="center"/>
          </w:tcPr>
          <w:p w14:paraId="3C564C07">
            <w:pPr>
              <w:jc w:val="center"/>
              <w:rPr>
                <w:rFonts w:ascii="仿宋" w:hAnsi="仿宋" w:eastAsia="仿宋" w:cs="仿宋"/>
                <w:szCs w:val="21"/>
              </w:rPr>
            </w:pPr>
            <w:r>
              <w:rPr>
                <w:rFonts w:hint="eastAsia" w:ascii="仿宋" w:hAnsi="仿宋" w:eastAsia="仿宋" w:cs="仿宋"/>
                <w:szCs w:val="21"/>
              </w:rPr>
              <w:t>1</w:t>
            </w:r>
          </w:p>
        </w:tc>
        <w:tc>
          <w:tcPr>
            <w:tcW w:w="4862" w:type="dxa"/>
            <w:vAlign w:val="center"/>
          </w:tcPr>
          <w:p w14:paraId="58DD6E1F">
            <w:pPr>
              <w:jc w:val="left"/>
              <w:rPr>
                <w:rFonts w:ascii="仿宋" w:hAnsi="仿宋" w:eastAsia="仿宋" w:cs="仿宋"/>
                <w:szCs w:val="21"/>
              </w:rPr>
            </w:pPr>
            <w:r>
              <w:rPr>
                <w:rFonts w:hint="eastAsia" w:ascii="仿宋" w:hAnsi="仿宋" w:eastAsia="仿宋" w:cs="仿宋"/>
                <w:szCs w:val="21"/>
              </w:rPr>
              <w:t>卫生间设施没有明显损坏，没有水渍、地面湿滑</w:t>
            </w:r>
          </w:p>
        </w:tc>
        <w:tc>
          <w:tcPr>
            <w:tcW w:w="1472" w:type="dxa"/>
            <w:vAlign w:val="center"/>
          </w:tcPr>
          <w:p w14:paraId="35542117">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辛念</w:t>
            </w:r>
          </w:p>
        </w:tc>
        <w:tc>
          <w:tcPr>
            <w:tcW w:w="1739" w:type="dxa"/>
            <w:vAlign w:val="center"/>
          </w:tcPr>
          <w:p w14:paraId="56F1887B">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18663912913</w:t>
            </w:r>
          </w:p>
        </w:tc>
        <w:tc>
          <w:tcPr>
            <w:tcW w:w="1140" w:type="dxa"/>
            <w:vAlign w:val="center"/>
          </w:tcPr>
          <w:p w14:paraId="61618A00">
            <w:pPr>
              <w:jc w:val="center"/>
              <w:rPr>
                <w:rFonts w:ascii="仿宋" w:hAnsi="仿宋" w:eastAsia="仿宋" w:cs="仿宋"/>
                <w:szCs w:val="21"/>
              </w:rPr>
            </w:pPr>
            <w:r>
              <w:rPr>
                <w:rFonts w:hint="eastAsia" w:ascii="仿宋" w:hAnsi="仿宋" w:eastAsia="仿宋" w:cs="仿宋"/>
                <w:szCs w:val="21"/>
              </w:rPr>
              <w:t>每天</w:t>
            </w:r>
          </w:p>
        </w:tc>
      </w:tr>
      <w:tr w14:paraId="74604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9" w:type="dxa"/>
            <w:vAlign w:val="center"/>
          </w:tcPr>
          <w:p w14:paraId="02125DDF">
            <w:pPr>
              <w:jc w:val="center"/>
              <w:rPr>
                <w:rFonts w:ascii="仿宋" w:hAnsi="仿宋" w:eastAsia="仿宋" w:cs="仿宋"/>
                <w:szCs w:val="21"/>
              </w:rPr>
            </w:pPr>
            <w:r>
              <w:rPr>
                <w:rFonts w:hint="eastAsia" w:ascii="仿宋" w:hAnsi="仿宋" w:eastAsia="仿宋" w:cs="仿宋"/>
                <w:szCs w:val="21"/>
              </w:rPr>
              <w:t>2</w:t>
            </w:r>
          </w:p>
        </w:tc>
        <w:tc>
          <w:tcPr>
            <w:tcW w:w="4862" w:type="dxa"/>
            <w:vAlign w:val="center"/>
          </w:tcPr>
          <w:p w14:paraId="6C001F81">
            <w:pPr>
              <w:jc w:val="left"/>
              <w:rPr>
                <w:rFonts w:ascii="仿宋" w:hAnsi="仿宋" w:eastAsia="仿宋" w:cs="仿宋"/>
                <w:szCs w:val="21"/>
              </w:rPr>
            </w:pPr>
            <w:r>
              <w:rPr>
                <w:rFonts w:hint="eastAsia" w:ascii="仿宋" w:hAnsi="仿宋" w:eastAsia="仿宋" w:cs="仿宋"/>
                <w:szCs w:val="21"/>
              </w:rPr>
              <w:t>保洁过程中，摆放安全警示标志</w:t>
            </w:r>
          </w:p>
        </w:tc>
        <w:tc>
          <w:tcPr>
            <w:tcW w:w="1472" w:type="dxa"/>
            <w:vAlign w:val="center"/>
          </w:tcPr>
          <w:p w14:paraId="22962AA8">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辛念</w:t>
            </w:r>
          </w:p>
        </w:tc>
        <w:tc>
          <w:tcPr>
            <w:tcW w:w="1739" w:type="dxa"/>
            <w:vAlign w:val="center"/>
          </w:tcPr>
          <w:p w14:paraId="0A735912">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18663912913</w:t>
            </w:r>
          </w:p>
        </w:tc>
        <w:tc>
          <w:tcPr>
            <w:tcW w:w="1140" w:type="dxa"/>
            <w:vAlign w:val="center"/>
          </w:tcPr>
          <w:p w14:paraId="55008645">
            <w:pPr>
              <w:jc w:val="center"/>
              <w:rPr>
                <w:rFonts w:ascii="仿宋" w:hAnsi="仿宋" w:eastAsia="仿宋" w:cs="仿宋"/>
                <w:szCs w:val="21"/>
              </w:rPr>
            </w:pPr>
            <w:r>
              <w:rPr>
                <w:rFonts w:hint="eastAsia" w:ascii="仿宋" w:hAnsi="仿宋" w:eastAsia="仿宋" w:cs="仿宋"/>
                <w:szCs w:val="21"/>
              </w:rPr>
              <w:t>随时</w:t>
            </w:r>
          </w:p>
        </w:tc>
      </w:tr>
      <w:tr w14:paraId="5B04F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9" w:type="dxa"/>
            <w:vAlign w:val="center"/>
          </w:tcPr>
          <w:p w14:paraId="742A782B">
            <w:pPr>
              <w:jc w:val="center"/>
              <w:rPr>
                <w:rFonts w:ascii="仿宋" w:hAnsi="仿宋" w:eastAsia="仿宋" w:cs="仿宋"/>
                <w:szCs w:val="21"/>
              </w:rPr>
            </w:pPr>
            <w:r>
              <w:rPr>
                <w:rFonts w:hint="eastAsia" w:ascii="仿宋" w:hAnsi="仿宋" w:eastAsia="仿宋" w:cs="仿宋"/>
                <w:szCs w:val="21"/>
              </w:rPr>
              <w:t>3</w:t>
            </w:r>
          </w:p>
        </w:tc>
        <w:tc>
          <w:tcPr>
            <w:tcW w:w="4862" w:type="dxa"/>
            <w:vAlign w:val="center"/>
          </w:tcPr>
          <w:p w14:paraId="1DFAECA8">
            <w:pPr>
              <w:jc w:val="left"/>
              <w:rPr>
                <w:rFonts w:ascii="仿宋" w:hAnsi="仿宋" w:eastAsia="仿宋" w:cs="仿宋"/>
                <w:szCs w:val="21"/>
              </w:rPr>
            </w:pPr>
            <w:r>
              <w:rPr>
                <w:rFonts w:hint="eastAsia" w:ascii="仿宋" w:hAnsi="仿宋" w:eastAsia="仿宋" w:cs="仿宋"/>
                <w:szCs w:val="21"/>
              </w:rPr>
              <w:t>定期巡查教学楼道内的安全设施设备没有明显损坏</w:t>
            </w:r>
          </w:p>
        </w:tc>
        <w:tc>
          <w:tcPr>
            <w:tcW w:w="1472" w:type="dxa"/>
            <w:vAlign w:val="center"/>
          </w:tcPr>
          <w:p w14:paraId="0821C2A0">
            <w:pPr>
              <w:jc w:val="center"/>
              <w:rPr>
                <w:rFonts w:ascii="仿宋" w:hAnsi="仿宋" w:eastAsia="仿宋" w:cs="仿宋"/>
                <w:kern w:val="2"/>
                <w:sz w:val="21"/>
                <w:szCs w:val="21"/>
                <w:lang w:val="en-US" w:eastAsia="zh-CN" w:bidi="ar-SA"/>
              </w:rPr>
            </w:pPr>
            <w:r>
              <w:rPr>
                <w:rFonts w:hint="eastAsia" w:ascii="仿宋" w:hAnsi="仿宋" w:eastAsia="仿宋" w:cs="仿宋"/>
                <w:szCs w:val="21"/>
                <w:lang w:val="en-US" w:eastAsia="zh-CN"/>
              </w:rPr>
              <w:t>辛念</w:t>
            </w:r>
          </w:p>
        </w:tc>
        <w:tc>
          <w:tcPr>
            <w:tcW w:w="1739" w:type="dxa"/>
            <w:vAlign w:val="center"/>
          </w:tcPr>
          <w:p w14:paraId="3650789C">
            <w:pPr>
              <w:jc w:val="center"/>
              <w:rPr>
                <w:rFonts w:ascii="仿宋" w:hAnsi="仿宋" w:eastAsia="仿宋" w:cs="仿宋"/>
                <w:kern w:val="2"/>
                <w:sz w:val="21"/>
                <w:szCs w:val="21"/>
                <w:lang w:val="en-US" w:eastAsia="zh-CN" w:bidi="ar-SA"/>
              </w:rPr>
            </w:pPr>
            <w:r>
              <w:rPr>
                <w:rFonts w:hint="eastAsia" w:ascii="仿宋" w:hAnsi="仿宋" w:eastAsia="仿宋" w:cs="仿宋"/>
                <w:szCs w:val="21"/>
                <w:lang w:val="en-US" w:eastAsia="zh-CN"/>
              </w:rPr>
              <w:t>18663912913</w:t>
            </w:r>
          </w:p>
        </w:tc>
        <w:tc>
          <w:tcPr>
            <w:tcW w:w="1140" w:type="dxa"/>
            <w:vAlign w:val="center"/>
          </w:tcPr>
          <w:p w14:paraId="5DA7F8C8">
            <w:pPr>
              <w:jc w:val="center"/>
              <w:rPr>
                <w:rFonts w:ascii="仿宋" w:hAnsi="仿宋" w:eastAsia="仿宋" w:cs="仿宋"/>
                <w:szCs w:val="21"/>
              </w:rPr>
            </w:pPr>
            <w:r>
              <w:rPr>
                <w:rFonts w:hint="eastAsia" w:ascii="仿宋" w:hAnsi="仿宋" w:eastAsia="仿宋" w:cs="仿宋"/>
                <w:szCs w:val="21"/>
              </w:rPr>
              <w:t>每天</w:t>
            </w:r>
          </w:p>
        </w:tc>
      </w:tr>
    </w:tbl>
    <w:p w14:paraId="23AC403F">
      <w:pPr>
        <w:spacing w:before="156" w:beforeLines="50" w:after="156" w:afterLines="50"/>
        <w:rPr>
          <w:rFonts w:ascii="仿宋" w:hAnsi="仿宋" w:eastAsia="仿宋" w:cs="仿宋"/>
          <w:b/>
          <w:sz w:val="28"/>
          <w:szCs w:val="28"/>
        </w:rPr>
      </w:pPr>
      <w:r>
        <w:rPr>
          <w:rFonts w:hint="eastAsia" w:ascii="仿宋" w:hAnsi="仿宋" w:eastAsia="仿宋" w:cs="仿宋"/>
          <w:b/>
          <w:sz w:val="28"/>
          <w:szCs w:val="28"/>
        </w:rPr>
        <w:t>（十七）学生防溺水提醒教育</w:t>
      </w:r>
    </w:p>
    <w:tbl>
      <w:tblPr>
        <w:tblStyle w:val="14"/>
        <w:tblW w:w="9931" w:type="dxa"/>
        <w:tblInd w:w="100" w:type="dxa"/>
        <w:tblLayout w:type="fixed"/>
        <w:tblCellMar>
          <w:top w:w="0" w:type="dxa"/>
          <w:left w:w="108" w:type="dxa"/>
          <w:bottom w:w="0" w:type="dxa"/>
          <w:right w:w="108" w:type="dxa"/>
        </w:tblCellMar>
      </w:tblPr>
      <w:tblGrid>
        <w:gridCol w:w="735"/>
        <w:gridCol w:w="4802"/>
        <w:gridCol w:w="1417"/>
        <w:gridCol w:w="1794"/>
        <w:gridCol w:w="1183"/>
      </w:tblGrid>
      <w:tr w14:paraId="0B57F685">
        <w:tblPrEx>
          <w:tblCellMar>
            <w:top w:w="0" w:type="dxa"/>
            <w:left w:w="108" w:type="dxa"/>
            <w:bottom w:w="0" w:type="dxa"/>
            <w:right w:w="108" w:type="dxa"/>
          </w:tblCellMar>
        </w:tblPrEx>
        <w:trPr>
          <w:trHeight w:val="624" w:hRule="atLeast"/>
        </w:trPr>
        <w:tc>
          <w:tcPr>
            <w:tcW w:w="735" w:type="dxa"/>
            <w:tcBorders>
              <w:top w:val="single" w:color="000000" w:sz="4" w:space="0"/>
              <w:left w:val="single" w:color="000000" w:sz="4" w:space="0"/>
              <w:bottom w:val="single" w:color="000000" w:sz="4" w:space="0"/>
              <w:right w:val="single" w:color="000000" w:sz="4" w:space="0"/>
            </w:tcBorders>
            <w:noWrap/>
            <w:vAlign w:val="center"/>
          </w:tcPr>
          <w:p w14:paraId="07AD2BF4">
            <w:pPr>
              <w:jc w:val="center"/>
              <w:rPr>
                <w:rFonts w:ascii="仿宋" w:hAnsi="仿宋" w:eastAsia="仿宋" w:cs="仿宋"/>
                <w:b/>
                <w:bCs/>
                <w:szCs w:val="21"/>
              </w:rPr>
            </w:pPr>
            <w:r>
              <w:rPr>
                <w:rFonts w:hint="eastAsia" w:ascii="仿宋" w:hAnsi="仿宋" w:eastAsia="仿宋" w:cs="仿宋"/>
                <w:b/>
                <w:bCs/>
                <w:szCs w:val="21"/>
              </w:rPr>
              <w:t>序号</w:t>
            </w:r>
          </w:p>
        </w:tc>
        <w:tc>
          <w:tcPr>
            <w:tcW w:w="4802" w:type="dxa"/>
            <w:tcBorders>
              <w:top w:val="single" w:color="000000" w:sz="4" w:space="0"/>
              <w:left w:val="single" w:color="000000" w:sz="4" w:space="0"/>
              <w:bottom w:val="single" w:color="000000" w:sz="4" w:space="0"/>
              <w:right w:val="single" w:color="auto" w:sz="4" w:space="0"/>
            </w:tcBorders>
            <w:noWrap/>
            <w:vAlign w:val="center"/>
          </w:tcPr>
          <w:p w14:paraId="1D5359F8">
            <w:pPr>
              <w:jc w:val="center"/>
              <w:rPr>
                <w:rFonts w:ascii="仿宋" w:hAnsi="仿宋" w:eastAsia="仿宋" w:cs="仿宋"/>
                <w:b/>
                <w:bCs/>
                <w:szCs w:val="21"/>
              </w:rPr>
            </w:pPr>
            <w:r>
              <w:rPr>
                <w:rFonts w:hint="eastAsia" w:ascii="仿宋" w:hAnsi="仿宋" w:eastAsia="仿宋" w:cs="仿宋"/>
                <w:b/>
                <w:bCs/>
                <w:szCs w:val="21"/>
              </w:rPr>
              <w:t>主要风险点</w:t>
            </w:r>
          </w:p>
        </w:tc>
        <w:tc>
          <w:tcPr>
            <w:tcW w:w="1417" w:type="dxa"/>
            <w:tcBorders>
              <w:top w:val="single" w:color="000000" w:sz="4" w:space="0"/>
              <w:left w:val="single" w:color="auto" w:sz="4" w:space="0"/>
              <w:bottom w:val="single" w:color="000000" w:sz="4" w:space="0"/>
              <w:right w:val="single" w:color="auto" w:sz="4" w:space="0"/>
            </w:tcBorders>
            <w:noWrap/>
            <w:vAlign w:val="center"/>
          </w:tcPr>
          <w:p w14:paraId="5A87C238">
            <w:pPr>
              <w:jc w:val="center"/>
              <w:rPr>
                <w:rFonts w:ascii="仿宋" w:hAnsi="仿宋" w:eastAsia="仿宋" w:cs="仿宋"/>
                <w:b/>
                <w:bCs/>
                <w:szCs w:val="21"/>
              </w:rPr>
            </w:pPr>
            <w:r>
              <w:rPr>
                <w:rFonts w:hint="eastAsia" w:ascii="仿宋" w:hAnsi="仿宋" w:eastAsia="仿宋" w:cs="仿宋"/>
                <w:b/>
                <w:bCs/>
                <w:szCs w:val="21"/>
              </w:rPr>
              <w:t>责任人</w:t>
            </w:r>
          </w:p>
        </w:tc>
        <w:tc>
          <w:tcPr>
            <w:tcW w:w="1794" w:type="dxa"/>
            <w:tcBorders>
              <w:top w:val="single" w:color="000000" w:sz="4" w:space="0"/>
              <w:left w:val="single" w:color="auto" w:sz="4" w:space="0"/>
              <w:bottom w:val="single" w:color="000000" w:sz="4" w:space="0"/>
              <w:right w:val="single" w:color="000000" w:sz="4" w:space="0"/>
            </w:tcBorders>
            <w:noWrap/>
            <w:vAlign w:val="center"/>
          </w:tcPr>
          <w:p w14:paraId="7BBA35D4">
            <w:pPr>
              <w:jc w:val="center"/>
              <w:rPr>
                <w:rFonts w:ascii="仿宋" w:hAnsi="仿宋" w:eastAsia="仿宋" w:cs="仿宋"/>
                <w:b/>
                <w:bCs/>
                <w:szCs w:val="21"/>
              </w:rPr>
            </w:pPr>
            <w:r>
              <w:rPr>
                <w:rFonts w:hint="eastAsia" w:ascii="仿宋" w:hAnsi="仿宋" w:eastAsia="仿宋" w:cs="仿宋"/>
                <w:b/>
                <w:bCs/>
                <w:szCs w:val="21"/>
              </w:rPr>
              <w:t>手机号</w:t>
            </w:r>
          </w:p>
        </w:tc>
        <w:tc>
          <w:tcPr>
            <w:tcW w:w="1183" w:type="dxa"/>
            <w:tcBorders>
              <w:top w:val="single" w:color="000000" w:sz="4" w:space="0"/>
              <w:left w:val="single" w:color="000000" w:sz="4" w:space="0"/>
              <w:bottom w:val="single" w:color="000000" w:sz="4" w:space="0"/>
              <w:right w:val="single" w:color="000000" w:sz="4" w:space="0"/>
            </w:tcBorders>
            <w:noWrap/>
            <w:vAlign w:val="center"/>
          </w:tcPr>
          <w:p w14:paraId="1EAEF260">
            <w:pPr>
              <w:jc w:val="center"/>
              <w:rPr>
                <w:rFonts w:ascii="仿宋" w:hAnsi="仿宋" w:eastAsia="仿宋" w:cs="仿宋"/>
                <w:b/>
                <w:bCs/>
                <w:szCs w:val="21"/>
              </w:rPr>
            </w:pPr>
            <w:r>
              <w:rPr>
                <w:rFonts w:hint="eastAsia" w:ascii="仿宋" w:hAnsi="仿宋" w:eastAsia="仿宋" w:cs="仿宋"/>
                <w:b/>
                <w:bCs/>
                <w:szCs w:val="21"/>
              </w:rPr>
              <w:t>巡查频次</w:t>
            </w:r>
          </w:p>
        </w:tc>
      </w:tr>
      <w:tr w14:paraId="06D1BCC3">
        <w:tblPrEx>
          <w:tblCellMar>
            <w:top w:w="0" w:type="dxa"/>
            <w:left w:w="108" w:type="dxa"/>
            <w:bottom w:w="0" w:type="dxa"/>
            <w:right w:w="108" w:type="dxa"/>
          </w:tblCellMar>
        </w:tblPrEx>
        <w:trPr>
          <w:trHeight w:val="624" w:hRule="atLeast"/>
        </w:trPr>
        <w:tc>
          <w:tcPr>
            <w:tcW w:w="735" w:type="dxa"/>
            <w:tcBorders>
              <w:top w:val="single" w:color="000000" w:sz="4" w:space="0"/>
              <w:left w:val="single" w:color="000000" w:sz="4" w:space="0"/>
              <w:bottom w:val="single" w:color="000000" w:sz="4" w:space="0"/>
              <w:right w:val="single" w:color="000000" w:sz="4" w:space="0"/>
            </w:tcBorders>
            <w:noWrap/>
            <w:vAlign w:val="center"/>
          </w:tcPr>
          <w:p w14:paraId="605B1A97">
            <w:pPr>
              <w:jc w:val="center"/>
              <w:rPr>
                <w:rFonts w:ascii="仿宋" w:hAnsi="仿宋" w:eastAsia="仿宋" w:cs="仿宋"/>
                <w:szCs w:val="21"/>
              </w:rPr>
            </w:pPr>
            <w:r>
              <w:rPr>
                <w:rFonts w:hint="eastAsia" w:ascii="仿宋" w:hAnsi="仿宋" w:eastAsia="仿宋" w:cs="仿宋"/>
                <w:szCs w:val="21"/>
              </w:rPr>
              <w:t>1</w:t>
            </w:r>
          </w:p>
        </w:tc>
        <w:tc>
          <w:tcPr>
            <w:tcW w:w="4802" w:type="dxa"/>
            <w:tcBorders>
              <w:top w:val="single" w:color="000000" w:sz="4" w:space="0"/>
              <w:left w:val="single" w:color="000000" w:sz="4" w:space="0"/>
              <w:bottom w:val="single" w:color="000000" w:sz="4" w:space="0"/>
              <w:right w:val="single" w:color="auto" w:sz="4" w:space="0"/>
            </w:tcBorders>
            <w:vAlign w:val="center"/>
          </w:tcPr>
          <w:p w14:paraId="497D7C47">
            <w:pPr>
              <w:jc w:val="left"/>
              <w:rPr>
                <w:rFonts w:ascii="仿宋" w:hAnsi="仿宋" w:eastAsia="仿宋" w:cs="仿宋"/>
                <w:szCs w:val="21"/>
              </w:rPr>
            </w:pPr>
            <w:r>
              <w:rPr>
                <w:rFonts w:hint="eastAsia" w:ascii="仿宋" w:hAnsi="仿宋" w:eastAsia="仿宋" w:cs="仿宋"/>
                <w:szCs w:val="21"/>
              </w:rPr>
              <w:t>预防溺水安全教育（台账建立）</w:t>
            </w:r>
          </w:p>
        </w:tc>
        <w:tc>
          <w:tcPr>
            <w:tcW w:w="1417" w:type="dxa"/>
            <w:tcBorders>
              <w:top w:val="single" w:color="000000" w:sz="4" w:space="0"/>
              <w:left w:val="single" w:color="auto" w:sz="4" w:space="0"/>
              <w:bottom w:val="single" w:color="000000" w:sz="4" w:space="0"/>
              <w:right w:val="single" w:color="auto" w:sz="4" w:space="0"/>
            </w:tcBorders>
            <w:vAlign w:val="center"/>
          </w:tcPr>
          <w:p w14:paraId="32BEBC1F">
            <w:pPr>
              <w:jc w:val="center"/>
              <w:rPr>
                <w:rFonts w:hint="eastAsia" w:ascii="仿宋" w:hAnsi="仿宋" w:eastAsia="仿宋" w:cs="仿宋"/>
                <w:szCs w:val="21"/>
                <w:lang w:val="en-US" w:eastAsia="zh-CN"/>
              </w:rPr>
            </w:pPr>
            <w:r>
              <w:rPr>
                <w:rFonts w:hint="eastAsia" w:ascii="仿宋" w:hAnsi="仿宋" w:eastAsia="仿宋" w:cs="仿宋"/>
                <w:szCs w:val="21"/>
                <w:lang w:val="en-US" w:eastAsia="zh-CN"/>
              </w:rPr>
              <w:t>王德人</w:t>
            </w:r>
          </w:p>
        </w:tc>
        <w:tc>
          <w:tcPr>
            <w:tcW w:w="1794" w:type="dxa"/>
            <w:tcBorders>
              <w:top w:val="single" w:color="000000" w:sz="4" w:space="0"/>
              <w:left w:val="single" w:color="auto" w:sz="4" w:space="0"/>
              <w:bottom w:val="single" w:color="000000" w:sz="4" w:space="0"/>
              <w:right w:val="single" w:color="000000" w:sz="4" w:space="0"/>
            </w:tcBorders>
            <w:vAlign w:val="center"/>
          </w:tcPr>
          <w:p w14:paraId="20FDA202">
            <w:pPr>
              <w:jc w:val="center"/>
              <w:rPr>
                <w:rFonts w:hint="default" w:ascii="仿宋" w:hAnsi="仿宋" w:eastAsia="仿宋" w:cs="仿宋"/>
                <w:szCs w:val="21"/>
                <w:lang w:val="en-US" w:eastAsia="zh-CN"/>
              </w:rPr>
            </w:pPr>
            <w:r>
              <w:rPr>
                <w:rFonts w:hint="eastAsia" w:ascii="仿宋" w:hAnsi="仿宋" w:eastAsia="仿宋" w:cs="仿宋"/>
                <w:szCs w:val="21"/>
                <w:lang w:val="en-US" w:eastAsia="zh-CN"/>
              </w:rPr>
              <w:t>18724733378</w:t>
            </w:r>
          </w:p>
        </w:tc>
        <w:tc>
          <w:tcPr>
            <w:tcW w:w="1183" w:type="dxa"/>
            <w:tcBorders>
              <w:top w:val="single" w:color="000000" w:sz="4" w:space="0"/>
              <w:left w:val="single" w:color="000000" w:sz="4" w:space="0"/>
              <w:bottom w:val="single" w:color="000000" w:sz="4" w:space="0"/>
              <w:right w:val="single" w:color="000000" w:sz="4" w:space="0"/>
            </w:tcBorders>
            <w:vAlign w:val="center"/>
          </w:tcPr>
          <w:p w14:paraId="1EDC4848">
            <w:pPr>
              <w:spacing w:line="240" w:lineRule="exact"/>
              <w:jc w:val="left"/>
              <w:rPr>
                <w:rFonts w:ascii="仿宋" w:hAnsi="仿宋" w:eastAsia="仿宋" w:cs="仿宋"/>
                <w:szCs w:val="21"/>
              </w:rPr>
            </w:pPr>
            <w:r>
              <w:rPr>
                <w:rFonts w:hint="eastAsia" w:ascii="仿宋" w:hAnsi="仿宋" w:eastAsia="仿宋" w:cs="仿宋"/>
                <w:szCs w:val="21"/>
              </w:rPr>
              <w:t>6-9月间2周一次；其他时间每月一次。</w:t>
            </w:r>
          </w:p>
        </w:tc>
      </w:tr>
      <w:tr w14:paraId="0E4A0C63">
        <w:tblPrEx>
          <w:tblCellMar>
            <w:top w:w="0" w:type="dxa"/>
            <w:left w:w="108" w:type="dxa"/>
            <w:bottom w:w="0" w:type="dxa"/>
            <w:right w:w="108" w:type="dxa"/>
          </w:tblCellMar>
        </w:tblPrEx>
        <w:trPr>
          <w:trHeight w:val="624" w:hRule="atLeast"/>
        </w:trPr>
        <w:tc>
          <w:tcPr>
            <w:tcW w:w="735" w:type="dxa"/>
            <w:tcBorders>
              <w:top w:val="single" w:color="000000" w:sz="4" w:space="0"/>
              <w:left w:val="single" w:color="000000" w:sz="4" w:space="0"/>
              <w:bottom w:val="single" w:color="000000" w:sz="4" w:space="0"/>
              <w:right w:val="single" w:color="000000" w:sz="4" w:space="0"/>
            </w:tcBorders>
            <w:noWrap/>
            <w:vAlign w:val="center"/>
          </w:tcPr>
          <w:p w14:paraId="1914368C">
            <w:pPr>
              <w:jc w:val="center"/>
              <w:rPr>
                <w:rFonts w:ascii="仿宋" w:hAnsi="仿宋" w:eastAsia="仿宋" w:cs="仿宋"/>
                <w:szCs w:val="21"/>
              </w:rPr>
            </w:pPr>
            <w:r>
              <w:rPr>
                <w:rFonts w:hint="eastAsia" w:ascii="仿宋" w:hAnsi="仿宋" w:eastAsia="仿宋" w:cs="仿宋"/>
                <w:szCs w:val="21"/>
              </w:rPr>
              <w:t>2</w:t>
            </w:r>
          </w:p>
        </w:tc>
        <w:tc>
          <w:tcPr>
            <w:tcW w:w="4802" w:type="dxa"/>
            <w:tcBorders>
              <w:top w:val="single" w:color="000000" w:sz="4" w:space="0"/>
              <w:left w:val="single" w:color="000000" w:sz="4" w:space="0"/>
              <w:bottom w:val="single" w:color="000000" w:sz="4" w:space="0"/>
              <w:right w:val="single" w:color="auto" w:sz="4" w:space="0"/>
            </w:tcBorders>
            <w:vAlign w:val="center"/>
          </w:tcPr>
          <w:p w14:paraId="3B8D6DC3">
            <w:pPr>
              <w:jc w:val="left"/>
              <w:rPr>
                <w:rFonts w:ascii="仿宋" w:hAnsi="仿宋" w:eastAsia="仿宋" w:cs="仿宋"/>
                <w:szCs w:val="21"/>
              </w:rPr>
            </w:pPr>
            <w:r>
              <w:rPr>
                <w:rFonts w:hint="eastAsia" w:ascii="仿宋" w:hAnsi="仿宋" w:eastAsia="仿宋" w:cs="仿宋"/>
                <w:szCs w:val="21"/>
              </w:rPr>
              <w:t>制定预防溺水工作方案、安全应急预案，完善“一校一策”工作机制（台账检查）</w:t>
            </w:r>
          </w:p>
        </w:tc>
        <w:tc>
          <w:tcPr>
            <w:tcW w:w="1417" w:type="dxa"/>
            <w:tcBorders>
              <w:top w:val="single" w:color="000000" w:sz="4" w:space="0"/>
              <w:left w:val="single" w:color="auto" w:sz="4" w:space="0"/>
              <w:bottom w:val="single" w:color="000000" w:sz="4" w:space="0"/>
              <w:right w:val="single" w:color="auto" w:sz="4" w:space="0"/>
            </w:tcBorders>
            <w:vAlign w:val="center"/>
          </w:tcPr>
          <w:p w14:paraId="70A729F4">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王德人</w:t>
            </w:r>
          </w:p>
        </w:tc>
        <w:tc>
          <w:tcPr>
            <w:tcW w:w="1794" w:type="dxa"/>
            <w:tcBorders>
              <w:top w:val="single" w:color="000000" w:sz="4" w:space="0"/>
              <w:left w:val="single" w:color="auto" w:sz="4" w:space="0"/>
              <w:bottom w:val="single" w:color="000000" w:sz="4" w:space="0"/>
              <w:right w:val="single" w:color="000000" w:sz="4" w:space="0"/>
            </w:tcBorders>
            <w:vAlign w:val="center"/>
          </w:tcPr>
          <w:p w14:paraId="2891A7F6">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83" w:type="dxa"/>
            <w:tcBorders>
              <w:top w:val="single" w:color="000000" w:sz="4" w:space="0"/>
              <w:left w:val="single" w:color="000000" w:sz="4" w:space="0"/>
              <w:bottom w:val="single" w:color="000000" w:sz="4" w:space="0"/>
              <w:right w:val="single" w:color="000000" w:sz="4" w:space="0"/>
            </w:tcBorders>
            <w:vAlign w:val="center"/>
          </w:tcPr>
          <w:p w14:paraId="542FD0F4">
            <w:pPr>
              <w:jc w:val="center"/>
              <w:rPr>
                <w:rFonts w:ascii="仿宋" w:hAnsi="仿宋" w:eastAsia="仿宋" w:cs="仿宋"/>
                <w:szCs w:val="21"/>
              </w:rPr>
            </w:pPr>
            <w:r>
              <w:rPr>
                <w:rFonts w:hint="eastAsia" w:ascii="仿宋" w:hAnsi="仿宋" w:eastAsia="仿宋" w:cs="仿宋"/>
                <w:szCs w:val="21"/>
              </w:rPr>
              <w:t>每年</w:t>
            </w:r>
          </w:p>
        </w:tc>
      </w:tr>
      <w:tr w14:paraId="568C95A0">
        <w:tblPrEx>
          <w:tblCellMar>
            <w:top w:w="0" w:type="dxa"/>
            <w:left w:w="108" w:type="dxa"/>
            <w:bottom w:w="0" w:type="dxa"/>
            <w:right w:w="108" w:type="dxa"/>
          </w:tblCellMar>
        </w:tblPrEx>
        <w:trPr>
          <w:trHeight w:val="624" w:hRule="atLeast"/>
        </w:trPr>
        <w:tc>
          <w:tcPr>
            <w:tcW w:w="735" w:type="dxa"/>
            <w:tcBorders>
              <w:top w:val="single" w:color="000000" w:sz="4" w:space="0"/>
              <w:left w:val="single" w:color="000000" w:sz="4" w:space="0"/>
              <w:bottom w:val="single" w:color="000000" w:sz="4" w:space="0"/>
              <w:right w:val="single" w:color="000000" w:sz="4" w:space="0"/>
            </w:tcBorders>
            <w:noWrap/>
            <w:vAlign w:val="center"/>
          </w:tcPr>
          <w:p w14:paraId="0D5CED77">
            <w:pPr>
              <w:jc w:val="center"/>
              <w:rPr>
                <w:rFonts w:ascii="仿宋" w:hAnsi="仿宋" w:eastAsia="仿宋" w:cs="仿宋"/>
                <w:szCs w:val="21"/>
              </w:rPr>
            </w:pPr>
            <w:r>
              <w:rPr>
                <w:rFonts w:hint="eastAsia" w:ascii="仿宋" w:hAnsi="仿宋" w:eastAsia="仿宋" w:cs="仿宋"/>
                <w:szCs w:val="21"/>
              </w:rPr>
              <w:t>3</w:t>
            </w:r>
          </w:p>
        </w:tc>
        <w:tc>
          <w:tcPr>
            <w:tcW w:w="4802" w:type="dxa"/>
            <w:tcBorders>
              <w:top w:val="single" w:color="000000" w:sz="4" w:space="0"/>
              <w:left w:val="single" w:color="000000" w:sz="4" w:space="0"/>
              <w:bottom w:val="single" w:color="000000" w:sz="4" w:space="0"/>
              <w:right w:val="single" w:color="auto" w:sz="4" w:space="0"/>
            </w:tcBorders>
            <w:vAlign w:val="center"/>
          </w:tcPr>
          <w:p w14:paraId="664CBD56">
            <w:pPr>
              <w:jc w:val="left"/>
              <w:rPr>
                <w:rFonts w:ascii="仿宋" w:hAnsi="仿宋" w:eastAsia="仿宋" w:cs="仿宋"/>
                <w:szCs w:val="21"/>
              </w:rPr>
            </w:pPr>
            <w:r>
              <w:fldChar w:fldCharType="begin"/>
            </w:r>
            <w:r>
              <w:instrText xml:space="preserve"> HYPERLINK \l "部分检查标准!b2" </w:instrText>
            </w:r>
            <w:r>
              <w:fldChar w:fldCharType="separate"/>
            </w:r>
            <w:r>
              <w:rPr>
                <w:rFonts w:hint="eastAsia" w:ascii="仿宋" w:hAnsi="仿宋" w:eastAsia="仿宋" w:cs="仿宋"/>
                <w:szCs w:val="21"/>
              </w:rPr>
              <w:t>政府、社会、学校、家庭协调联动情况</w:t>
            </w:r>
            <w:r>
              <w:rPr>
                <w:rFonts w:hint="eastAsia" w:ascii="仿宋" w:hAnsi="仿宋" w:eastAsia="仿宋" w:cs="仿宋"/>
                <w:szCs w:val="21"/>
              </w:rPr>
              <w:fldChar w:fldCharType="end"/>
            </w:r>
            <w:r>
              <w:rPr>
                <w:rFonts w:hint="eastAsia" w:ascii="仿宋" w:hAnsi="仿宋" w:eastAsia="仿宋" w:cs="仿宋"/>
                <w:szCs w:val="21"/>
              </w:rPr>
              <w:t>（台账与现场查看）</w:t>
            </w:r>
          </w:p>
        </w:tc>
        <w:tc>
          <w:tcPr>
            <w:tcW w:w="1417" w:type="dxa"/>
            <w:tcBorders>
              <w:top w:val="single" w:color="000000" w:sz="4" w:space="0"/>
              <w:left w:val="single" w:color="auto" w:sz="4" w:space="0"/>
              <w:bottom w:val="single" w:color="000000" w:sz="4" w:space="0"/>
              <w:right w:val="single" w:color="auto" w:sz="4" w:space="0"/>
            </w:tcBorders>
            <w:vAlign w:val="center"/>
          </w:tcPr>
          <w:p w14:paraId="7AAA1BAF">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王德人</w:t>
            </w:r>
          </w:p>
        </w:tc>
        <w:tc>
          <w:tcPr>
            <w:tcW w:w="1794" w:type="dxa"/>
            <w:tcBorders>
              <w:top w:val="single" w:color="000000" w:sz="4" w:space="0"/>
              <w:left w:val="single" w:color="auto" w:sz="4" w:space="0"/>
              <w:bottom w:val="single" w:color="000000" w:sz="4" w:space="0"/>
              <w:right w:val="single" w:color="000000" w:sz="4" w:space="0"/>
            </w:tcBorders>
            <w:vAlign w:val="center"/>
          </w:tcPr>
          <w:p w14:paraId="013E14BE">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83" w:type="dxa"/>
            <w:tcBorders>
              <w:top w:val="single" w:color="000000" w:sz="4" w:space="0"/>
              <w:left w:val="single" w:color="000000" w:sz="4" w:space="0"/>
              <w:bottom w:val="single" w:color="000000" w:sz="4" w:space="0"/>
              <w:right w:val="single" w:color="000000" w:sz="4" w:space="0"/>
            </w:tcBorders>
            <w:vAlign w:val="center"/>
          </w:tcPr>
          <w:p w14:paraId="269D9CD9">
            <w:pPr>
              <w:jc w:val="center"/>
              <w:rPr>
                <w:rFonts w:ascii="仿宋" w:hAnsi="仿宋" w:eastAsia="仿宋" w:cs="仿宋"/>
                <w:szCs w:val="21"/>
              </w:rPr>
            </w:pPr>
            <w:r>
              <w:rPr>
                <w:rFonts w:hint="eastAsia" w:ascii="仿宋" w:hAnsi="仿宋" w:eastAsia="仿宋" w:cs="仿宋"/>
                <w:szCs w:val="21"/>
              </w:rPr>
              <w:t>每学期</w:t>
            </w:r>
          </w:p>
        </w:tc>
      </w:tr>
      <w:tr w14:paraId="1B3979DF">
        <w:tblPrEx>
          <w:tblCellMar>
            <w:top w:w="0" w:type="dxa"/>
            <w:left w:w="108" w:type="dxa"/>
            <w:bottom w:w="0" w:type="dxa"/>
            <w:right w:w="108" w:type="dxa"/>
          </w:tblCellMar>
        </w:tblPrEx>
        <w:trPr>
          <w:trHeight w:val="624" w:hRule="atLeast"/>
        </w:trPr>
        <w:tc>
          <w:tcPr>
            <w:tcW w:w="735" w:type="dxa"/>
            <w:tcBorders>
              <w:top w:val="single" w:color="000000" w:sz="4" w:space="0"/>
              <w:left w:val="single" w:color="000000" w:sz="4" w:space="0"/>
              <w:bottom w:val="single" w:color="000000" w:sz="4" w:space="0"/>
              <w:right w:val="single" w:color="000000" w:sz="4" w:space="0"/>
            </w:tcBorders>
            <w:noWrap/>
            <w:vAlign w:val="center"/>
          </w:tcPr>
          <w:p w14:paraId="55AD14EF">
            <w:pPr>
              <w:jc w:val="center"/>
              <w:rPr>
                <w:rFonts w:ascii="仿宋" w:hAnsi="仿宋" w:eastAsia="仿宋" w:cs="仿宋"/>
                <w:szCs w:val="21"/>
              </w:rPr>
            </w:pPr>
            <w:r>
              <w:rPr>
                <w:rFonts w:hint="eastAsia" w:ascii="仿宋" w:hAnsi="仿宋" w:eastAsia="仿宋" w:cs="仿宋"/>
                <w:szCs w:val="21"/>
              </w:rPr>
              <w:t>4</w:t>
            </w:r>
          </w:p>
        </w:tc>
        <w:tc>
          <w:tcPr>
            <w:tcW w:w="4802" w:type="dxa"/>
            <w:tcBorders>
              <w:top w:val="single" w:color="000000" w:sz="4" w:space="0"/>
              <w:left w:val="single" w:color="000000" w:sz="4" w:space="0"/>
              <w:bottom w:val="single" w:color="000000" w:sz="4" w:space="0"/>
              <w:right w:val="single" w:color="auto" w:sz="4" w:space="0"/>
            </w:tcBorders>
            <w:vAlign w:val="center"/>
          </w:tcPr>
          <w:p w14:paraId="786BEBDA">
            <w:pPr>
              <w:jc w:val="left"/>
              <w:rPr>
                <w:rFonts w:ascii="仿宋" w:hAnsi="仿宋" w:eastAsia="仿宋" w:cs="仿宋"/>
                <w:szCs w:val="21"/>
              </w:rPr>
            </w:pPr>
            <w:r>
              <w:rPr>
                <w:rFonts w:hint="eastAsia" w:ascii="仿宋" w:hAnsi="仿宋" w:eastAsia="仿宋" w:cs="仿宋"/>
                <w:szCs w:val="21"/>
              </w:rPr>
              <w:t>建立同学之间相互提醒机制</w:t>
            </w:r>
          </w:p>
        </w:tc>
        <w:tc>
          <w:tcPr>
            <w:tcW w:w="1417" w:type="dxa"/>
            <w:tcBorders>
              <w:top w:val="single" w:color="000000" w:sz="4" w:space="0"/>
              <w:left w:val="single" w:color="auto" w:sz="4" w:space="0"/>
              <w:bottom w:val="single" w:color="000000" w:sz="4" w:space="0"/>
              <w:right w:val="single" w:color="auto" w:sz="4" w:space="0"/>
            </w:tcBorders>
            <w:vAlign w:val="center"/>
          </w:tcPr>
          <w:p w14:paraId="0DE98EDA">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王德人</w:t>
            </w:r>
          </w:p>
        </w:tc>
        <w:tc>
          <w:tcPr>
            <w:tcW w:w="1794" w:type="dxa"/>
            <w:tcBorders>
              <w:top w:val="single" w:color="000000" w:sz="4" w:space="0"/>
              <w:left w:val="single" w:color="auto" w:sz="4" w:space="0"/>
              <w:bottom w:val="single" w:color="000000" w:sz="4" w:space="0"/>
              <w:right w:val="single" w:color="000000" w:sz="4" w:space="0"/>
            </w:tcBorders>
            <w:vAlign w:val="center"/>
          </w:tcPr>
          <w:p w14:paraId="6BCEC7B6">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83" w:type="dxa"/>
            <w:tcBorders>
              <w:top w:val="single" w:color="000000" w:sz="4" w:space="0"/>
              <w:left w:val="single" w:color="000000" w:sz="4" w:space="0"/>
              <w:bottom w:val="single" w:color="000000" w:sz="4" w:space="0"/>
              <w:right w:val="single" w:color="000000" w:sz="4" w:space="0"/>
            </w:tcBorders>
            <w:vAlign w:val="center"/>
          </w:tcPr>
          <w:p w14:paraId="42F1B187">
            <w:pPr>
              <w:spacing w:line="240" w:lineRule="exact"/>
              <w:jc w:val="left"/>
              <w:rPr>
                <w:rFonts w:ascii="仿宋" w:hAnsi="仿宋" w:eastAsia="仿宋" w:cs="仿宋"/>
                <w:szCs w:val="21"/>
              </w:rPr>
            </w:pPr>
            <w:r>
              <w:rPr>
                <w:rFonts w:hint="eastAsia" w:ascii="仿宋" w:hAnsi="仿宋" w:eastAsia="仿宋" w:cs="仿宋"/>
                <w:szCs w:val="21"/>
              </w:rPr>
              <w:t>6-9月间1周一次；其他时间每月一次。</w:t>
            </w:r>
          </w:p>
        </w:tc>
      </w:tr>
      <w:tr w14:paraId="476326CF">
        <w:tblPrEx>
          <w:tblCellMar>
            <w:top w:w="0" w:type="dxa"/>
            <w:left w:w="108" w:type="dxa"/>
            <w:bottom w:w="0" w:type="dxa"/>
            <w:right w:w="108" w:type="dxa"/>
          </w:tblCellMar>
        </w:tblPrEx>
        <w:trPr>
          <w:trHeight w:val="624" w:hRule="atLeast"/>
        </w:trPr>
        <w:tc>
          <w:tcPr>
            <w:tcW w:w="735" w:type="dxa"/>
            <w:tcBorders>
              <w:top w:val="single" w:color="000000" w:sz="4" w:space="0"/>
              <w:left w:val="single" w:color="000000" w:sz="4" w:space="0"/>
              <w:bottom w:val="single" w:color="000000" w:sz="4" w:space="0"/>
              <w:right w:val="single" w:color="000000" w:sz="4" w:space="0"/>
            </w:tcBorders>
            <w:noWrap/>
            <w:vAlign w:val="center"/>
          </w:tcPr>
          <w:p w14:paraId="30ABF7D4">
            <w:pPr>
              <w:jc w:val="center"/>
              <w:rPr>
                <w:rFonts w:ascii="仿宋" w:hAnsi="仿宋" w:eastAsia="仿宋" w:cs="仿宋"/>
                <w:szCs w:val="21"/>
              </w:rPr>
            </w:pPr>
            <w:r>
              <w:rPr>
                <w:rFonts w:hint="eastAsia" w:ascii="仿宋" w:hAnsi="仿宋" w:eastAsia="仿宋" w:cs="仿宋"/>
                <w:szCs w:val="21"/>
              </w:rPr>
              <w:t>5</w:t>
            </w:r>
          </w:p>
        </w:tc>
        <w:tc>
          <w:tcPr>
            <w:tcW w:w="4802" w:type="dxa"/>
            <w:tcBorders>
              <w:top w:val="single" w:color="000000" w:sz="4" w:space="0"/>
              <w:left w:val="single" w:color="000000" w:sz="4" w:space="0"/>
              <w:bottom w:val="single" w:color="000000" w:sz="4" w:space="0"/>
              <w:right w:val="single" w:color="auto" w:sz="4" w:space="0"/>
            </w:tcBorders>
            <w:vAlign w:val="center"/>
          </w:tcPr>
          <w:p w14:paraId="7D216926">
            <w:pPr>
              <w:jc w:val="left"/>
              <w:rPr>
                <w:rFonts w:ascii="仿宋" w:hAnsi="仿宋" w:eastAsia="仿宋" w:cs="仿宋"/>
                <w:szCs w:val="21"/>
              </w:rPr>
            </w:pPr>
            <w:r>
              <w:rPr>
                <w:rFonts w:hint="eastAsia" w:ascii="仿宋" w:hAnsi="仿宋" w:eastAsia="仿宋" w:cs="仿宋"/>
                <w:szCs w:val="21"/>
              </w:rPr>
              <w:t>防溺水《致全国中小学生家长的一封信》发放及回执回收是否达到100%</w:t>
            </w:r>
          </w:p>
        </w:tc>
        <w:tc>
          <w:tcPr>
            <w:tcW w:w="1417" w:type="dxa"/>
            <w:tcBorders>
              <w:top w:val="single" w:color="000000" w:sz="4" w:space="0"/>
              <w:left w:val="single" w:color="auto" w:sz="4" w:space="0"/>
              <w:bottom w:val="single" w:color="000000" w:sz="4" w:space="0"/>
              <w:right w:val="single" w:color="auto" w:sz="4" w:space="0"/>
            </w:tcBorders>
            <w:vAlign w:val="center"/>
          </w:tcPr>
          <w:p w14:paraId="78B1CD8B">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王德人</w:t>
            </w:r>
          </w:p>
        </w:tc>
        <w:tc>
          <w:tcPr>
            <w:tcW w:w="1794" w:type="dxa"/>
            <w:tcBorders>
              <w:top w:val="single" w:color="000000" w:sz="4" w:space="0"/>
              <w:left w:val="single" w:color="auto" w:sz="4" w:space="0"/>
              <w:bottom w:val="single" w:color="000000" w:sz="4" w:space="0"/>
              <w:right w:val="single" w:color="000000" w:sz="4" w:space="0"/>
            </w:tcBorders>
            <w:vAlign w:val="center"/>
          </w:tcPr>
          <w:p w14:paraId="13BF4D8F">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83" w:type="dxa"/>
            <w:tcBorders>
              <w:top w:val="single" w:color="000000" w:sz="4" w:space="0"/>
              <w:left w:val="single" w:color="000000" w:sz="4" w:space="0"/>
              <w:bottom w:val="single" w:color="000000" w:sz="4" w:space="0"/>
              <w:right w:val="single" w:color="000000" w:sz="4" w:space="0"/>
            </w:tcBorders>
            <w:vAlign w:val="center"/>
          </w:tcPr>
          <w:p w14:paraId="575CE1DD">
            <w:pPr>
              <w:jc w:val="center"/>
              <w:rPr>
                <w:rFonts w:ascii="仿宋" w:hAnsi="仿宋" w:eastAsia="仿宋" w:cs="仿宋"/>
                <w:szCs w:val="21"/>
              </w:rPr>
            </w:pPr>
            <w:r>
              <w:rPr>
                <w:rFonts w:hint="eastAsia" w:ascii="仿宋" w:hAnsi="仿宋" w:eastAsia="仿宋" w:cs="仿宋"/>
                <w:szCs w:val="21"/>
              </w:rPr>
              <w:t>每年</w:t>
            </w:r>
          </w:p>
        </w:tc>
      </w:tr>
      <w:tr w14:paraId="69738477">
        <w:tblPrEx>
          <w:tblCellMar>
            <w:top w:w="0" w:type="dxa"/>
            <w:left w:w="108" w:type="dxa"/>
            <w:bottom w:w="0" w:type="dxa"/>
            <w:right w:w="108" w:type="dxa"/>
          </w:tblCellMar>
        </w:tblPrEx>
        <w:trPr>
          <w:trHeight w:val="624" w:hRule="atLeast"/>
        </w:trPr>
        <w:tc>
          <w:tcPr>
            <w:tcW w:w="735" w:type="dxa"/>
            <w:tcBorders>
              <w:top w:val="single" w:color="000000" w:sz="4" w:space="0"/>
              <w:left w:val="single" w:color="000000" w:sz="4" w:space="0"/>
              <w:bottom w:val="single" w:color="000000" w:sz="4" w:space="0"/>
              <w:right w:val="single" w:color="000000" w:sz="4" w:space="0"/>
            </w:tcBorders>
            <w:noWrap/>
            <w:vAlign w:val="center"/>
          </w:tcPr>
          <w:p w14:paraId="35419DEB">
            <w:pPr>
              <w:jc w:val="center"/>
              <w:rPr>
                <w:rFonts w:ascii="仿宋" w:hAnsi="仿宋" w:eastAsia="仿宋" w:cs="仿宋"/>
                <w:szCs w:val="21"/>
              </w:rPr>
            </w:pPr>
            <w:r>
              <w:rPr>
                <w:rFonts w:hint="eastAsia" w:ascii="仿宋" w:hAnsi="仿宋" w:eastAsia="仿宋" w:cs="仿宋"/>
                <w:szCs w:val="21"/>
              </w:rPr>
              <w:t>6</w:t>
            </w:r>
          </w:p>
        </w:tc>
        <w:tc>
          <w:tcPr>
            <w:tcW w:w="4802" w:type="dxa"/>
            <w:tcBorders>
              <w:top w:val="single" w:color="000000" w:sz="4" w:space="0"/>
              <w:left w:val="single" w:color="000000" w:sz="4" w:space="0"/>
              <w:bottom w:val="single" w:color="000000" w:sz="4" w:space="0"/>
              <w:right w:val="single" w:color="auto" w:sz="4" w:space="0"/>
            </w:tcBorders>
            <w:vAlign w:val="center"/>
          </w:tcPr>
          <w:p w14:paraId="6D4981EE">
            <w:pPr>
              <w:jc w:val="left"/>
              <w:rPr>
                <w:rFonts w:ascii="仿宋" w:hAnsi="仿宋" w:eastAsia="仿宋" w:cs="仿宋"/>
                <w:szCs w:val="21"/>
              </w:rPr>
            </w:pPr>
            <w:r>
              <w:rPr>
                <w:rFonts w:hint="eastAsia" w:ascii="仿宋" w:hAnsi="仿宋" w:eastAsia="仿宋" w:cs="仿宋"/>
                <w:szCs w:val="21"/>
              </w:rPr>
              <w:t>召开专题会议对防溺水专项行动进行部署</w:t>
            </w:r>
          </w:p>
        </w:tc>
        <w:tc>
          <w:tcPr>
            <w:tcW w:w="1417" w:type="dxa"/>
            <w:tcBorders>
              <w:top w:val="single" w:color="000000" w:sz="4" w:space="0"/>
              <w:left w:val="single" w:color="auto" w:sz="4" w:space="0"/>
              <w:bottom w:val="single" w:color="000000" w:sz="4" w:space="0"/>
              <w:right w:val="single" w:color="auto" w:sz="4" w:space="0"/>
            </w:tcBorders>
            <w:vAlign w:val="center"/>
          </w:tcPr>
          <w:p w14:paraId="16F9A979">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王德人</w:t>
            </w:r>
          </w:p>
        </w:tc>
        <w:tc>
          <w:tcPr>
            <w:tcW w:w="1794" w:type="dxa"/>
            <w:tcBorders>
              <w:top w:val="single" w:color="000000" w:sz="4" w:space="0"/>
              <w:left w:val="single" w:color="auto" w:sz="4" w:space="0"/>
              <w:bottom w:val="single" w:color="000000" w:sz="4" w:space="0"/>
              <w:right w:val="single" w:color="000000" w:sz="4" w:space="0"/>
            </w:tcBorders>
            <w:vAlign w:val="center"/>
          </w:tcPr>
          <w:p w14:paraId="15A4B8E2">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83" w:type="dxa"/>
            <w:tcBorders>
              <w:top w:val="single" w:color="000000" w:sz="4" w:space="0"/>
              <w:left w:val="single" w:color="000000" w:sz="4" w:space="0"/>
              <w:bottom w:val="single" w:color="000000" w:sz="4" w:space="0"/>
              <w:right w:val="single" w:color="000000" w:sz="4" w:space="0"/>
            </w:tcBorders>
            <w:vAlign w:val="center"/>
          </w:tcPr>
          <w:p w14:paraId="004A2936">
            <w:pPr>
              <w:spacing w:line="240" w:lineRule="exact"/>
              <w:jc w:val="left"/>
              <w:rPr>
                <w:rFonts w:ascii="仿宋" w:hAnsi="仿宋" w:eastAsia="仿宋" w:cs="仿宋"/>
                <w:szCs w:val="21"/>
              </w:rPr>
            </w:pPr>
            <w:r>
              <w:rPr>
                <w:rFonts w:hint="eastAsia" w:ascii="仿宋" w:hAnsi="仿宋" w:eastAsia="仿宋" w:cs="仿宋"/>
                <w:szCs w:val="21"/>
              </w:rPr>
              <w:t>每年至少1次</w:t>
            </w:r>
          </w:p>
        </w:tc>
      </w:tr>
      <w:tr w14:paraId="2C6F59CF">
        <w:tblPrEx>
          <w:tblCellMar>
            <w:top w:w="0" w:type="dxa"/>
            <w:left w:w="108" w:type="dxa"/>
            <w:bottom w:w="0" w:type="dxa"/>
            <w:right w:w="108" w:type="dxa"/>
          </w:tblCellMar>
        </w:tblPrEx>
        <w:trPr>
          <w:trHeight w:val="624" w:hRule="atLeast"/>
        </w:trPr>
        <w:tc>
          <w:tcPr>
            <w:tcW w:w="735" w:type="dxa"/>
            <w:tcBorders>
              <w:top w:val="single" w:color="000000" w:sz="4" w:space="0"/>
              <w:left w:val="single" w:color="000000" w:sz="4" w:space="0"/>
              <w:bottom w:val="single" w:color="000000" w:sz="4" w:space="0"/>
              <w:right w:val="single" w:color="000000" w:sz="4" w:space="0"/>
            </w:tcBorders>
            <w:noWrap/>
            <w:vAlign w:val="center"/>
          </w:tcPr>
          <w:p w14:paraId="4A1993FC">
            <w:pPr>
              <w:jc w:val="center"/>
              <w:rPr>
                <w:rFonts w:ascii="仿宋" w:hAnsi="仿宋" w:eastAsia="仿宋" w:cs="仿宋"/>
                <w:szCs w:val="21"/>
              </w:rPr>
            </w:pPr>
            <w:r>
              <w:rPr>
                <w:rFonts w:hint="eastAsia" w:ascii="仿宋" w:hAnsi="仿宋" w:eastAsia="仿宋" w:cs="仿宋"/>
                <w:szCs w:val="21"/>
              </w:rPr>
              <w:t>7</w:t>
            </w:r>
          </w:p>
        </w:tc>
        <w:tc>
          <w:tcPr>
            <w:tcW w:w="4802" w:type="dxa"/>
            <w:tcBorders>
              <w:top w:val="single" w:color="000000" w:sz="4" w:space="0"/>
              <w:left w:val="single" w:color="000000" w:sz="4" w:space="0"/>
              <w:bottom w:val="single" w:color="000000" w:sz="4" w:space="0"/>
              <w:right w:val="single" w:color="auto" w:sz="4" w:space="0"/>
            </w:tcBorders>
            <w:vAlign w:val="center"/>
          </w:tcPr>
          <w:p w14:paraId="49E1C78B">
            <w:pPr>
              <w:jc w:val="left"/>
              <w:rPr>
                <w:rFonts w:ascii="仿宋" w:hAnsi="仿宋" w:eastAsia="仿宋" w:cs="仿宋"/>
                <w:szCs w:val="21"/>
              </w:rPr>
            </w:pPr>
            <w:r>
              <w:rPr>
                <w:rFonts w:hint="eastAsia" w:ascii="仿宋" w:hAnsi="仿宋" w:eastAsia="仿宋" w:cs="仿宋"/>
                <w:szCs w:val="21"/>
              </w:rPr>
              <w:t>加强防溺水宣传，组织防溺水宣誓签字活动</w:t>
            </w:r>
          </w:p>
        </w:tc>
        <w:tc>
          <w:tcPr>
            <w:tcW w:w="1417" w:type="dxa"/>
            <w:tcBorders>
              <w:top w:val="single" w:color="000000" w:sz="4" w:space="0"/>
              <w:left w:val="single" w:color="auto" w:sz="4" w:space="0"/>
              <w:bottom w:val="single" w:color="000000" w:sz="4" w:space="0"/>
              <w:right w:val="single" w:color="auto" w:sz="4" w:space="0"/>
            </w:tcBorders>
            <w:vAlign w:val="center"/>
          </w:tcPr>
          <w:p w14:paraId="1EA52D21">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王德人</w:t>
            </w:r>
          </w:p>
        </w:tc>
        <w:tc>
          <w:tcPr>
            <w:tcW w:w="1794" w:type="dxa"/>
            <w:tcBorders>
              <w:top w:val="single" w:color="000000" w:sz="4" w:space="0"/>
              <w:left w:val="single" w:color="auto" w:sz="4" w:space="0"/>
              <w:bottom w:val="single" w:color="000000" w:sz="4" w:space="0"/>
              <w:right w:val="single" w:color="000000" w:sz="4" w:space="0"/>
            </w:tcBorders>
            <w:vAlign w:val="center"/>
          </w:tcPr>
          <w:p w14:paraId="152BD3B7">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83" w:type="dxa"/>
            <w:tcBorders>
              <w:top w:val="single" w:color="000000" w:sz="4" w:space="0"/>
              <w:left w:val="single" w:color="000000" w:sz="4" w:space="0"/>
              <w:bottom w:val="single" w:color="000000" w:sz="4" w:space="0"/>
              <w:right w:val="single" w:color="000000" w:sz="4" w:space="0"/>
            </w:tcBorders>
            <w:vAlign w:val="center"/>
          </w:tcPr>
          <w:p w14:paraId="7B183DD5">
            <w:pPr>
              <w:spacing w:line="240" w:lineRule="exact"/>
              <w:jc w:val="left"/>
              <w:rPr>
                <w:rFonts w:ascii="仿宋" w:hAnsi="仿宋" w:eastAsia="仿宋" w:cs="仿宋"/>
                <w:szCs w:val="21"/>
              </w:rPr>
            </w:pPr>
            <w:r>
              <w:rPr>
                <w:rFonts w:hint="eastAsia" w:ascii="仿宋" w:hAnsi="仿宋" w:eastAsia="仿宋" w:cs="仿宋"/>
                <w:szCs w:val="21"/>
              </w:rPr>
              <w:t>6-9月每日宣传；宣誓签字1年1次。</w:t>
            </w:r>
          </w:p>
        </w:tc>
      </w:tr>
      <w:tr w14:paraId="0460FCA4">
        <w:tblPrEx>
          <w:tblCellMar>
            <w:top w:w="0" w:type="dxa"/>
            <w:left w:w="108" w:type="dxa"/>
            <w:bottom w:w="0" w:type="dxa"/>
            <w:right w:w="108" w:type="dxa"/>
          </w:tblCellMar>
        </w:tblPrEx>
        <w:trPr>
          <w:trHeight w:val="624" w:hRule="atLeast"/>
        </w:trPr>
        <w:tc>
          <w:tcPr>
            <w:tcW w:w="735" w:type="dxa"/>
            <w:tcBorders>
              <w:top w:val="single" w:color="000000" w:sz="4" w:space="0"/>
              <w:left w:val="single" w:color="000000" w:sz="4" w:space="0"/>
              <w:bottom w:val="single" w:color="000000" w:sz="4" w:space="0"/>
              <w:right w:val="single" w:color="000000" w:sz="4" w:space="0"/>
            </w:tcBorders>
            <w:noWrap/>
            <w:vAlign w:val="center"/>
          </w:tcPr>
          <w:p w14:paraId="7393D858">
            <w:pPr>
              <w:jc w:val="center"/>
              <w:rPr>
                <w:rFonts w:ascii="仿宋" w:hAnsi="仿宋" w:eastAsia="仿宋" w:cs="仿宋"/>
                <w:szCs w:val="21"/>
              </w:rPr>
            </w:pPr>
            <w:r>
              <w:rPr>
                <w:rFonts w:hint="eastAsia" w:ascii="仿宋" w:hAnsi="仿宋" w:eastAsia="仿宋" w:cs="仿宋"/>
                <w:szCs w:val="21"/>
              </w:rPr>
              <w:t>8</w:t>
            </w:r>
          </w:p>
        </w:tc>
        <w:tc>
          <w:tcPr>
            <w:tcW w:w="4802" w:type="dxa"/>
            <w:tcBorders>
              <w:top w:val="single" w:color="000000" w:sz="4" w:space="0"/>
              <w:left w:val="single" w:color="000000" w:sz="4" w:space="0"/>
              <w:bottom w:val="single" w:color="000000" w:sz="4" w:space="0"/>
              <w:right w:val="single" w:color="auto" w:sz="4" w:space="0"/>
            </w:tcBorders>
            <w:vAlign w:val="center"/>
          </w:tcPr>
          <w:p w14:paraId="4C05636C">
            <w:pPr>
              <w:jc w:val="left"/>
              <w:rPr>
                <w:rFonts w:ascii="仿宋" w:hAnsi="仿宋" w:eastAsia="仿宋" w:cs="仿宋"/>
                <w:szCs w:val="21"/>
              </w:rPr>
            </w:pPr>
            <w:r>
              <w:rPr>
                <w:rFonts w:hint="eastAsia" w:ascii="仿宋" w:hAnsi="仿宋" w:eastAsia="仿宋" w:cs="仿宋"/>
                <w:szCs w:val="21"/>
              </w:rPr>
              <w:t>建立预防学生溺水工作网络体系</w:t>
            </w:r>
          </w:p>
        </w:tc>
        <w:tc>
          <w:tcPr>
            <w:tcW w:w="1417" w:type="dxa"/>
            <w:tcBorders>
              <w:top w:val="single" w:color="000000" w:sz="4" w:space="0"/>
              <w:left w:val="single" w:color="auto" w:sz="4" w:space="0"/>
              <w:bottom w:val="single" w:color="000000" w:sz="4" w:space="0"/>
              <w:right w:val="single" w:color="auto" w:sz="4" w:space="0"/>
            </w:tcBorders>
            <w:vAlign w:val="center"/>
          </w:tcPr>
          <w:p w14:paraId="62BFB3AF">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王德人</w:t>
            </w:r>
          </w:p>
        </w:tc>
        <w:tc>
          <w:tcPr>
            <w:tcW w:w="1794" w:type="dxa"/>
            <w:tcBorders>
              <w:top w:val="single" w:color="000000" w:sz="4" w:space="0"/>
              <w:left w:val="single" w:color="auto" w:sz="4" w:space="0"/>
              <w:bottom w:val="single" w:color="000000" w:sz="4" w:space="0"/>
              <w:right w:val="single" w:color="000000" w:sz="4" w:space="0"/>
            </w:tcBorders>
            <w:vAlign w:val="center"/>
          </w:tcPr>
          <w:p w14:paraId="2CD249AA">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83" w:type="dxa"/>
            <w:tcBorders>
              <w:top w:val="single" w:color="000000" w:sz="4" w:space="0"/>
              <w:left w:val="single" w:color="000000" w:sz="4" w:space="0"/>
              <w:bottom w:val="single" w:color="000000" w:sz="4" w:space="0"/>
              <w:right w:val="single" w:color="000000" w:sz="4" w:space="0"/>
            </w:tcBorders>
            <w:vAlign w:val="center"/>
          </w:tcPr>
          <w:p w14:paraId="4E87CDE0">
            <w:pPr>
              <w:spacing w:line="240" w:lineRule="exact"/>
              <w:jc w:val="left"/>
              <w:rPr>
                <w:rFonts w:ascii="仿宋" w:hAnsi="仿宋" w:eastAsia="仿宋" w:cs="仿宋"/>
                <w:szCs w:val="21"/>
              </w:rPr>
            </w:pPr>
            <w:r>
              <w:rPr>
                <w:rFonts w:hint="eastAsia" w:ascii="仿宋" w:hAnsi="仿宋" w:eastAsia="仿宋" w:cs="仿宋"/>
                <w:szCs w:val="21"/>
              </w:rPr>
              <w:t>6-9月每周1次；其他时间每月一次。</w:t>
            </w:r>
          </w:p>
        </w:tc>
      </w:tr>
      <w:tr w14:paraId="26B9A740">
        <w:tblPrEx>
          <w:tblCellMar>
            <w:top w:w="0" w:type="dxa"/>
            <w:left w:w="108" w:type="dxa"/>
            <w:bottom w:w="0" w:type="dxa"/>
            <w:right w:w="108" w:type="dxa"/>
          </w:tblCellMar>
        </w:tblPrEx>
        <w:trPr>
          <w:trHeight w:val="624" w:hRule="atLeast"/>
        </w:trPr>
        <w:tc>
          <w:tcPr>
            <w:tcW w:w="735" w:type="dxa"/>
            <w:tcBorders>
              <w:top w:val="single" w:color="000000" w:sz="4" w:space="0"/>
              <w:left w:val="single" w:color="000000" w:sz="4" w:space="0"/>
              <w:bottom w:val="single" w:color="000000" w:sz="4" w:space="0"/>
              <w:right w:val="single" w:color="000000" w:sz="4" w:space="0"/>
            </w:tcBorders>
            <w:noWrap/>
            <w:vAlign w:val="center"/>
          </w:tcPr>
          <w:p w14:paraId="6386B518">
            <w:pPr>
              <w:jc w:val="center"/>
              <w:rPr>
                <w:rFonts w:ascii="仿宋" w:hAnsi="仿宋" w:eastAsia="仿宋" w:cs="仿宋"/>
                <w:szCs w:val="21"/>
              </w:rPr>
            </w:pPr>
            <w:r>
              <w:rPr>
                <w:rFonts w:hint="eastAsia" w:ascii="仿宋" w:hAnsi="仿宋" w:eastAsia="仿宋" w:cs="仿宋"/>
                <w:szCs w:val="21"/>
              </w:rPr>
              <w:t>9</w:t>
            </w:r>
          </w:p>
        </w:tc>
        <w:tc>
          <w:tcPr>
            <w:tcW w:w="4802" w:type="dxa"/>
            <w:tcBorders>
              <w:top w:val="single" w:color="000000" w:sz="4" w:space="0"/>
              <w:left w:val="single" w:color="000000" w:sz="4" w:space="0"/>
              <w:bottom w:val="single" w:color="000000" w:sz="4" w:space="0"/>
              <w:right w:val="single" w:color="auto" w:sz="4" w:space="0"/>
            </w:tcBorders>
            <w:vAlign w:val="center"/>
          </w:tcPr>
          <w:p w14:paraId="6A654A12">
            <w:pPr>
              <w:jc w:val="left"/>
              <w:rPr>
                <w:rFonts w:ascii="仿宋" w:hAnsi="仿宋" w:eastAsia="仿宋" w:cs="仿宋"/>
                <w:szCs w:val="21"/>
              </w:rPr>
            </w:pPr>
            <w:r>
              <w:rPr>
                <w:rFonts w:hint="eastAsia" w:ascii="仿宋" w:hAnsi="仿宋" w:eastAsia="仿宋" w:cs="仿宋"/>
                <w:szCs w:val="21"/>
              </w:rPr>
              <w:t>采取多种方式加强学生游泳技能和自救互救技能的培训</w:t>
            </w:r>
          </w:p>
        </w:tc>
        <w:tc>
          <w:tcPr>
            <w:tcW w:w="1417" w:type="dxa"/>
            <w:tcBorders>
              <w:top w:val="single" w:color="000000" w:sz="4" w:space="0"/>
              <w:left w:val="single" w:color="auto" w:sz="4" w:space="0"/>
              <w:bottom w:val="single" w:color="000000" w:sz="4" w:space="0"/>
              <w:right w:val="single" w:color="auto" w:sz="4" w:space="0"/>
            </w:tcBorders>
            <w:vAlign w:val="center"/>
          </w:tcPr>
          <w:p w14:paraId="42795382">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王德人</w:t>
            </w:r>
          </w:p>
        </w:tc>
        <w:tc>
          <w:tcPr>
            <w:tcW w:w="1794" w:type="dxa"/>
            <w:tcBorders>
              <w:top w:val="single" w:color="000000" w:sz="4" w:space="0"/>
              <w:left w:val="single" w:color="auto" w:sz="4" w:space="0"/>
              <w:bottom w:val="single" w:color="000000" w:sz="4" w:space="0"/>
              <w:right w:val="single" w:color="000000" w:sz="4" w:space="0"/>
            </w:tcBorders>
            <w:vAlign w:val="center"/>
          </w:tcPr>
          <w:p w14:paraId="68118F77">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83" w:type="dxa"/>
            <w:tcBorders>
              <w:top w:val="single" w:color="000000" w:sz="4" w:space="0"/>
              <w:left w:val="single" w:color="000000" w:sz="4" w:space="0"/>
              <w:bottom w:val="single" w:color="000000" w:sz="4" w:space="0"/>
              <w:right w:val="single" w:color="000000" w:sz="4" w:space="0"/>
            </w:tcBorders>
            <w:vAlign w:val="center"/>
          </w:tcPr>
          <w:p w14:paraId="18E2543B">
            <w:pPr>
              <w:jc w:val="center"/>
              <w:rPr>
                <w:rFonts w:ascii="仿宋" w:hAnsi="仿宋" w:eastAsia="仿宋" w:cs="仿宋"/>
                <w:szCs w:val="21"/>
              </w:rPr>
            </w:pPr>
            <w:r>
              <w:rPr>
                <w:rFonts w:hint="eastAsia" w:ascii="仿宋" w:hAnsi="仿宋" w:eastAsia="仿宋" w:cs="仿宋"/>
                <w:szCs w:val="21"/>
              </w:rPr>
              <w:t>每学期</w:t>
            </w:r>
          </w:p>
        </w:tc>
      </w:tr>
      <w:tr w14:paraId="1A79F202">
        <w:tblPrEx>
          <w:tblCellMar>
            <w:top w:w="0" w:type="dxa"/>
            <w:left w:w="108" w:type="dxa"/>
            <w:bottom w:w="0" w:type="dxa"/>
            <w:right w:w="108" w:type="dxa"/>
          </w:tblCellMar>
        </w:tblPrEx>
        <w:trPr>
          <w:trHeight w:val="624" w:hRule="atLeast"/>
        </w:trPr>
        <w:tc>
          <w:tcPr>
            <w:tcW w:w="735" w:type="dxa"/>
            <w:tcBorders>
              <w:top w:val="single" w:color="000000" w:sz="4" w:space="0"/>
              <w:left w:val="single" w:color="000000" w:sz="4" w:space="0"/>
              <w:bottom w:val="single" w:color="000000" w:sz="4" w:space="0"/>
              <w:right w:val="single" w:color="000000" w:sz="4" w:space="0"/>
            </w:tcBorders>
            <w:noWrap/>
            <w:vAlign w:val="center"/>
          </w:tcPr>
          <w:p w14:paraId="09E56578">
            <w:pPr>
              <w:jc w:val="center"/>
              <w:rPr>
                <w:rFonts w:ascii="仿宋" w:hAnsi="仿宋" w:eastAsia="仿宋" w:cs="仿宋"/>
                <w:szCs w:val="21"/>
              </w:rPr>
            </w:pPr>
            <w:r>
              <w:rPr>
                <w:rFonts w:hint="eastAsia" w:ascii="仿宋" w:hAnsi="仿宋" w:eastAsia="仿宋" w:cs="仿宋"/>
                <w:szCs w:val="21"/>
              </w:rPr>
              <w:t>10</w:t>
            </w:r>
          </w:p>
        </w:tc>
        <w:tc>
          <w:tcPr>
            <w:tcW w:w="4802" w:type="dxa"/>
            <w:tcBorders>
              <w:top w:val="single" w:color="000000" w:sz="4" w:space="0"/>
              <w:left w:val="single" w:color="000000" w:sz="4" w:space="0"/>
              <w:bottom w:val="single" w:color="000000" w:sz="4" w:space="0"/>
              <w:right w:val="single" w:color="auto" w:sz="4" w:space="0"/>
            </w:tcBorders>
            <w:vAlign w:val="center"/>
          </w:tcPr>
          <w:p w14:paraId="0A16EE45">
            <w:pPr>
              <w:jc w:val="left"/>
              <w:rPr>
                <w:rFonts w:ascii="仿宋" w:hAnsi="仿宋" w:eastAsia="仿宋" w:cs="仿宋"/>
                <w:szCs w:val="21"/>
              </w:rPr>
            </w:pPr>
            <w:r>
              <w:rPr>
                <w:rFonts w:hint="eastAsia" w:ascii="仿宋" w:hAnsi="仿宋" w:eastAsia="仿宋" w:cs="仿宋"/>
                <w:szCs w:val="21"/>
              </w:rPr>
              <w:t>监护人安全责任提醒情况</w:t>
            </w:r>
          </w:p>
        </w:tc>
        <w:tc>
          <w:tcPr>
            <w:tcW w:w="1417" w:type="dxa"/>
            <w:tcBorders>
              <w:top w:val="single" w:color="000000" w:sz="4" w:space="0"/>
              <w:left w:val="single" w:color="auto" w:sz="4" w:space="0"/>
              <w:bottom w:val="single" w:color="000000" w:sz="4" w:space="0"/>
              <w:right w:val="single" w:color="auto" w:sz="4" w:space="0"/>
            </w:tcBorders>
            <w:vAlign w:val="center"/>
          </w:tcPr>
          <w:p w14:paraId="5B609CD5">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王德人</w:t>
            </w:r>
          </w:p>
        </w:tc>
        <w:tc>
          <w:tcPr>
            <w:tcW w:w="1794" w:type="dxa"/>
            <w:tcBorders>
              <w:top w:val="single" w:color="000000" w:sz="4" w:space="0"/>
              <w:left w:val="single" w:color="auto" w:sz="4" w:space="0"/>
              <w:bottom w:val="single" w:color="000000" w:sz="4" w:space="0"/>
              <w:right w:val="single" w:color="000000" w:sz="4" w:space="0"/>
            </w:tcBorders>
            <w:vAlign w:val="center"/>
          </w:tcPr>
          <w:p w14:paraId="10B67C6D">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83" w:type="dxa"/>
            <w:tcBorders>
              <w:top w:val="single" w:color="000000" w:sz="4" w:space="0"/>
              <w:left w:val="single" w:color="000000" w:sz="4" w:space="0"/>
              <w:bottom w:val="single" w:color="000000" w:sz="4" w:space="0"/>
              <w:right w:val="single" w:color="000000" w:sz="4" w:space="0"/>
            </w:tcBorders>
            <w:vAlign w:val="center"/>
          </w:tcPr>
          <w:p w14:paraId="7FC8F7A2">
            <w:pPr>
              <w:jc w:val="center"/>
              <w:rPr>
                <w:rFonts w:ascii="仿宋" w:hAnsi="仿宋" w:eastAsia="仿宋" w:cs="仿宋"/>
                <w:szCs w:val="21"/>
              </w:rPr>
            </w:pPr>
            <w:r>
              <w:rPr>
                <w:rFonts w:hint="eastAsia" w:ascii="仿宋" w:hAnsi="仿宋" w:eastAsia="仿宋" w:cs="仿宋"/>
                <w:szCs w:val="21"/>
              </w:rPr>
              <w:t>每周</w:t>
            </w:r>
          </w:p>
        </w:tc>
      </w:tr>
    </w:tbl>
    <w:p w14:paraId="1AA9841A">
      <w:pPr>
        <w:spacing w:before="156" w:beforeLines="50" w:after="156" w:afterLines="50"/>
        <w:rPr>
          <w:rFonts w:ascii="仿宋" w:hAnsi="仿宋" w:eastAsia="仿宋" w:cs="仿宋"/>
          <w:b/>
          <w:sz w:val="28"/>
          <w:szCs w:val="28"/>
        </w:rPr>
      </w:pPr>
      <w:r>
        <w:rPr>
          <w:rFonts w:hint="eastAsia" w:ascii="仿宋" w:hAnsi="仿宋" w:eastAsia="仿宋" w:cs="仿宋"/>
          <w:b/>
          <w:sz w:val="28"/>
          <w:szCs w:val="28"/>
        </w:rPr>
        <w:t>（十八）消防安全</w:t>
      </w:r>
    </w:p>
    <w:tbl>
      <w:tblPr>
        <w:tblStyle w:val="14"/>
        <w:tblW w:w="9931" w:type="dxa"/>
        <w:tblInd w:w="100" w:type="dxa"/>
        <w:tblLayout w:type="fixed"/>
        <w:tblCellMar>
          <w:top w:w="0" w:type="dxa"/>
          <w:left w:w="108" w:type="dxa"/>
          <w:bottom w:w="0" w:type="dxa"/>
          <w:right w:w="108" w:type="dxa"/>
        </w:tblCellMar>
      </w:tblPr>
      <w:tblGrid>
        <w:gridCol w:w="717"/>
        <w:gridCol w:w="4820"/>
        <w:gridCol w:w="1417"/>
        <w:gridCol w:w="1843"/>
        <w:gridCol w:w="1134"/>
      </w:tblGrid>
      <w:tr w14:paraId="64A4B37D">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5AD1CA1C">
            <w:pPr>
              <w:jc w:val="center"/>
              <w:rPr>
                <w:rFonts w:ascii="仿宋" w:hAnsi="仿宋" w:eastAsia="仿宋" w:cs="仿宋"/>
                <w:b/>
                <w:bCs/>
                <w:szCs w:val="21"/>
              </w:rPr>
            </w:pPr>
            <w:r>
              <w:rPr>
                <w:rFonts w:hint="eastAsia" w:ascii="仿宋" w:hAnsi="仿宋" w:eastAsia="仿宋" w:cs="仿宋"/>
                <w:b/>
                <w:bCs/>
                <w:szCs w:val="21"/>
              </w:rPr>
              <w:t>序号</w:t>
            </w:r>
          </w:p>
        </w:tc>
        <w:tc>
          <w:tcPr>
            <w:tcW w:w="4820" w:type="dxa"/>
            <w:tcBorders>
              <w:top w:val="single" w:color="000000" w:sz="4" w:space="0"/>
              <w:left w:val="single" w:color="000000" w:sz="4" w:space="0"/>
              <w:bottom w:val="single" w:color="000000" w:sz="4" w:space="0"/>
              <w:right w:val="single" w:color="auto" w:sz="4" w:space="0"/>
            </w:tcBorders>
            <w:vAlign w:val="center"/>
          </w:tcPr>
          <w:p w14:paraId="3E2B6247">
            <w:pPr>
              <w:jc w:val="center"/>
              <w:rPr>
                <w:rFonts w:ascii="仿宋" w:hAnsi="仿宋" w:eastAsia="仿宋" w:cs="仿宋"/>
                <w:b/>
                <w:bCs/>
                <w:szCs w:val="21"/>
              </w:rPr>
            </w:pPr>
            <w:r>
              <w:rPr>
                <w:rFonts w:hint="eastAsia" w:ascii="仿宋" w:hAnsi="仿宋" w:eastAsia="仿宋" w:cs="仿宋"/>
                <w:b/>
                <w:bCs/>
                <w:szCs w:val="21"/>
              </w:rPr>
              <w:t>主要风险点</w:t>
            </w:r>
          </w:p>
        </w:tc>
        <w:tc>
          <w:tcPr>
            <w:tcW w:w="1417" w:type="dxa"/>
            <w:tcBorders>
              <w:top w:val="single" w:color="000000" w:sz="4" w:space="0"/>
              <w:left w:val="single" w:color="auto" w:sz="4" w:space="0"/>
              <w:bottom w:val="single" w:color="000000" w:sz="4" w:space="0"/>
              <w:right w:val="single" w:color="auto" w:sz="4" w:space="0"/>
            </w:tcBorders>
            <w:vAlign w:val="center"/>
          </w:tcPr>
          <w:p w14:paraId="51DB3F25">
            <w:pPr>
              <w:jc w:val="center"/>
              <w:rPr>
                <w:rFonts w:ascii="仿宋" w:hAnsi="仿宋" w:eastAsia="仿宋" w:cs="仿宋"/>
                <w:b/>
                <w:bCs/>
                <w:szCs w:val="21"/>
              </w:rPr>
            </w:pPr>
            <w:r>
              <w:rPr>
                <w:rFonts w:hint="eastAsia" w:ascii="仿宋" w:hAnsi="仿宋" w:eastAsia="仿宋" w:cs="仿宋"/>
                <w:b/>
                <w:bCs/>
                <w:szCs w:val="21"/>
              </w:rPr>
              <w:t>责任人</w:t>
            </w:r>
          </w:p>
        </w:tc>
        <w:tc>
          <w:tcPr>
            <w:tcW w:w="1843" w:type="dxa"/>
            <w:tcBorders>
              <w:top w:val="single" w:color="000000" w:sz="4" w:space="0"/>
              <w:left w:val="single" w:color="auto" w:sz="4" w:space="0"/>
              <w:bottom w:val="single" w:color="000000" w:sz="4" w:space="0"/>
              <w:right w:val="single" w:color="000000" w:sz="4" w:space="0"/>
            </w:tcBorders>
            <w:vAlign w:val="center"/>
          </w:tcPr>
          <w:p w14:paraId="5843F194">
            <w:pPr>
              <w:jc w:val="center"/>
              <w:rPr>
                <w:rFonts w:ascii="仿宋" w:hAnsi="仿宋" w:eastAsia="仿宋" w:cs="仿宋"/>
                <w:b/>
                <w:bCs/>
                <w:szCs w:val="21"/>
              </w:rPr>
            </w:pPr>
            <w:r>
              <w:rPr>
                <w:rFonts w:hint="eastAsia" w:ascii="仿宋" w:hAnsi="仿宋" w:eastAsia="仿宋" w:cs="仿宋"/>
                <w:b/>
                <w:bCs/>
                <w:szCs w:val="21"/>
              </w:rPr>
              <w:t>手机号</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3AE13DB7">
            <w:pPr>
              <w:jc w:val="center"/>
              <w:rPr>
                <w:rFonts w:ascii="仿宋" w:hAnsi="仿宋" w:eastAsia="仿宋" w:cs="仿宋"/>
                <w:b/>
                <w:bCs/>
                <w:szCs w:val="21"/>
              </w:rPr>
            </w:pPr>
            <w:r>
              <w:rPr>
                <w:rFonts w:hint="eastAsia" w:ascii="仿宋" w:hAnsi="仿宋" w:eastAsia="仿宋" w:cs="仿宋"/>
                <w:b/>
                <w:bCs/>
                <w:szCs w:val="21"/>
              </w:rPr>
              <w:t>巡查频次</w:t>
            </w:r>
          </w:p>
        </w:tc>
      </w:tr>
      <w:tr w14:paraId="1CE83B38">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25190D8B">
            <w:pPr>
              <w:jc w:val="center"/>
              <w:rPr>
                <w:rFonts w:ascii="仿宋" w:hAnsi="仿宋" w:eastAsia="仿宋" w:cs="仿宋"/>
                <w:szCs w:val="21"/>
              </w:rPr>
            </w:pPr>
            <w:r>
              <w:rPr>
                <w:rFonts w:hint="eastAsia" w:ascii="仿宋" w:hAnsi="仿宋" w:eastAsia="仿宋" w:cs="仿宋"/>
                <w:szCs w:val="21"/>
              </w:rPr>
              <w:t>1</w:t>
            </w:r>
          </w:p>
        </w:tc>
        <w:tc>
          <w:tcPr>
            <w:tcW w:w="4820" w:type="dxa"/>
            <w:tcBorders>
              <w:top w:val="single" w:color="000000" w:sz="4" w:space="0"/>
              <w:left w:val="single" w:color="000000" w:sz="4" w:space="0"/>
              <w:bottom w:val="single" w:color="000000" w:sz="4" w:space="0"/>
              <w:right w:val="single" w:color="auto" w:sz="4" w:space="0"/>
            </w:tcBorders>
            <w:vAlign w:val="center"/>
          </w:tcPr>
          <w:p w14:paraId="3BF421D7">
            <w:pPr>
              <w:jc w:val="left"/>
              <w:rPr>
                <w:rFonts w:ascii="仿宋" w:hAnsi="仿宋" w:eastAsia="仿宋" w:cs="仿宋"/>
                <w:szCs w:val="21"/>
              </w:rPr>
            </w:pPr>
            <w:r>
              <w:fldChar w:fldCharType="begin"/>
            </w:r>
            <w:r>
              <w:instrText xml:space="preserve"> HYPERLINK \l "部分检查标准!B3" </w:instrText>
            </w:r>
            <w:r>
              <w:fldChar w:fldCharType="separate"/>
            </w:r>
            <w:r>
              <w:rPr>
                <w:rFonts w:hint="eastAsia" w:ascii="仿宋" w:hAnsi="仿宋" w:eastAsia="仿宋" w:cs="仿宋"/>
                <w:szCs w:val="21"/>
              </w:rPr>
              <w:t>消防安全责任制</w:t>
            </w:r>
            <w:r>
              <w:rPr>
                <w:rFonts w:hint="eastAsia" w:ascii="仿宋" w:hAnsi="仿宋" w:eastAsia="仿宋" w:cs="仿宋"/>
                <w:szCs w:val="21"/>
              </w:rPr>
              <w:fldChar w:fldCharType="end"/>
            </w:r>
          </w:p>
        </w:tc>
        <w:tc>
          <w:tcPr>
            <w:tcW w:w="1417" w:type="dxa"/>
            <w:tcBorders>
              <w:top w:val="single" w:color="000000" w:sz="4" w:space="0"/>
              <w:left w:val="single" w:color="auto" w:sz="4" w:space="0"/>
              <w:bottom w:val="single" w:color="000000" w:sz="4" w:space="0"/>
              <w:right w:val="single" w:color="auto" w:sz="4" w:space="0"/>
            </w:tcBorders>
            <w:vAlign w:val="center"/>
          </w:tcPr>
          <w:p w14:paraId="68DD0332">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843" w:type="dxa"/>
            <w:tcBorders>
              <w:top w:val="single" w:color="000000" w:sz="4" w:space="0"/>
              <w:left w:val="single" w:color="auto" w:sz="4" w:space="0"/>
              <w:bottom w:val="single" w:color="000000" w:sz="4" w:space="0"/>
              <w:right w:val="single" w:color="000000" w:sz="4" w:space="0"/>
            </w:tcBorders>
            <w:vAlign w:val="center"/>
          </w:tcPr>
          <w:p w14:paraId="34FF81F6">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4530D8B2">
            <w:pPr>
              <w:jc w:val="center"/>
              <w:rPr>
                <w:rFonts w:ascii="仿宋" w:hAnsi="仿宋" w:eastAsia="仿宋" w:cs="仿宋"/>
                <w:szCs w:val="21"/>
              </w:rPr>
            </w:pPr>
            <w:r>
              <w:rPr>
                <w:rFonts w:hint="eastAsia" w:ascii="仿宋" w:hAnsi="仿宋" w:eastAsia="仿宋" w:cs="仿宋"/>
                <w:szCs w:val="21"/>
              </w:rPr>
              <w:t>每月</w:t>
            </w:r>
          </w:p>
        </w:tc>
      </w:tr>
      <w:tr w14:paraId="48650F2A">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7A691031">
            <w:pPr>
              <w:jc w:val="center"/>
              <w:rPr>
                <w:rFonts w:ascii="仿宋" w:hAnsi="仿宋" w:eastAsia="仿宋" w:cs="仿宋"/>
                <w:szCs w:val="21"/>
              </w:rPr>
            </w:pPr>
            <w:r>
              <w:rPr>
                <w:rFonts w:hint="eastAsia" w:ascii="仿宋" w:hAnsi="仿宋" w:eastAsia="仿宋" w:cs="仿宋"/>
                <w:szCs w:val="21"/>
              </w:rPr>
              <w:t>2</w:t>
            </w:r>
          </w:p>
        </w:tc>
        <w:tc>
          <w:tcPr>
            <w:tcW w:w="4820" w:type="dxa"/>
            <w:tcBorders>
              <w:top w:val="single" w:color="000000" w:sz="4" w:space="0"/>
              <w:left w:val="single" w:color="000000" w:sz="4" w:space="0"/>
              <w:bottom w:val="single" w:color="000000" w:sz="4" w:space="0"/>
              <w:right w:val="single" w:color="auto" w:sz="4" w:space="0"/>
            </w:tcBorders>
            <w:vAlign w:val="center"/>
          </w:tcPr>
          <w:p w14:paraId="351502DA">
            <w:pPr>
              <w:jc w:val="left"/>
              <w:rPr>
                <w:rFonts w:ascii="仿宋" w:hAnsi="仿宋" w:eastAsia="仿宋" w:cs="仿宋"/>
                <w:szCs w:val="21"/>
              </w:rPr>
            </w:pPr>
            <w:r>
              <w:rPr>
                <w:rFonts w:hint="eastAsia" w:ascii="仿宋" w:hAnsi="仿宋" w:eastAsia="仿宋" w:cs="仿宋"/>
                <w:szCs w:val="21"/>
              </w:rPr>
              <w:t>高层建筑水箱水位是否符合要求</w:t>
            </w:r>
          </w:p>
        </w:tc>
        <w:tc>
          <w:tcPr>
            <w:tcW w:w="1417" w:type="dxa"/>
            <w:tcBorders>
              <w:top w:val="single" w:color="000000" w:sz="4" w:space="0"/>
              <w:left w:val="single" w:color="auto" w:sz="4" w:space="0"/>
              <w:bottom w:val="single" w:color="000000" w:sz="4" w:space="0"/>
              <w:right w:val="single" w:color="auto" w:sz="4" w:space="0"/>
            </w:tcBorders>
            <w:vAlign w:val="center"/>
          </w:tcPr>
          <w:p w14:paraId="2FBD7C08">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843" w:type="dxa"/>
            <w:tcBorders>
              <w:top w:val="single" w:color="000000" w:sz="4" w:space="0"/>
              <w:left w:val="single" w:color="auto" w:sz="4" w:space="0"/>
              <w:bottom w:val="single" w:color="000000" w:sz="4" w:space="0"/>
              <w:right w:val="single" w:color="000000" w:sz="4" w:space="0"/>
            </w:tcBorders>
            <w:vAlign w:val="center"/>
          </w:tcPr>
          <w:p w14:paraId="1779D4A0">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7674B72D">
            <w:pPr>
              <w:jc w:val="center"/>
              <w:rPr>
                <w:rFonts w:ascii="仿宋" w:hAnsi="仿宋" w:eastAsia="仿宋" w:cs="仿宋"/>
                <w:szCs w:val="21"/>
              </w:rPr>
            </w:pPr>
            <w:r>
              <w:rPr>
                <w:rFonts w:hint="eastAsia" w:ascii="仿宋" w:hAnsi="仿宋" w:eastAsia="仿宋" w:cs="仿宋"/>
                <w:szCs w:val="21"/>
              </w:rPr>
              <w:t>每月</w:t>
            </w:r>
          </w:p>
        </w:tc>
      </w:tr>
      <w:tr w14:paraId="7C598F45">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13E68CD5">
            <w:pPr>
              <w:jc w:val="center"/>
              <w:rPr>
                <w:rFonts w:ascii="仿宋" w:hAnsi="仿宋" w:eastAsia="仿宋" w:cs="仿宋"/>
                <w:szCs w:val="21"/>
              </w:rPr>
            </w:pPr>
            <w:r>
              <w:rPr>
                <w:rFonts w:hint="eastAsia" w:ascii="仿宋" w:hAnsi="仿宋" w:eastAsia="仿宋" w:cs="仿宋"/>
                <w:szCs w:val="21"/>
              </w:rPr>
              <w:t>3</w:t>
            </w:r>
          </w:p>
        </w:tc>
        <w:tc>
          <w:tcPr>
            <w:tcW w:w="4820" w:type="dxa"/>
            <w:tcBorders>
              <w:top w:val="single" w:color="000000" w:sz="4" w:space="0"/>
              <w:left w:val="single" w:color="000000" w:sz="4" w:space="0"/>
              <w:bottom w:val="single" w:color="000000" w:sz="4" w:space="0"/>
              <w:right w:val="single" w:color="auto" w:sz="4" w:space="0"/>
            </w:tcBorders>
            <w:vAlign w:val="center"/>
          </w:tcPr>
          <w:p w14:paraId="781781B3">
            <w:pPr>
              <w:jc w:val="left"/>
              <w:rPr>
                <w:rFonts w:ascii="仿宋" w:hAnsi="仿宋" w:eastAsia="仿宋" w:cs="仿宋"/>
                <w:szCs w:val="21"/>
              </w:rPr>
            </w:pPr>
            <w:r>
              <w:rPr>
                <w:rFonts w:hint="eastAsia" w:ascii="仿宋" w:hAnsi="仿宋" w:eastAsia="仿宋" w:cs="仿宋"/>
                <w:szCs w:val="21"/>
              </w:rPr>
              <w:t>是否建有微型消防站</w:t>
            </w:r>
          </w:p>
        </w:tc>
        <w:tc>
          <w:tcPr>
            <w:tcW w:w="1417" w:type="dxa"/>
            <w:tcBorders>
              <w:top w:val="single" w:color="000000" w:sz="4" w:space="0"/>
              <w:left w:val="single" w:color="auto" w:sz="4" w:space="0"/>
              <w:bottom w:val="single" w:color="000000" w:sz="4" w:space="0"/>
              <w:right w:val="single" w:color="auto" w:sz="4" w:space="0"/>
            </w:tcBorders>
            <w:vAlign w:val="center"/>
          </w:tcPr>
          <w:p w14:paraId="2F478878">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843" w:type="dxa"/>
            <w:tcBorders>
              <w:top w:val="single" w:color="000000" w:sz="4" w:space="0"/>
              <w:left w:val="single" w:color="auto" w:sz="4" w:space="0"/>
              <w:bottom w:val="single" w:color="000000" w:sz="4" w:space="0"/>
              <w:right w:val="single" w:color="000000" w:sz="4" w:space="0"/>
            </w:tcBorders>
            <w:vAlign w:val="center"/>
          </w:tcPr>
          <w:p w14:paraId="42E94B6F">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50955328">
            <w:pPr>
              <w:jc w:val="center"/>
              <w:rPr>
                <w:rFonts w:ascii="仿宋" w:hAnsi="仿宋" w:eastAsia="仿宋" w:cs="仿宋"/>
                <w:szCs w:val="21"/>
              </w:rPr>
            </w:pPr>
            <w:r>
              <w:rPr>
                <w:rFonts w:hint="eastAsia" w:ascii="仿宋" w:hAnsi="仿宋" w:eastAsia="仿宋" w:cs="仿宋"/>
                <w:szCs w:val="21"/>
              </w:rPr>
              <w:t>每学期</w:t>
            </w:r>
          </w:p>
        </w:tc>
      </w:tr>
      <w:tr w14:paraId="32D0F963">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01A9E2D7">
            <w:pPr>
              <w:jc w:val="center"/>
              <w:rPr>
                <w:rFonts w:ascii="仿宋" w:hAnsi="仿宋" w:eastAsia="仿宋" w:cs="仿宋"/>
                <w:szCs w:val="21"/>
              </w:rPr>
            </w:pPr>
            <w:r>
              <w:rPr>
                <w:rFonts w:hint="eastAsia" w:ascii="仿宋" w:hAnsi="仿宋" w:eastAsia="仿宋" w:cs="仿宋"/>
                <w:szCs w:val="21"/>
              </w:rPr>
              <w:t>4</w:t>
            </w:r>
          </w:p>
        </w:tc>
        <w:tc>
          <w:tcPr>
            <w:tcW w:w="4820" w:type="dxa"/>
            <w:tcBorders>
              <w:top w:val="single" w:color="000000" w:sz="4" w:space="0"/>
              <w:left w:val="single" w:color="000000" w:sz="4" w:space="0"/>
              <w:bottom w:val="single" w:color="000000" w:sz="4" w:space="0"/>
              <w:right w:val="single" w:color="auto" w:sz="4" w:space="0"/>
            </w:tcBorders>
            <w:vAlign w:val="center"/>
          </w:tcPr>
          <w:p w14:paraId="0F8E3579">
            <w:pPr>
              <w:jc w:val="left"/>
              <w:rPr>
                <w:rFonts w:ascii="仿宋" w:hAnsi="仿宋" w:eastAsia="仿宋" w:cs="仿宋"/>
                <w:szCs w:val="21"/>
              </w:rPr>
            </w:pPr>
            <w:r>
              <w:rPr>
                <w:rFonts w:hint="eastAsia" w:ascii="仿宋" w:hAnsi="仿宋" w:eastAsia="仿宋" w:cs="仿宋"/>
                <w:szCs w:val="21"/>
              </w:rPr>
              <w:t>校园室内外消火栓是否有水</w:t>
            </w:r>
          </w:p>
        </w:tc>
        <w:tc>
          <w:tcPr>
            <w:tcW w:w="1417" w:type="dxa"/>
            <w:tcBorders>
              <w:top w:val="single" w:color="000000" w:sz="4" w:space="0"/>
              <w:left w:val="single" w:color="auto" w:sz="4" w:space="0"/>
              <w:bottom w:val="single" w:color="000000" w:sz="4" w:space="0"/>
              <w:right w:val="single" w:color="auto" w:sz="4" w:space="0"/>
            </w:tcBorders>
            <w:vAlign w:val="center"/>
          </w:tcPr>
          <w:p w14:paraId="79ABFAEB">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843" w:type="dxa"/>
            <w:tcBorders>
              <w:top w:val="single" w:color="000000" w:sz="4" w:space="0"/>
              <w:left w:val="single" w:color="auto" w:sz="4" w:space="0"/>
              <w:bottom w:val="single" w:color="000000" w:sz="4" w:space="0"/>
              <w:right w:val="single" w:color="000000" w:sz="4" w:space="0"/>
            </w:tcBorders>
            <w:vAlign w:val="center"/>
          </w:tcPr>
          <w:p w14:paraId="554F7FCF">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05DDE43E">
            <w:pPr>
              <w:jc w:val="center"/>
              <w:rPr>
                <w:rFonts w:ascii="仿宋" w:hAnsi="仿宋" w:eastAsia="仿宋" w:cs="仿宋"/>
                <w:szCs w:val="21"/>
              </w:rPr>
            </w:pPr>
            <w:r>
              <w:rPr>
                <w:rFonts w:hint="eastAsia" w:ascii="仿宋" w:hAnsi="仿宋" w:eastAsia="仿宋" w:cs="仿宋"/>
                <w:szCs w:val="21"/>
              </w:rPr>
              <w:t>每月</w:t>
            </w:r>
          </w:p>
        </w:tc>
      </w:tr>
      <w:tr w14:paraId="56116845">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43580BB1">
            <w:pPr>
              <w:jc w:val="center"/>
              <w:rPr>
                <w:rFonts w:ascii="仿宋" w:hAnsi="仿宋" w:eastAsia="仿宋" w:cs="仿宋"/>
                <w:szCs w:val="21"/>
              </w:rPr>
            </w:pPr>
            <w:r>
              <w:rPr>
                <w:rFonts w:hint="eastAsia" w:ascii="仿宋" w:hAnsi="仿宋" w:eastAsia="仿宋" w:cs="仿宋"/>
                <w:szCs w:val="21"/>
              </w:rPr>
              <w:t>5</w:t>
            </w:r>
          </w:p>
        </w:tc>
        <w:tc>
          <w:tcPr>
            <w:tcW w:w="4820" w:type="dxa"/>
            <w:tcBorders>
              <w:top w:val="single" w:color="000000" w:sz="4" w:space="0"/>
              <w:left w:val="single" w:color="000000" w:sz="4" w:space="0"/>
              <w:bottom w:val="single" w:color="000000" w:sz="4" w:space="0"/>
              <w:right w:val="single" w:color="auto" w:sz="4" w:space="0"/>
            </w:tcBorders>
            <w:vAlign w:val="center"/>
          </w:tcPr>
          <w:p w14:paraId="544BAB24">
            <w:pPr>
              <w:jc w:val="left"/>
              <w:rPr>
                <w:rFonts w:ascii="仿宋" w:hAnsi="仿宋" w:eastAsia="仿宋" w:cs="仿宋"/>
                <w:szCs w:val="21"/>
              </w:rPr>
            </w:pPr>
            <w:r>
              <w:rPr>
                <w:rFonts w:hint="eastAsia" w:ascii="仿宋" w:hAnsi="仿宋" w:eastAsia="仿宋" w:cs="仿宋"/>
                <w:szCs w:val="21"/>
              </w:rPr>
              <w:t>疏散指示标识、应急照明设备是否齐全</w:t>
            </w:r>
          </w:p>
        </w:tc>
        <w:tc>
          <w:tcPr>
            <w:tcW w:w="1417" w:type="dxa"/>
            <w:tcBorders>
              <w:top w:val="single" w:color="000000" w:sz="4" w:space="0"/>
              <w:left w:val="single" w:color="auto" w:sz="4" w:space="0"/>
              <w:bottom w:val="single" w:color="000000" w:sz="4" w:space="0"/>
              <w:right w:val="single" w:color="auto" w:sz="4" w:space="0"/>
            </w:tcBorders>
            <w:vAlign w:val="center"/>
          </w:tcPr>
          <w:p w14:paraId="49C30CD3">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843" w:type="dxa"/>
            <w:tcBorders>
              <w:top w:val="single" w:color="000000" w:sz="4" w:space="0"/>
              <w:left w:val="single" w:color="auto" w:sz="4" w:space="0"/>
              <w:bottom w:val="single" w:color="000000" w:sz="4" w:space="0"/>
              <w:right w:val="single" w:color="000000" w:sz="4" w:space="0"/>
            </w:tcBorders>
            <w:vAlign w:val="center"/>
          </w:tcPr>
          <w:p w14:paraId="0C5779F6">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2B96A656">
            <w:pPr>
              <w:jc w:val="center"/>
              <w:rPr>
                <w:rFonts w:ascii="仿宋" w:hAnsi="仿宋" w:eastAsia="仿宋" w:cs="仿宋"/>
                <w:szCs w:val="21"/>
              </w:rPr>
            </w:pPr>
            <w:r>
              <w:rPr>
                <w:rFonts w:hint="eastAsia" w:ascii="仿宋" w:hAnsi="仿宋" w:eastAsia="仿宋" w:cs="仿宋"/>
                <w:szCs w:val="21"/>
              </w:rPr>
              <w:t>每月</w:t>
            </w:r>
          </w:p>
        </w:tc>
      </w:tr>
      <w:tr w14:paraId="60A52BDB">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29956846">
            <w:pPr>
              <w:jc w:val="center"/>
              <w:rPr>
                <w:rFonts w:ascii="仿宋" w:hAnsi="仿宋" w:eastAsia="仿宋" w:cs="仿宋"/>
                <w:szCs w:val="21"/>
              </w:rPr>
            </w:pPr>
            <w:r>
              <w:rPr>
                <w:rFonts w:hint="eastAsia" w:ascii="仿宋" w:hAnsi="仿宋" w:eastAsia="仿宋" w:cs="仿宋"/>
                <w:szCs w:val="21"/>
              </w:rPr>
              <w:t>6</w:t>
            </w:r>
          </w:p>
        </w:tc>
        <w:tc>
          <w:tcPr>
            <w:tcW w:w="4820" w:type="dxa"/>
            <w:tcBorders>
              <w:top w:val="single" w:color="000000" w:sz="4" w:space="0"/>
              <w:left w:val="single" w:color="000000" w:sz="4" w:space="0"/>
              <w:bottom w:val="single" w:color="000000" w:sz="4" w:space="0"/>
              <w:right w:val="single" w:color="auto" w:sz="4" w:space="0"/>
            </w:tcBorders>
            <w:vAlign w:val="center"/>
          </w:tcPr>
          <w:p w14:paraId="7A33E61B">
            <w:pPr>
              <w:jc w:val="left"/>
              <w:rPr>
                <w:rFonts w:ascii="仿宋" w:hAnsi="仿宋" w:eastAsia="仿宋" w:cs="仿宋"/>
                <w:szCs w:val="21"/>
              </w:rPr>
            </w:pPr>
            <w:r>
              <w:rPr>
                <w:rFonts w:hint="eastAsia" w:ascii="仿宋" w:hAnsi="仿宋" w:eastAsia="仿宋" w:cs="仿宋"/>
                <w:szCs w:val="21"/>
              </w:rPr>
              <w:t>消防控制室是否24小时双人（持证）值守</w:t>
            </w:r>
          </w:p>
        </w:tc>
        <w:tc>
          <w:tcPr>
            <w:tcW w:w="1417" w:type="dxa"/>
            <w:tcBorders>
              <w:top w:val="single" w:color="000000" w:sz="4" w:space="0"/>
              <w:left w:val="single" w:color="auto" w:sz="4" w:space="0"/>
              <w:bottom w:val="single" w:color="000000" w:sz="4" w:space="0"/>
              <w:right w:val="single" w:color="auto" w:sz="4" w:space="0"/>
            </w:tcBorders>
            <w:vAlign w:val="center"/>
          </w:tcPr>
          <w:p w14:paraId="59433896">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843" w:type="dxa"/>
            <w:tcBorders>
              <w:top w:val="single" w:color="000000" w:sz="4" w:space="0"/>
              <w:left w:val="single" w:color="auto" w:sz="4" w:space="0"/>
              <w:bottom w:val="single" w:color="000000" w:sz="4" w:space="0"/>
              <w:right w:val="single" w:color="000000" w:sz="4" w:space="0"/>
            </w:tcBorders>
            <w:vAlign w:val="center"/>
          </w:tcPr>
          <w:p w14:paraId="15BD6734">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2EF7422F">
            <w:pPr>
              <w:jc w:val="center"/>
              <w:rPr>
                <w:rFonts w:ascii="仿宋" w:hAnsi="仿宋" w:eastAsia="仿宋" w:cs="仿宋"/>
                <w:szCs w:val="21"/>
              </w:rPr>
            </w:pPr>
            <w:r>
              <w:rPr>
                <w:rFonts w:hint="eastAsia" w:ascii="仿宋" w:hAnsi="仿宋" w:eastAsia="仿宋" w:cs="仿宋"/>
                <w:szCs w:val="21"/>
              </w:rPr>
              <w:t>每日</w:t>
            </w:r>
          </w:p>
        </w:tc>
      </w:tr>
      <w:tr w14:paraId="2761A521">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1BC0D835">
            <w:pPr>
              <w:jc w:val="center"/>
              <w:rPr>
                <w:rFonts w:ascii="仿宋" w:hAnsi="仿宋" w:eastAsia="仿宋" w:cs="仿宋"/>
                <w:szCs w:val="21"/>
              </w:rPr>
            </w:pPr>
            <w:r>
              <w:rPr>
                <w:rFonts w:hint="eastAsia" w:ascii="仿宋" w:hAnsi="仿宋" w:eastAsia="仿宋" w:cs="仿宋"/>
                <w:szCs w:val="21"/>
              </w:rPr>
              <w:t>7</w:t>
            </w:r>
          </w:p>
        </w:tc>
        <w:tc>
          <w:tcPr>
            <w:tcW w:w="4820" w:type="dxa"/>
            <w:tcBorders>
              <w:top w:val="single" w:color="000000" w:sz="4" w:space="0"/>
              <w:left w:val="single" w:color="000000" w:sz="4" w:space="0"/>
              <w:bottom w:val="single" w:color="000000" w:sz="4" w:space="0"/>
              <w:right w:val="single" w:color="auto" w:sz="4" w:space="0"/>
            </w:tcBorders>
            <w:vAlign w:val="center"/>
          </w:tcPr>
          <w:p w14:paraId="6CBBB3BC">
            <w:pPr>
              <w:jc w:val="left"/>
              <w:rPr>
                <w:rFonts w:ascii="仿宋" w:hAnsi="仿宋" w:eastAsia="仿宋" w:cs="仿宋"/>
                <w:szCs w:val="21"/>
              </w:rPr>
            </w:pPr>
            <w:r>
              <w:rPr>
                <w:rFonts w:hint="eastAsia" w:ascii="仿宋" w:hAnsi="仿宋" w:eastAsia="仿宋" w:cs="仿宋"/>
                <w:szCs w:val="21"/>
              </w:rPr>
              <w:t>开展灭火和应急疏散防灾演练</w:t>
            </w:r>
          </w:p>
        </w:tc>
        <w:tc>
          <w:tcPr>
            <w:tcW w:w="1417" w:type="dxa"/>
            <w:tcBorders>
              <w:top w:val="single" w:color="000000" w:sz="4" w:space="0"/>
              <w:left w:val="single" w:color="auto" w:sz="4" w:space="0"/>
              <w:bottom w:val="single" w:color="000000" w:sz="4" w:space="0"/>
              <w:right w:val="single" w:color="auto" w:sz="4" w:space="0"/>
            </w:tcBorders>
            <w:vAlign w:val="center"/>
          </w:tcPr>
          <w:p w14:paraId="61CA9404">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843" w:type="dxa"/>
            <w:tcBorders>
              <w:top w:val="single" w:color="000000" w:sz="4" w:space="0"/>
              <w:left w:val="single" w:color="auto" w:sz="4" w:space="0"/>
              <w:bottom w:val="single" w:color="000000" w:sz="4" w:space="0"/>
              <w:right w:val="single" w:color="000000" w:sz="4" w:space="0"/>
            </w:tcBorders>
            <w:vAlign w:val="center"/>
          </w:tcPr>
          <w:p w14:paraId="43629826">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1FAF4082">
            <w:pPr>
              <w:jc w:val="center"/>
              <w:rPr>
                <w:rFonts w:ascii="仿宋" w:hAnsi="仿宋" w:eastAsia="仿宋" w:cs="仿宋"/>
                <w:szCs w:val="21"/>
              </w:rPr>
            </w:pPr>
            <w:r>
              <w:rPr>
                <w:rFonts w:hint="eastAsia" w:ascii="仿宋" w:hAnsi="仿宋" w:eastAsia="仿宋" w:cs="仿宋"/>
                <w:szCs w:val="21"/>
              </w:rPr>
              <w:t>每学期</w:t>
            </w:r>
          </w:p>
        </w:tc>
      </w:tr>
      <w:tr w14:paraId="5D2D988E">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5929FAAB">
            <w:pPr>
              <w:jc w:val="center"/>
              <w:rPr>
                <w:rFonts w:ascii="仿宋" w:hAnsi="仿宋" w:eastAsia="仿宋" w:cs="仿宋"/>
                <w:szCs w:val="21"/>
              </w:rPr>
            </w:pPr>
            <w:r>
              <w:rPr>
                <w:rFonts w:hint="eastAsia" w:ascii="仿宋" w:hAnsi="仿宋" w:eastAsia="仿宋" w:cs="仿宋"/>
                <w:szCs w:val="21"/>
              </w:rPr>
              <w:t>8</w:t>
            </w:r>
          </w:p>
        </w:tc>
        <w:tc>
          <w:tcPr>
            <w:tcW w:w="4820" w:type="dxa"/>
            <w:tcBorders>
              <w:top w:val="single" w:color="000000" w:sz="4" w:space="0"/>
              <w:left w:val="single" w:color="000000" w:sz="4" w:space="0"/>
              <w:bottom w:val="single" w:color="000000" w:sz="4" w:space="0"/>
              <w:right w:val="single" w:color="auto" w:sz="4" w:space="0"/>
            </w:tcBorders>
            <w:vAlign w:val="center"/>
          </w:tcPr>
          <w:p w14:paraId="20E16F6A">
            <w:pPr>
              <w:jc w:val="left"/>
              <w:rPr>
                <w:rFonts w:ascii="仿宋" w:hAnsi="仿宋" w:eastAsia="仿宋" w:cs="仿宋"/>
                <w:szCs w:val="21"/>
              </w:rPr>
            </w:pPr>
            <w:r>
              <w:rPr>
                <w:rFonts w:hint="eastAsia" w:ascii="仿宋" w:hAnsi="仿宋" w:eastAsia="仿宋" w:cs="仿宋"/>
                <w:szCs w:val="21"/>
              </w:rPr>
              <w:t>疏散通道、安全出口、消防车通道保持畅通</w:t>
            </w:r>
          </w:p>
        </w:tc>
        <w:tc>
          <w:tcPr>
            <w:tcW w:w="1417" w:type="dxa"/>
            <w:tcBorders>
              <w:top w:val="single" w:color="000000" w:sz="4" w:space="0"/>
              <w:left w:val="single" w:color="auto" w:sz="4" w:space="0"/>
              <w:bottom w:val="single" w:color="000000" w:sz="4" w:space="0"/>
              <w:right w:val="single" w:color="auto" w:sz="4" w:space="0"/>
            </w:tcBorders>
            <w:vAlign w:val="center"/>
          </w:tcPr>
          <w:p w14:paraId="0FCE471F">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843" w:type="dxa"/>
            <w:tcBorders>
              <w:top w:val="single" w:color="000000" w:sz="4" w:space="0"/>
              <w:left w:val="single" w:color="auto" w:sz="4" w:space="0"/>
              <w:bottom w:val="single" w:color="000000" w:sz="4" w:space="0"/>
              <w:right w:val="single" w:color="000000" w:sz="4" w:space="0"/>
            </w:tcBorders>
            <w:vAlign w:val="center"/>
          </w:tcPr>
          <w:p w14:paraId="36EB4D46">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010938DA">
            <w:pPr>
              <w:jc w:val="center"/>
              <w:rPr>
                <w:rFonts w:ascii="仿宋" w:hAnsi="仿宋" w:eastAsia="仿宋" w:cs="仿宋"/>
                <w:szCs w:val="21"/>
              </w:rPr>
            </w:pPr>
            <w:r>
              <w:rPr>
                <w:rFonts w:hint="eastAsia" w:ascii="仿宋" w:hAnsi="仿宋" w:eastAsia="仿宋" w:cs="仿宋"/>
                <w:szCs w:val="21"/>
              </w:rPr>
              <w:t>每日</w:t>
            </w:r>
          </w:p>
        </w:tc>
      </w:tr>
      <w:tr w14:paraId="7C3DE1B0">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622F7424">
            <w:pPr>
              <w:jc w:val="center"/>
              <w:rPr>
                <w:rFonts w:ascii="仿宋" w:hAnsi="仿宋" w:eastAsia="仿宋" w:cs="仿宋"/>
                <w:szCs w:val="21"/>
              </w:rPr>
            </w:pPr>
            <w:r>
              <w:rPr>
                <w:rFonts w:hint="eastAsia" w:ascii="仿宋" w:hAnsi="仿宋" w:eastAsia="仿宋" w:cs="仿宋"/>
                <w:szCs w:val="21"/>
              </w:rPr>
              <w:t>9</w:t>
            </w:r>
          </w:p>
        </w:tc>
        <w:tc>
          <w:tcPr>
            <w:tcW w:w="4820" w:type="dxa"/>
            <w:tcBorders>
              <w:top w:val="single" w:color="000000" w:sz="4" w:space="0"/>
              <w:left w:val="single" w:color="000000" w:sz="4" w:space="0"/>
              <w:bottom w:val="single" w:color="000000" w:sz="4" w:space="0"/>
              <w:right w:val="single" w:color="auto" w:sz="4" w:space="0"/>
            </w:tcBorders>
            <w:vAlign w:val="center"/>
          </w:tcPr>
          <w:p w14:paraId="53185671">
            <w:pPr>
              <w:jc w:val="left"/>
              <w:rPr>
                <w:rFonts w:ascii="仿宋" w:hAnsi="仿宋" w:eastAsia="仿宋" w:cs="仿宋"/>
                <w:szCs w:val="21"/>
              </w:rPr>
            </w:pPr>
            <w:r>
              <w:rPr>
                <w:rFonts w:hint="eastAsia" w:ascii="仿宋" w:hAnsi="仿宋" w:eastAsia="仿宋" w:cs="仿宋"/>
                <w:szCs w:val="21"/>
              </w:rPr>
              <w:t>日常防火检查、巡查记录</w:t>
            </w:r>
          </w:p>
        </w:tc>
        <w:tc>
          <w:tcPr>
            <w:tcW w:w="1417" w:type="dxa"/>
            <w:tcBorders>
              <w:top w:val="single" w:color="000000" w:sz="4" w:space="0"/>
              <w:left w:val="single" w:color="auto" w:sz="4" w:space="0"/>
              <w:bottom w:val="single" w:color="000000" w:sz="4" w:space="0"/>
              <w:right w:val="single" w:color="auto" w:sz="4" w:space="0"/>
            </w:tcBorders>
            <w:vAlign w:val="center"/>
          </w:tcPr>
          <w:p w14:paraId="0A7546F9">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843" w:type="dxa"/>
            <w:tcBorders>
              <w:top w:val="single" w:color="000000" w:sz="4" w:space="0"/>
              <w:left w:val="single" w:color="auto" w:sz="4" w:space="0"/>
              <w:bottom w:val="single" w:color="000000" w:sz="4" w:space="0"/>
              <w:right w:val="single" w:color="000000" w:sz="4" w:space="0"/>
            </w:tcBorders>
            <w:vAlign w:val="center"/>
          </w:tcPr>
          <w:p w14:paraId="7F35AE50">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5D25BFCA">
            <w:pPr>
              <w:jc w:val="center"/>
              <w:rPr>
                <w:rFonts w:ascii="仿宋" w:hAnsi="仿宋" w:eastAsia="仿宋" w:cs="仿宋"/>
                <w:szCs w:val="21"/>
              </w:rPr>
            </w:pPr>
            <w:r>
              <w:rPr>
                <w:rFonts w:hint="eastAsia" w:ascii="仿宋" w:hAnsi="仿宋" w:eastAsia="仿宋" w:cs="仿宋"/>
                <w:szCs w:val="21"/>
              </w:rPr>
              <w:t>每日</w:t>
            </w:r>
          </w:p>
        </w:tc>
      </w:tr>
      <w:tr w14:paraId="4864A8ED">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4854C83B">
            <w:pPr>
              <w:jc w:val="center"/>
              <w:rPr>
                <w:rFonts w:ascii="仿宋" w:hAnsi="仿宋" w:eastAsia="仿宋" w:cs="仿宋"/>
                <w:szCs w:val="21"/>
              </w:rPr>
            </w:pPr>
            <w:r>
              <w:rPr>
                <w:rFonts w:hint="eastAsia" w:ascii="仿宋" w:hAnsi="仿宋" w:eastAsia="仿宋" w:cs="仿宋"/>
                <w:szCs w:val="21"/>
              </w:rPr>
              <w:t>10</w:t>
            </w:r>
          </w:p>
        </w:tc>
        <w:tc>
          <w:tcPr>
            <w:tcW w:w="4820" w:type="dxa"/>
            <w:tcBorders>
              <w:top w:val="single" w:color="000000" w:sz="4" w:space="0"/>
              <w:left w:val="single" w:color="000000" w:sz="4" w:space="0"/>
              <w:bottom w:val="single" w:color="000000" w:sz="4" w:space="0"/>
              <w:right w:val="single" w:color="auto" w:sz="4" w:space="0"/>
            </w:tcBorders>
            <w:vAlign w:val="center"/>
          </w:tcPr>
          <w:p w14:paraId="771AD9A6">
            <w:pPr>
              <w:jc w:val="left"/>
              <w:rPr>
                <w:rFonts w:ascii="仿宋" w:hAnsi="仿宋" w:eastAsia="仿宋" w:cs="仿宋"/>
                <w:szCs w:val="21"/>
              </w:rPr>
            </w:pPr>
            <w:r>
              <w:rPr>
                <w:rFonts w:hint="eastAsia" w:ascii="仿宋" w:hAnsi="仿宋" w:eastAsia="仿宋" w:cs="仿宋"/>
                <w:szCs w:val="21"/>
              </w:rPr>
              <w:t>学校有完善的校园安全应急演练方案和突发事件应急处置预案</w:t>
            </w:r>
          </w:p>
        </w:tc>
        <w:tc>
          <w:tcPr>
            <w:tcW w:w="1417" w:type="dxa"/>
            <w:tcBorders>
              <w:top w:val="single" w:color="000000" w:sz="4" w:space="0"/>
              <w:left w:val="single" w:color="auto" w:sz="4" w:space="0"/>
              <w:bottom w:val="single" w:color="000000" w:sz="4" w:space="0"/>
              <w:right w:val="single" w:color="auto" w:sz="4" w:space="0"/>
            </w:tcBorders>
            <w:vAlign w:val="center"/>
          </w:tcPr>
          <w:p w14:paraId="25BE2959">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843" w:type="dxa"/>
            <w:tcBorders>
              <w:top w:val="single" w:color="000000" w:sz="4" w:space="0"/>
              <w:left w:val="single" w:color="auto" w:sz="4" w:space="0"/>
              <w:bottom w:val="single" w:color="000000" w:sz="4" w:space="0"/>
              <w:right w:val="single" w:color="000000" w:sz="4" w:space="0"/>
            </w:tcBorders>
            <w:vAlign w:val="center"/>
          </w:tcPr>
          <w:p w14:paraId="50BC7EA8">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30BEF164">
            <w:pPr>
              <w:jc w:val="center"/>
              <w:rPr>
                <w:rFonts w:ascii="仿宋" w:hAnsi="仿宋" w:eastAsia="仿宋" w:cs="仿宋"/>
                <w:szCs w:val="21"/>
              </w:rPr>
            </w:pPr>
            <w:r>
              <w:rPr>
                <w:rFonts w:hint="eastAsia" w:ascii="仿宋" w:hAnsi="仿宋" w:eastAsia="仿宋" w:cs="仿宋"/>
                <w:szCs w:val="21"/>
              </w:rPr>
              <w:t>每学期</w:t>
            </w:r>
          </w:p>
        </w:tc>
      </w:tr>
      <w:tr w14:paraId="3CE98E47">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61B53DAF">
            <w:pPr>
              <w:jc w:val="center"/>
              <w:rPr>
                <w:rFonts w:ascii="仿宋" w:hAnsi="仿宋" w:eastAsia="仿宋" w:cs="仿宋"/>
                <w:szCs w:val="21"/>
              </w:rPr>
            </w:pPr>
            <w:r>
              <w:rPr>
                <w:rFonts w:hint="eastAsia" w:ascii="仿宋" w:hAnsi="仿宋" w:eastAsia="仿宋" w:cs="仿宋"/>
                <w:szCs w:val="21"/>
              </w:rPr>
              <w:t>1</w:t>
            </w:r>
          </w:p>
        </w:tc>
        <w:tc>
          <w:tcPr>
            <w:tcW w:w="4820" w:type="dxa"/>
            <w:tcBorders>
              <w:top w:val="single" w:color="000000" w:sz="4" w:space="0"/>
              <w:left w:val="single" w:color="000000" w:sz="4" w:space="0"/>
              <w:bottom w:val="single" w:color="000000" w:sz="4" w:space="0"/>
              <w:right w:val="single" w:color="auto" w:sz="4" w:space="0"/>
            </w:tcBorders>
            <w:vAlign w:val="center"/>
          </w:tcPr>
          <w:p w14:paraId="70EE7DBF">
            <w:pPr>
              <w:jc w:val="left"/>
              <w:rPr>
                <w:rFonts w:ascii="仿宋" w:hAnsi="仿宋" w:eastAsia="仿宋" w:cs="仿宋"/>
                <w:szCs w:val="21"/>
              </w:rPr>
            </w:pPr>
            <w:r>
              <w:rPr>
                <w:rFonts w:hint="eastAsia" w:ascii="仿宋" w:hAnsi="仿宋" w:eastAsia="仿宋" w:cs="仿宋"/>
                <w:szCs w:val="21"/>
              </w:rPr>
              <w:t>学校每月至少落实一次应急演练</w:t>
            </w:r>
          </w:p>
        </w:tc>
        <w:tc>
          <w:tcPr>
            <w:tcW w:w="1417" w:type="dxa"/>
            <w:tcBorders>
              <w:top w:val="single" w:color="000000" w:sz="4" w:space="0"/>
              <w:left w:val="single" w:color="auto" w:sz="4" w:space="0"/>
              <w:bottom w:val="single" w:color="000000" w:sz="4" w:space="0"/>
              <w:right w:val="single" w:color="auto" w:sz="4" w:space="0"/>
            </w:tcBorders>
            <w:vAlign w:val="center"/>
          </w:tcPr>
          <w:p w14:paraId="6AD811E9">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肖传龙</w:t>
            </w:r>
          </w:p>
        </w:tc>
        <w:tc>
          <w:tcPr>
            <w:tcW w:w="1843" w:type="dxa"/>
            <w:tcBorders>
              <w:top w:val="single" w:color="000000" w:sz="4" w:space="0"/>
              <w:left w:val="single" w:color="auto" w:sz="4" w:space="0"/>
              <w:bottom w:val="single" w:color="000000" w:sz="4" w:space="0"/>
              <w:right w:val="single" w:color="000000" w:sz="4" w:space="0"/>
            </w:tcBorders>
            <w:vAlign w:val="center"/>
          </w:tcPr>
          <w:p w14:paraId="18CAA3B7">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13376398061</w:t>
            </w:r>
          </w:p>
        </w:tc>
        <w:tc>
          <w:tcPr>
            <w:tcW w:w="1134" w:type="dxa"/>
            <w:tcBorders>
              <w:top w:val="single" w:color="000000" w:sz="4" w:space="0"/>
              <w:left w:val="single" w:color="000000" w:sz="4" w:space="0"/>
              <w:bottom w:val="single" w:color="000000" w:sz="4" w:space="0"/>
              <w:right w:val="single" w:color="000000" w:sz="4" w:space="0"/>
            </w:tcBorders>
            <w:vAlign w:val="center"/>
          </w:tcPr>
          <w:p w14:paraId="254E7C64">
            <w:pPr>
              <w:jc w:val="center"/>
              <w:rPr>
                <w:rFonts w:ascii="仿宋" w:hAnsi="仿宋" w:eastAsia="仿宋" w:cs="仿宋"/>
                <w:szCs w:val="21"/>
              </w:rPr>
            </w:pPr>
            <w:r>
              <w:rPr>
                <w:rFonts w:hint="eastAsia" w:ascii="仿宋" w:hAnsi="仿宋" w:eastAsia="仿宋" w:cs="仿宋"/>
                <w:szCs w:val="21"/>
              </w:rPr>
              <w:t>每月、每季度、每学期</w:t>
            </w:r>
          </w:p>
        </w:tc>
      </w:tr>
    </w:tbl>
    <w:p w14:paraId="7B469EED">
      <w:pPr>
        <w:spacing w:before="156" w:beforeLines="50" w:after="156" w:afterLines="50"/>
        <w:rPr>
          <w:rFonts w:ascii="仿宋" w:hAnsi="仿宋" w:eastAsia="仿宋" w:cs="仿宋"/>
          <w:b/>
          <w:sz w:val="28"/>
          <w:szCs w:val="28"/>
        </w:rPr>
      </w:pPr>
      <w:r>
        <w:rPr>
          <w:rFonts w:hint="eastAsia" w:ascii="仿宋" w:hAnsi="仿宋" w:eastAsia="仿宋" w:cs="仿宋"/>
          <w:b/>
          <w:sz w:val="28"/>
          <w:szCs w:val="28"/>
        </w:rPr>
        <w:t>（十九）学生心理</w:t>
      </w:r>
    </w:p>
    <w:tbl>
      <w:tblPr>
        <w:tblStyle w:val="14"/>
        <w:tblW w:w="9931" w:type="dxa"/>
        <w:tblInd w:w="100" w:type="dxa"/>
        <w:tblLayout w:type="fixed"/>
        <w:tblCellMar>
          <w:top w:w="0" w:type="dxa"/>
          <w:left w:w="108" w:type="dxa"/>
          <w:bottom w:w="0" w:type="dxa"/>
          <w:right w:w="108" w:type="dxa"/>
        </w:tblCellMar>
      </w:tblPr>
      <w:tblGrid>
        <w:gridCol w:w="717"/>
        <w:gridCol w:w="4820"/>
        <w:gridCol w:w="1417"/>
        <w:gridCol w:w="1908"/>
        <w:gridCol w:w="1069"/>
      </w:tblGrid>
      <w:tr w14:paraId="1DC04075">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661BF83C">
            <w:pPr>
              <w:jc w:val="center"/>
              <w:rPr>
                <w:rFonts w:ascii="仿宋" w:hAnsi="仿宋" w:eastAsia="仿宋" w:cs="仿宋"/>
                <w:b/>
                <w:bCs/>
                <w:szCs w:val="21"/>
              </w:rPr>
            </w:pPr>
            <w:r>
              <w:rPr>
                <w:rFonts w:hint="eastAsia" w:ascii="仿宋" w:hAnsi="仿宋" w:eastAsia="仿宋" w:cs="仿宋"/>
                <w:b/>
                <w:bCs/>
                <w:szCs w:val="21"/>
              </w:rPr>
              <w:t>序号</w:t>
            </w:r>
          </w:p>
        </w:tc>
        <w:tc>
          <w:tcPr>
            <w:tcW w:w="4820" w:type="dxa"/>
            <w:tcBorders>
              <w:top w:val="single" w:color="000000" w:sz="4" w:space="0"/>
              <w:left w:val="single" w:color="000000" w:sz="4" w:space="0"/>
              <w:bottom w:val="single" w:color="000000" w:sz="4" w:space="0"/>
              <w:right w:val="single" w:color="000000" w:sz="4" w:space="0"/>
            </w:tcBorders>
            <w:vAlign w:val="center"/>
          </w:tcPr>
          <w:p w14:paraId="7D2691B3">
            <w:pPr>
              <w:jc w:val="center"/>
              <w:rPr>
                <w:rFonts w:ascii="仿宋" w:hAnsi="仿宋" w:eastAsia="仿宋" w:cs="仿宋"/>
                <w:b/>
                <w:bCs/>
                <w:szCs w:val="21"/>
              </w:rPr>
            </w:pPr>
            <w:r>
              <w:rPr>
                <w:rFonts w:hint="eastAsia" w:ascii="仿宋" w:hAnsi="仿宋" w:eastAsia="仿宋" w:cs="仿宋"/>
                <w:b/>
                <w:bCs/>
                <w:szCs w:val="21"/>
              </w:rPr>
              <w:t>主要风险点</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5414A051">
            <w:pPr>
              <w:jc w:val="center"/>
              <w:rPr>
                <w:rFonts w:ascii="仿宋" w:hAnsi="仿宋" w:eastAsia="仿宋" w:cs="仿宋"/>
                <w:b/>
                <w:bCs/>
                <w:szCs w:val="21"/>
              </w:rPr>
            </w:pPr>
            <w:r>
              <w:rPr>
                <w:rFonts w:hint="eastAsia" w:ascii="仿宋" w:hAnsi="仿宋" w:eastAsia="仿宋" w:cs="仿宋"/>
                <w:b/>
                <w:bCs/>
                <w:szCs w:val="21"/>
              </w:rPr>
              <w:t>责任人</w:t>
            </w:r>
          </w:p>
        </w:tc>
        <w:tc>
          <w:tcPr>
            <w:tcW w:w="1908" w:type="dxa"/>
            <w:tcBorders>
              <w:top w:val="single" w:color="000000" w:sz="4" w:space="0"/>
              <w:left w:val="single" w:color="auto" w:sz="4" w:space="0"/>
              <w:bottom w:val="single" w:color="000000" w:sz="4" w:space="0"/>
              <w:right w:val="single" w:color="auto" w:sz="4" w:space="0"/>
            </w:tcBorders>
            <w:noWrap/>
            <w:vAlign w:val="center"/>
          </w:tcPr>
          <w:p w14:paraId="0C2630CF">
            <w:pPr>
              <w:jc w:val="center"/>
              <w:rPr>
                <w:rFonts w:ascii="仿宋" w:hAnsi="仿宋" w:eastAsia="仿宋" w:cs="仿宋"/>
                <w:b/>
                <w:bCs/>
                <w:szCs w:val="21"/>
              </w:rPr>
            </w:pPr>
            <w:r>
              <w:rPr>
                <w:rFonts w:hint="eastAsia" w:ascii="仿宋" w:hAnsi="仿宋" w:eastAsia="仿宋" w:cs="仿宋"/>
                <w:b/>
                <w:bCs/>
                <w:szCs w:val="21"/>
              </w:rPr>
              <w:t>手机号</w:t>
            </w:r>
          </w:p>
        </w:tc>
        <w:tc>
          <w:tcPr>
            <w:tcW w:w="1069" w:type="dxa"/>
            <w:tcBorders>
              <w:top w:val="single" w:color="000000" w:sz="4" w:space="0"/>
              <w:left w:val="single" w:color="auto" w:sz="4" w:space="0"/>
              <w:bottom w:val="single" w:color="000000" w:sz="4" w:space="0"/>
              <w:right w:val="single" w:color="000000" w:sz="4" w:space="0"/>
            </w:tcBorders>
            <w:noWrap/>
            <w:vAlign w:val="center"/>
          </w:tcPr>
          <w:p w14:paraId="39CBF967">
            <w:pPr>
              <w:jc w:val="center"/>
              <w:rPr>
                <w:rFonts w:ascii="仿宋" w:hAnsi="仿宋" w:eastAsia="仿宋" w:cs="仿宋"/>
                <w:b/>
                <w:bCs/>
                <w:szCs w:val="21"/>
              </w:rPr>
            </w:pPr>
            <w:r>
              <w:rPr>
                <w:rFonts w:hint="eastAsia" w:ascii="仿宋" w:hAnsi="仿宋" w:eastAsia="仿宋" w:cs="仿宋"/>
                <w:b/>
                <w:bCs/>
                <w:szCs w:val="21"/>
              </w:rPr>
              <w:t>巡查频次</w:t>
            </w:r>
          </w:p>
        </w:tc>
      </w:tr>
      <w:tr w14:paraId="6AE8E4DB">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4602DC3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w:t>
            </w:r>
          </w:p>
        </w:tc>
        <w:tc>
          <w:tcPr>
            <w:tcW w:w="4820" w:type="dxa"/>
            <w:tcBorders>
              <w:top w:val="single" w:color="000000" w:sz="4" w:space="0"/>
              <w:left w:val="single" w:color="000000" w:sz="4" w:space="0"/>
              <w:bottom w:val="single" w:color="000000" w:sz="4" w:space="0"/>
              <w:right w:val="single" w:color="000000" w:sz="4" w:space="0"/>
            </w:tcBorders>
            <w:vAlign w:val="center"/>
          </w:tcPr>
          <w:p w14:paraId="09D5D86C">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面向全体学生开展学生心理筛查（每学期一次），建立“一生一案”学生心理健康档案</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1FEFDDAB">
            <w:pPr>
              <w:widowControl/>
              <w:jc w:val="center"/>
              <w:textAlignment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郑晓</w:t>
            </w:r>
          </w:p>
        </w:tc>
        <w:tc>
          <w:tcPr>
            <w:tcW w:w="1908" w:type="dxa"/>
            <w:tcBorders>
              <w:top w:val="single" w:color="000000" w:sz="4" w:space="0"/>
              <w:left w:val="single" w:color="auto" w:sz="4" w:space="0"/>
              <w:bottom w:val="single" w:color="000000" w:sz="4" w:space="0"/>
              <w:right w:val="single" w:color="auto" w:sz="4" w:space="0"/>
            </w:tcBorders>
            <w:noWrap/>
            <w:vAlign w:val="center"/>
          </w:tcPr>
          <w:p w14:paraId="241D590C">
            <w:pPr>
              <w:widowControl/>
              <w:jc w:val="center"/>
              <w:textAlignment w:val="center"/>
              <w:rPr>
                <w:rFonts w:hint="default" w:ascii="仿宋" w:hAnsi="仿宋" w:eastAsia="仿宋" w:cs="仿宋"/>
                <w:color w:val="000000"/>
                <w:kern w:val="0"/>
                <w:szCs w:val="21"/>
                <w:lang w:val="en-US" w:eastAsia="zh-CN"/>
              </w:rPr>
            </w:pPr>
            <w:r>
              <w:rPr>
                <w:rFonts w:hint="eastAsia" w:ascii="仿宋" w:hAnsi="仿宋" w:eastAsia="仿宋" w:cs="仿宋"/>
                <w:color w:val="000000"/>
                <w:kern w:val="0"/>
                <w:szCs w:val="21"/>
                <w:lang w:val="en-US" w:eastAsia="zh-CN"/>
              </w:rPr>
              <w:t>15063063923</w:t>
            </w:r>
          </w:p>
        </w:tc>
        <w:tc>
          <w:tcPr>
            <w:tcW w:w="1069" w:type="dxa"/>
            <w:tcBorders>
              <w:top w:val="single" w:color="000000" w:sz="4" w:space="0"/>
              <w:left w:val="single" w:color="auto" w:sz="4" w:space="0"/>
              <w:bottom w:val="single" w:color="000000" w:sz="4" w:space="0"/>
              <w:right w:val="single" w:color="000000" w:sz="4" w:space="0"/>
            </w:tcBorders>
            <w:noWrap/>
            <w:vAlign w:val="center"/>
          </w:tcPr>
          <w:p w14:paraId="41A24BE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每学期</w:t>
            </w:r>
          </w:p>
        </w:tc>
      </w:tr>
      <w:tr w14:paraId="67CB3CF0">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2ED133F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w:t>
            </w:r>
          </w:p>
        </w:tc>
        <w:tc>
          <w:tcPr>
            <w:tcW w:w="4820" w:type="dxa"/>
            <w:tcBorders>
              <w:top w:val="single" w:color="000000" w:sz="4" w:space="0"/>
              <w:left w:val="single" w:color="000000" w:sz="4" w:space="0"/>
              <w:bottom w:val="single" w:color="000000" w:sz="4" w:space="0"/>
              <w:right w:val="single" w:color="000000" w:sz="4" w:space="0"/>
            </w:tcBorders>
            <w:vAlign w:val="center"/>
          </w:tcPr>
          <w:p w14:paraId="30438A2D">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按要求开足开齐心理健康教育课</w:t>
            </w:r>
          </w:p>
        </w:tc>
        <w:tc>
          <w:tcPr>
            <w:tcW w:w="1417" w:type="dxa"/>
            <w:tcBorders>
              <w:top w:val="single" w:color="000000" w:sz="4" w:space="0"/>
              <w:left w:val="single" w:color="000000" w:sz="4" w:space="0"/>
              <w:bottom w:val="single" w:color="000000" w:sz="4" w:space="0"/>
              <w:right w:val="single" w:color="auto" w:sz="4" w:space="0"/>
            </w:tcBorders>
            <w:vAlign w:val="center"/>
          </w:tcPr>
          <w:p w14:paraId="2AC03821">
            <w:pPr>
              <w:widowControl/>
              <w:jc w:val="center"/>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郑晓</w:t>
            </w:r>
          </w:p>
        </w:tc>
        <w:tc>
          <w:tcPr>
            <w:tcW w:w="1908" w:type="dxa"/>
            <w:tcBorders>
              <w:top w:val="single" w:color="000000" w:sz="4" w:space="0"/>
              <w:left w:val="single" w:color="auto" w:sz="4" w:space="0"/>
              <w:bottom w:val="single" w:color="000000" w:sz="4" w:space="0"/>
              <w:right w:val="single" w:color="auto" w:sz="4" w:space="0"/>
            </w:tcBorders>
            <w:vAlign w:val="center"/>
          </w:tcPr>
          <w:p w14:paraId="58EDAC2C">
            <w:pPr>
              <w:widowControl/>
              <w:jc w:val="center"/>
              <w:textAlignment w:val="center"/>
              <w:rPr>
                <w:rFonts w:hint="default" w:ascii="仿宋" w:hAnsi="仿宋" w:eastAsia="仿宋" w:cs="仿宋"/>
                <w:color w:val="000000"/>
                <w:kern w:val="0"/>
                <w:sz w:val="21"/>
                <w:szCs w:val="21"/>
                <w:lang w:val="en-US" w:eastAsia="zh-CN" w:bidi="ar-SA"/>
              </w:rPr>
            </w:pPr>
            <w:r>
              <w:rPr>
                <w:rFonts w:hint="eastAsia" w:ascii="仿宋" w:hAnsi="仿宋" w:eastAsia="仿宋" w:cs="仿宋"/>
                <w:color w:val="000000"/>
                <w:kern w:val="0"/>
                <w:szCs w:val="21"/>
                <w:lang w:val="en-US" w:eastAsia="zh-CN"/>
              </w:rPr>
              <w:t>15063063923</w:t>
            </w:r>
          </w:p>
        </w:tc>
        <w:tc>
          <w:tcPr>
            <w:tcW w:w="1069" w:type="dxa"/>
            <w:tcBorders>
              <w:top w:val="single" w:color="000000" w:sz="4" w:space="0"/>
              <w:left w:val="single" w:color="auto" w:sz="4" w:space="0"/>
              <w:bottom w:val="single" w:color="000000" w:sz="4" w:space="0"/>
              <w:right w:val="single" w:color="000000" w:sz="4" w:space="0"/>
            </w:tcBorders>
            <w:vAlign w:val="center"/>
          </w:tcPr>
          <w:p w14:paraId="2B59DA2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每周</w:t>
            </w:r>
          </w:p>
        </w:tc>
      </w:tr>
      <w:tr w14:paraId="4A9A2778">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0AED8F6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w:t>
            </w:r>
          </w:p>
        </w:tc>
        <w:tc>
          <w:tcPr>
            <w:tcW w:w="4820" w:type="dxa"/>
            <w:tcBorders>
              <w:top w:val="single" w:color="000000" w:sz="4" w:space="0"/>
              <w:left w:val="single" w:color="000000" w:sz="4" w:space="0"/>
              <w:bottom w:val="single" w:color="000000" w:sz="4" w:space="0"/>
              <w:right w:val="single" w:color="000000" w:sz="4" w:space="0"/>
            </w:tcBorders>
            <w:vAlign w:val="center"/>
          </w:tcPr>
          <w:p w14:paraId="2B5DE6D6">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按要求建设和使用心理辅导室，开展心理问题学生心理咨询、重点帮扶工作</w:t>
            </w:r>
          </w:p>
        </w:tc>
        <w:tc>
          <w:tcPr>
            <w:tcW w:w="1417" w:type="dxa"/>
            <w:tcBorders>
              <w:top w:val="single" w:color="000000" w:sz="4" w:space="0"/>
              <w:left w:val="single" w:color="000000" w:sz="4" w:space="0"/>
              <w:bottom w:val="single" w:color="000000" w:sz="4" w:space="0"/>
              <w:right w:val="single" w:color="auto" w:sz="4" w:space="0"/>
            </w:tcBorders>
            <w:vAlign w:val="center"/>
          </w:tcPr>
          <w:p w14:paraId="7E2A0EED">
            <w:pPr>
              <w:widowControl/>
              <w:jc w:val="center"/>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郑晓</w:t>
            </w:r>
          </w:p>
        </w:tc>
        <w:tc>
          <w:tcPr>
            <w:tcW w:w="1908" w:type="dxa"/>
            <w:tcBorders>
              <w:top w:val="single" w:color="000000" w:sz="4" w:space="0"/>
              <w:left w:val="single" w:color="auto" w:sz="4" w:space="0"/>
              <w:bottom w:val="single" w:color="000000" w:sz="4" w:space="0"/>
              <w:right w:val="single" w:color="auto" w:sz="4" w:space="0"/>
            </w:tcBorders>
            <w:vAlign w:val="center"/>
          </w:tcPr>
          <w:p w14:paraId="443EB232">
            <w:pPr>
              <w:widowControl/>
              <w:jc w:val="center"/>
              <w:textAlignment w:val="center"/>
              <w:rPr>
                <w:rFonts w:hint="default" w:ascii="仿宋" w:hAnsi="仿宋" w:eastAsia="仿宋" w:cs="仿宋"/>
                <w:color w:val="000000"/>
                <w:kern w:val="0"/>
                <w:sz w:val="21"/>
                <w:szCs w:val="21"/>
                <w:lang w:val="en-US" w:eastAsia="zh-CN" w:bidi="ar-SA"/>
              </w:rPr>
            </w:pPr>
            <w:r>
              <w:rPr>
                <w:rFonts w:hint="eastAsia" w:ascii="仿宋" w:hAnsi="仿宋" w:eastAsia="仿宋" w:cs="仿宋"/>
                <w:color w:val="000000"/>
                <w:kern w:val="0"/>
                <w:szCs w:val="21"/>
                <w:lang w:val="en-US" w:eastAsia="zh-CN"/>
              </w:rPr>
              <w:t>15063063923</w:t>
            </w:r>
          </w:p>
        </w:tc>
        <w:tc>
          <w:tcPr>
            <w:tcW w:w="1069" w:type="dxa"/>
            <w:tcBorders>
              <w:top w:val="single" w:color="000000" w:sz="4" w:space="0"/>
              <w:left w:val="single" w:color="auto" w:sz="4" w:space="0"/>
              <w:bottom w:val="single" w:color="000000" w:sz="4" w:space="0"/>
              <w:right w:val="single" w:color="000000" w:sz="4" w:space="0"/>
            </w:tcBorders>
            <w:vAlign w:val="center"/>
          </w:tcPr>
          <w:p w14:paraId="79479AC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每天</w:t>
            </w:r>
          </w:p>
        </w:tc>
      </w:tr>
      <w:tr w14:paraId="29CBB7FB">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47B0A00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w:t>
            </w:r>
          </w:p>
        </w:tc>
        <w:tc>
          <w:tcPr>
            <w:tcW w:w="4820" w:type="dxa"/>
            <w:tcBorders>
              <w:top w:val="single" w:color="000000" w:sz="4" w:space="0"/>
              <w:left w:val="single" w:color="000000" w:sz="4" w:space="0"/>
              <w:bottom w:val="single" w:color="000000" w:sz="4" w:space="0"/>
              <w:right w:val="single" w:color="000000" w:sz="4" w:space="0"/>
            </w:tcBorders>
            <w:vAlign w:val="center"/>
          </w:tcPr>
          <w:p w14:paraId="411A5408">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心理健康师资配比达标情况：每校至少配备1名专职心理健康教育教师</w:t>
            </w:r>
          </w:p>
        </w:tc>
        <w:tc>
          <w:tcPr>
            <w:tcW w:w="1417" w:type="dxa"/>
            <w:tcBorders>
              <w:top w:val="single" w:color="000000" w:sz="4" w:space="0"/>
              <w:left w:val="single" w:color="000000" w:sz="4" w:space="0"/>
              <w:bottom w:val="single" w:color="000000" w:sz="4" w:space="0"/>
              <w:right w:val="single" w:color="auto" w:sz="4" w:space="0"/>
            </w:tcBorders>
            <w:vAlign w:val="center"/>
          </w:tcPr>
          <w:p w14:paraId="57089325">
            <w:pPr>
              <w:widowControl/>
              <w:jc w:val="center"/>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郑晓</w:t>
            </w:r>
          </w:p>
        </w:tc>
        <w:tc>
          <w:tcPr>
            <w:tcW w:w="1908" w:type="dxa"/>
            <w:tcBorders>
              <w:top w:val="single" w:color="000000" w:sz="4" w:space="0"/>
              <w:left w:val="single" w:color="auto" w:sz="4" w:space="0"/>
              <w:bottom w:val="single" w:color="000000" w:sz="4" w:space="0"/>
              <w:right w:val="single" w:color="auto" w:sz="4" w:space="0"/>
            </w:tcBorders>
            <w:vAlign w:val="center"/>
          </w:tcPr>
          <w:p w14:paraId="668C457E">
            <w:pPr>
              <w:widowControl/>
              <w:jc w:val="center"/>
              <w:textAlignment w:val="center"/>
              <w:rPr>
                <w:rFonts w:hint="default" w:ascii="仿宋" w:hAnsi="仿宋" w:eastAsia="仿宋" w:cs="仿宋"/>
                <w:color w:val="000000"/>
                <w:kern w:val="0"/>
                <w:sz w:val="21"/>
                <w:szCs w:val="21"/>
                <w:lang w:val="en-US" w:eastAsia="zh-CN" w:bidi="ar-SA"/>
              </w:rPr>
            </w:pPr>
            <w:r>
              <w:rPr>
                <w:rFonts w:hint="eastAsia" w:ascii="仿宋" w:hAnsi="仿宋" w:eastAsia="仿宋" w:cs="仿宋"/>
                <w:color w:val="000000"/>
                <w:kern w:val="0"/>
                <w:szCs w:val="21"/>
                <w:lang w:val="en-US" w:eastAsia="zh-CN"/>
              </w:rPr>
              <w:t>15063063923</w:t>
            </w:r>
          </w:p>
        </w:tc>
        <w:tc>
          <w:tcPr>
            <w:tcW w:w="1069" w:type="dxa"/>
            <w:tcBorders>
              <w:top w:val="single" w:color="000000" w:sz="4" w:space="0"/>
              <w:left w:val="single" w:color="auto" w:sz="4" w:space="0"/>
              <w:bottom w:val="single" w:color="000000" w:sz="4" w:space="0"/>
              <w:right w:val="single" w:color="000000" w:sz="4" w:space="0"/>
            </w:tcBorders>
            <w:vAlign w:val="center"/>
          </w:tcPr>
          <w:p w14:paraId="4A8BA61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每学期</w:t>
            </w:r>
          </w:p>
        </w:tc>
      </w:tr>
      <w:tr w14:paraId="2560ED07">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4C2A7BF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w:t>
            </w:r>
          </w:p>
        </w:tc>
        <w:tc>
          <w:tcPr>
            <w:tcW w:w="4820" w:type="dxa"/>
            <w:tcBorders>
              <w:top w:val="single" w:color="000000" w:sz="4" w:space="0"/>
              <w:left w:val="single" w:color="000000" w:sz="4" w:space="0"/>
              <w:bottom w:val="single" w:color="000000" w:sz="4" w:space="0"/>
              <w:right w:val="single" w:color="000000" w:sz="4" w:space="0"/>
            </w:tcBorders>
            <w:vAlign w:val="center"/>
          </w:tcPr>
          <w:p w14:paraId="1E32F77C">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分级建立心理问题学生台账</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2F736846">
            <w:pPr>
              <w:widowControl/>
              <w:jc w:val="center"/>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郑晓</w:t>
            </w:r>
          </w:p>
        </w:tc>
        <w:tc>
          <w:tcPr>
            <w:tcW w:w="1908" w:type="dxa"/>
            <w:tcBorders>
              <w:top w:val="single" w:color="000000" w:sz="4" w:space="0"/>
              <w:left w:val="single" w:color="auto" w:sz="4" w:space="0"/>
              <w:bottom w:val="single" w:color="000000" w:sz="4" w:space="0"/>
              <w:right w:val="single" w:color="auto" w:sz="4" w:space="0"/>
            </w:tcBorders>
            <w:noWrap/>
            <w:vAlign w:val="center"/>
          </w:tcPr>
          <w:p w14:paraId="7E31C861">
            <w:pPr>
              <w:widowControl/>
              <w:jc w:val="center"/>
              <w:textAlignment w:val="center"/>
              <w:rPr>
                <w:rFonts w:hint="default" w:ascii="仿宋" w:hAnsi="仿宋" w:eastAsia="仿宋" w:cs="仿宋"/>
                <w:color w:val="000000"/>
                <w:kern w:val="0"/>
                <w:sz w:val="21"/>
                <w:szCs w:val="21"/>
                <w:lang w:val="en-US" w:eastAsia="zh-CN" w:bidi="ar-SA"/>
              </w:rPr>
            </w:pPr>
            <w:r>
              <w:rPr>
                <w:rFonts w:hint="eastAsia" w:ascii="仿宋" w:hAnsi="仿宋" w:eastAsia="仿宋" w:cs="仿宋"/>
                <w:color w:val="000000"/>
                <w:kern w:val="0"/>
                <w:szCs w:val="21"/>
                <w:lang w:val="en-US" w:eastAsia="zh-CN"/>
              </w:rPr>
              <w:t>15063063923</w:t>
            </w:r>
          </w:p>
        </w:tc>
        <w:tc>
          <w:tcPr>
            <w:tcW w:w="1069" w:type="dxa"/>
            <w:tcBorders>
              <w:top w:val="single" w:color="000000" w:sz="4" w:space="0"/>
              <w:left w:val="single" w:color="auto" w:sz="4" w:space="0"/>
              <w:bottom w:val="single" w:color="000000" w:sz="4" w:space="0"/>
              <w:right w:val="single" w:color="000000" w:sz="4" w:space="0"/>
            </w:tcBorders>
            <w:noWrap/>
            <w:vAlign w:val="center"/>
          </w:tcPr>
          <w:p w14:paraId="475B54D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每学期</w:t>
            </w:r>
          </w:p>
        </w:tc>
      </w:tr>
      <w:tr w14:paraId="54C56EA9">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009D1ED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6</w:t>
            </w:r>
          </w:p>
        </w:tc>
        <w:tc>
          <w:tcPr>
            <w:tcW w:w="4820" w:type="dxa"/>
            <w:tcBorders>
              <w:top w:val="single" w:color="000000" w:sz="4" w:space="0"/>
              <w:left w:val="single" w:color="000000" w:sz="4" w:space="0"/>
              <w:bottom w:val="single" w:color="000000" w:sz="4" w:space="0"/>
              <w:right w:val="single" w:color="000000" w:sz="4" w:space="0"/>
            </w:tcBorders>
            <w:vAlign w:val="center"/>
          </w:tcPr>
          <w:p w14:paraId="7BDA73DE">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建立学生心理健康信息员队伍</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0E0CA690">
            <w:pPr>
              <w:widowControl/>
              <w:jc w:val="center"/>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郑晓</w:t>
            </w:r>
          </w:p>
        </w:tc>
        <w:tc>
          <w:tcPr>
            <w:tcW w:w="1908" w:type="dxa"/>
            <w:tcBorders>
              <w:top w:val="single" w:color="000000" w:sz="4" w:space="0"/>
              <w:left w:val="single" w:color="auto" w:sz="4" w:space="0"/>
              <w:bottom w:val="single" w:color="000000" w:sz="4" w:space="0"/>
              <w:right w:val="single" w:color="auto" w:sz="4" w:space="0"/>
            </w:tcBorders>
            <w:noWrap/>
            <w:vAlign w:val="center"/>
          </w:tcPr>
          <w:p w14:paraId="29E79523">
            <w:pPr>
              <w:widowControl/>
              <w:jc w:val="center"/>
              <w:textAlignment w:val="center"/>
              <w:rPr>
                <w:rFonts w:hint="default" w:ascii="仿宋" w:hAnsi="仿宋" w:eastAsia="仿宋" w:cs="仿宋"/>
                <w:color w:val="000000"/>
                <w:kern w:val="0"/>
                <w:sz w:val="21"/>
                <w:szCs w:val="21"/>
                <w:lang w:val="en-US" w:eastAsia="zh-CN" w:bidi="ar-SA"/>
              </w:rPr>
            </w:pPr>
            <w:r>
              <w:rPr>
                <w:rFonts w:hint="eastAsia" w:ascii="仿宋" w:hAnsi="仿宋" w:eastAsia="仿宋" w:cs="仿宋"/>
                <w:color w:val="000000"/>
                <w:kern w:val="0"/>
                <w:szCs w:val="21"/>
                <w:lang w:val="en-US" w:eastAsia="zh-CN"/>
              </w:rPr>
              <w:t>15063063923</w:t>
            </w:r>
          </w:p>
        </w:tc>
        <w:tc>
          <w:tcPr>
            <w:tcW w:w="1069" w:type="dxa"/>
            <w:tcBorders>
              <w:top w:val="single" w:color="000000" w:sz="4" w:space="0"/>
              <w:left w:val="single" w:color="auto" w:sz="4" w:space="0"/>
              <w:bottom w:val="single" w:color="000000" w:sz="4" w:space="0"/>
              <w:right w:val="single" w:color="000000" w:sz="4" w:space="0"/>
            </w:tcBorders>
            <w:noWrap/>
            <w:vAlign w:val="center"/>
          </w:tcPr>
          <w:p w14:paraId="3176282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每学期</w:t>
            </w:r>
          </w:p>
        </w:tc>
      </w:tr>
      <w:tr w14:paraId="4280EE7B">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3C3B33B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7</w:t>
            </w:r>
          </w:p>
        </w:tc>
        <w:tc>
          <w:tcPr>
            <w:tcW w:w="4820" w:type="dxa"/>
            <w:tcBorders>
              <w:top w:val="single" w:color="000000" w:sz="4" w:space="0"/>
              <w:left w:val="single" w:color="000000" w:sz="4" w:space="0"/>
              <w:bottom w:val="single" w:color="000000" w:sz="4" w:space="0"/>
              <w:right w:val="single" w:color="000000" w:sz="4" w:space="0"/>
            </w:tcBorders>
            <w:vAlign w:val="center"/>
          </w:tcPr>
          <w:p w14:paraId="78B3642A">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开展专兼职心理教师、班主任心理健康知识和危机干预的培训</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4DE8A2CF">
            <w:pPr>
              <w:widowControl/>
              <w:jc w:val="center"/>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郑晓</w:t>
            </w:r>
          </w:p>
        </w:tc>
        <w:tc>
          <w:tcPr>
            <w:tcW w:w="1908" w:type="dxa"/>
            <w:tcBorders>
              <w:top w:val="single" w:color="000000" w:sz="4" w:space="0"/>
              <w:left w:val="single" w:color="auto" w:sz="4" w:space="0"/>
              <w:bottom w:val="single" w:color="000000" w:sz="4" w:space="0"/>
              <w:right w:val="single" w:color="auto" w:sz="4" w:space="0"/>
            </w:tcBorders>
            <w:noWrap/>
            <w:vAlign w:val="center"/>
          </w:tcPr>
          <w:p w14:paraId="66EAD3B0">
            <w:pPr>
              <w:widowControl/>
              <w:jc w:val="center"/>
              <w:textAlignment w:val="center"/>
              <w:rPr>
                <w:rFonts w:hint="default" w:ascii="仿宋" w:hAnsi="仿宋" w:eastAsia="仿宋" w:cs="仿宋"/>
                <w:color w:val="000000"/>
                <w:kern w:val="0"/>
                <w:sz w:val="21"/>
                <w:szCs w:val="21"/>
                <w:lang w:val="en-US" w:eastAsia="zh-CN" w:bidi="ar-SA"/>
              </w:rPr>
            </w:pPr>
            <w:r>
              <w:rPr>
                <w:rFonts w:hint="eastAsia" w:ascii="仿宋" w:hAnsi="仿宋" w:eastAsia="仿宋" w:cs="仿宋"/>
                <w:color w:val="000000"/>
                <w:kern w:val="0"/>
                <w:szCs w:val="21"/>
                <w:lang w:val="en-US" w:eastAsia="zh-CN"/>
              </w:rPr>
              <w:t>15063063923</w:t>
            </w:r>
          </w:p>
        </w:tc>
        <w:tc>
          <w:tcPr>
            <w:tcW w:w="1069" w:type="dxa"/>
            <w:tcBorders>
              <w:top w:val="single" w:color="000000" w:sz="4" w:space="0"/>
              <w:left w:val="single" w:color="auto" w:sz="4" w:space="0"/>
              <w:bottom w:val="single" w:color="000000" w:sz="4" w:space="0"/>
              <w:right w:val="single" w:color="000000" w:sz="4" w:space="0"/>
            </w:tcBorders>
            <w:noWrap/>
            <w:vAlign w:val="center"/>
          </w:tcPr>
          <w:p w14:paraId="3105782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每学期</w:t>
            </w:r>
          </w:p>
        </w:tc>
      </w:tr>
      <w:tr w14:paraId="19C3B2D7">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7801E9D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8</w:t>
            </w:r>
          </w:p>
        </w:tc>
        <w:tc>
          <w:tcPr>
            <w:tcW w:w="4820" w:type="dxa"/>
            <w:tcBorders>
              <w:top w:val="single" w:color="000000" w:sz="4" w:space="0"/>
              <w:left w:val="single" w:color="000000" w:sz="4" w:space="0"/>
              <w:bottom w:val="single" w:color="000000" w:sz="4" w:space="0"/>
              <w:right w:val="single" w:color="000000" w:sz="4" w:space="0"/>
            </w:tcBorders>
            <w:vAlign w:val="center"/>
          </w:tcPr>
          <w:p w14:paraId="6FCDB676">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开展“心理健康教育月</w:t>
            </w:r>
            <w:r>
              <w:rPr>
                <w:rFonts w:hint="eastAsia" w:ascii="仿宋" w:hAnsi="仿宋" w:eastAsia="仿宋" w:cs="仿宋"/>
                <w:color w:val="000000"/>
                <w:kern w:val="0"/>
                <w:szCs w:val="21"/>
                <w:lang w:eastAsia="zh-CN"/>
              </w:rPr>
              <w:t>”“</w:t>
            </w:r>
            <w:r>
              <w:rPr>
                <w:rFonts w:hint="eastAsia" w:ascii="仿宋" w:hAnsi="仿宋" w:eastAsia="仿宋" w:cs="仿宋"/>
                <w:color w:val="000000"/>
                <w:kern w:val="0"/>
                <w:szCs w:val="21"/>
              </w:rPr>
              <w:t>精神卫生日”活动</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433D09B8">
            <w:pPr>
              <w:widowControl/>
              <w:jc w:val="center"/>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郑晓</w:t>
            </w:r>
          </w:p>
        </w:tc>
        <w:tc>
          <w:tcPr>
            <w:tcW w:w="1908" w:type="dxa"/>
            <w:tcBorders>
              <w:top w:val="single" w:color="000000" w:sz="4" w:space="0"/>
              <w:left w:val="single" w:color="auto" w:sz="4" w:space="0"/>
              <w:bottom w:val="single" w:color="000000" w:sz="4" w:space="0"/>
              <w:right w:val="single" w:color="auto" w:sz="4" w:space="0"/>
            </w:tcBorders>
            <w:noWrap/>
            <w:vAlign w:val="center"/>
          </w:tcPr>
          <w:p w14:paraId="794FF823">
            <w:pPr>
              <w:widowControl/>
              <w:jc w:val="center"/>
              <w:textAlignment w:val="center"/>
              <w:rPr>
                <w:rFonts w:hint="default" w:ascii="仿宋" w:hAnsi="仿宋" w:eastAsia="仿宋" w:cs="仿宋"/>
                <w:color w:val="000000"/>
                <w:kern w:val="0"/>
                <w:sz w:val="21"/>
                <w:szCs w:val="21"/>
                <w:lang w:val="en-US" w:eastAsia="zh-CN" w:bidi="ar-SA"/>
              </w:rPr>
            </w:pPr>
            <w:r>
              <w:rPr>
                <w:rFonts w:hint="eastAsia" w:ascii="仿宋" w:hAnsi="仿宋" w:eastAsia="仿宋" w:cs="仿宋"/>
                <w:color w:val="000000"/>
                <w:kern w:val="0"/>
                <w:szCs w:val="21"/>
                <w:lang w:val="en-US" w:eastAsia="zh-CN"/>
              </w:rPr>
              <w:t>15063063923</w:t>
            </w:r>
          </w:p>
        </w:tc>
        <w:tc>
          <w:tcPr>
            <w:tcW w:w="1069" w:type="dxa"/>
            <w:tcBorders>
              <w:top w:val="single" w:color="000000" w:sz="4" w:space="0"/>
              <w:left w:val="single" w:color="auto" w:sz="4" w:space="0"/>
              <w:bottom w:val="single" w:color="000000" w:sz="4" w:space="0"/>
              <w:right w:val="single" w:color="000000" w:sz="4" w:space="0"/>
            </w:tcBorders>
            <w:noWrap/>
            <w:vAlign w:val="center"/>
          </w:tcPr>
          <w:p w14:paraId="2C4DAE03">
            <w:pPr>
              <w:widowControl/>
              <w:jc w:val="center"/>
              <w:textAlignment w:val="center"/>
              <w:rPr>
                <w:rFonts w:ascii="仿宋" w:hAnsi="仿宋" w:eastAsia="仿宋" w:cs="仿宋"/>
                <w:color w:val="000000"/>
                <w:szCs w:val="21"/>
              </w:rPr>
            </w:pPr>
            <w:r>
              <w:rPr>
                <w:rFonts w:hint="eastAsia" w:ascii="仿宋" w:hAnsi="仿宋" w:eastAsia="仿宋" w:cs="仿宋"/>
                <w:szCs w:val="21"/>
              </w:rPr>
              <w:t>5月底和10月底</w:t>
            </w:r>
          </w:p>
        </w:tc>
      </w:tr>
      <w:tr w14:paraId="36882FC9">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3DD1EC3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9</w:t>
            </w:r>
          </w:p>
        </w:tc>
        <w:tc>
          <w:tcPr>
            <w:tcW w:w="4820" w:type="dxa"/>
            <w:tcBorders>
              <w:top w:val="single" w:color="000000" w:sz="4" w:space="0"/>
              <w:left w:val="single" w:color="000000" w:sz="4" w:space="0"/>
              <w:bottom w:val="single" w:color="000000" w:sz="4" w:space="0"/>
              <w:right w:val="single" w:color="000000" w:sz="4" w:space="0"/>
            </w:tcBorders>
            <w:vAlign w:val="center"/>
          </w:tcPr>
          <w:p w14:paraId="057E7291">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开展心理健康教育“六个一”行动：每月组织一次主题班会</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61F58734">
            <w:pPr>
              <w:widowControl/>
              <w:jc w:val="center"/>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郑晓</w:t>
            </w:r>
          </w:p>
        </w:tc>
        <w:tc>
          <w:tcPr>
            <w:tcW w:w="1908" w:type="dxa"/>
            <w:tcBorders>
              <w:top w:val="single" w:color="000000" w:sz="4" w:space="0"/>
              <w:left w:val="single" w:color="auto" w:sz="4" w:space="0"/>
              <w:bottom w:val="single" w:color="000000" w:sz="4" w:space="0"/>
              <w:right w:val="single" w:color="auto" w:sz="4" w:space="0"/>
            </w:tcBorders>
            <w:noWrap/>
            <w:vAlign w:val="center"/>
          </w:tcPr>
          <w:p w14:paraId="678BC8E1">
            <w:pPr>
              <w:widowControl/>
              <w:jc w:val="center"/>
              <w:textAlignment w:val="center"/>
              <w:rPr>
                <w:rFonts w:hint="default" w:ascii="仿宋" w:hAnsi="仿宋" w:eastAsia="仿宋" w:cs="仿宋"/>
                <w:color w:val="000000"/>
                <w:kern w:val="0"/>
                <w:sz w:val="21"/>
                <w:szCs w:val="21"/>
                <w:lang w:val="en-US" w:eastAsia="zh-CN" w:bidi="ar-SA"/>
              </w:rPr>
            </w:pPr>
            <w:r>
              <w:rPr>
                <w:rFonts w:hint="eastAsia" w:ascii="仿宋" w:hAnsi="仿宋" w:eastAsia="仿宋" w:cs="仿宋"/>
                <w:color w:val="000000"/>
                <w:kern w:val="0"/>
                <w:szCs w:val="21"/>
                <w:lang w:val="en-US" w:eastAsia="zh-CN"/>
              </w:rPr>
              <w:t>15063063923</w:t>
            </w:r>
          </w:p>
        </w:tc>
        <w:tc>
          <w:tcPr>
            <w:tcW w:w="1069" w:type="dxa"/>
            <w:tcBorders>
              <w:top w:val="single" w:color="000000" w:sz="4" w:space="0"/>
              <w:left w:val="single" w:color="auto" w:sz="4" w:space="0"/>
              <w:bottom w:val="single" w:color="000000" w:sz="4" w:space="0"/>
              <w:right w:val="single" w:color="000000" w:sz="4" w:space="0"/>
            </w:tcBorders>
            <w:noWrap/>
            <w:vAlign w:val="center"/>
          </w:tcPr>
          <w:p w14:paraId="0912706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每月</w:t>
            </w:r>
          </w:p>
        </w:tc>
      </w:tr>
      <w:tr w14:paraId="1644E669">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198617F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10</w:t>
            </w:r>
          </w:p>
        </w:tc>
        <w:tc>
          <w:tcPr>
            <w:tcW w:w="4820" w:type="dxa"/>
            <w:tcBorders>
              <w:top w:val="single" w:color="000000" w:sz="4" w:space="0"/>
              <w:left w:val="single" w:color="000000" w:sz="4" w:space="0"/>
              <w:bottom w:val="single" w:color="000000" w:sz="4" w:space="0"/>
              <w:right w:val="single" w:color="000000" w:sz="4" w:space="0"/>
            </w:tcBorders>
            <w:vAlign w:val="center"/>
          </w:tcPr>
          <w:p w14:paraId="29FCFA41">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开展心理健康教育“六个一”行动：每月开展一次谈心谈话</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1087BB96">
            <w:pPr>
              <w:widowControl/>
              <w:jc w:val="center"/>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郑晓</w:t>
            </w:r>
          </w:p>
        </w:tc>
        <w:tc>
          <w:tcPr>
            <w:tcW w:w="1908" w:type="dxa"/>
            <w:tcBorders>
              <w:top w:val="single" w:color="000000" w:sz="4" w:space="0"/>
              <w:left w:val="single" w:color="auto" w:sz="4" w:space="0"/>
              <w:bottom w:val="single" w:color="000000" w:sz="4" w:space="0"/>
              <w:right w:val="single" w:color="auto" w:sz="4" w:space="0"/>
            </w:tcBorders>
            <w:noWrap/>
            <w:vAlign w:val="center"/>
          </w:tcPr>
          <w:p w14:paraId="1F7E83FD">
            <w:pPr>
              <w:widowControl/>
              <w:jc w:val="center"/>
              <w:textAlignment w:val="center"/>
              <w:rPr>
                <w:rFonts w:hint="default" w:ascii="仿宋" w:hAnsi="仿宋" w:eastAsia="仿宋" w:cs="仿宋"/>
                <w:color w:val="000000"/>
                <w:kern w:val="0"/>
                <w:sz w:val="21"/>
                <w:szCs w:val="21"/>
                <w:lang w:val="en-US" w:eastAsia="zh-CN" w:bidi="ar-SA"/>
              </w:rPr>
            </w:pPr>
            <w:r>
              <w:rPr>
                <w:rFonts w:hint="eastAsia" w:ascii="仿宋" w:hAnsi="仿宋" w:eastAsia="仿宋" w:cs="仿宋"/>
                <w:color w:val="000000"/>
                <w:kern w:val="0"/>
                <w:szCs w:val="21"/>
                <w:lang w:val="en-US" w:eastAsia="zh-CN"/>
              </w:rPr>
              <w:t>15063063923</w:t>
            </w:r>
          </w:p>
        </w:tc>
        <w:tc>
          <w:tcPr>
            <w:tcW w:w="1069" w:type="dxa"/>
            <w:tcBorders>
              <w:top w:val="single" w:color="000000" w:sz="4" w:space="0"/>
              <w:left w:val="single" w:color="auto" w:sz="4" w:space="0"/>
              <w:bottom w:val="single" w:color="000000" w:sz="4" w:space="0"/>
              <w:right w:val="single" w:color="000000" w:sz="4" w:space="0"/>
            </w:tcBorders>
            <w:noWrap/>
            <w:vAlign w:val="center"/>
          </w:tcPr>
          <w:p w14:paraId="48F2290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每月</w:t>
            </w:r>
          </w:p>
        </w:tc>
      </w:tr>
      <w:tr w14:paraId="5FA990F3">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29BC4A4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11</w:t>
            </w:r>
          </w:p>
        </w:tc>
        <w:tc>
          <w:tcPr>
            <w:tcW w:w="4820" w:type="dxa"/>
            <w:tcBorders>
              <w:top w:val="single" w:color="000000" w:sz="4" w:space="0"/>
              <w:left w:val="single" w:color="000000" w:sz="4" w:space="0"/>
              <w:bottom w:val="single" w:color="000000" w:sz="4" w:space="0"/>
              <w:right w:val="single" w:color="000000" w:sz="4" w:space="0"/>
            </w:tcBorders>
            <w:vAlign w:val="center"/>
          </w:tcPr>
          <w:p w14:paraId="567DC2EF">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开展心理健康教育“六个一”行动：每月开展一次学生文体活动</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7F7987E8">
            <w:pPr>
              <w:widowControl/>
              <w:jc w:val="center"/>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郑晓</w:t>
            </w:r>
          </w:p>
        </w:tc>
        <w:tc>
          <w:tcPr>
            <w:tcW w:w="1908" w:type="dxa"/>
            <w:tcBorders>
              <w:top w:val="single" w:color="000000" w:sz="4" w:space="0"/>
              <w:left w:val="single" w:color="auto" w:sz="4" w:space="0"/>
              <w:bottom w:val="single" w:color="000000" w:sz="4" w:space="0"/>
              <w:right w:val="single" w:color="auto" w:sz="4" w:space="0"/>
            </w:tcBorders>
            <w:noWrap/>
            <w:vAlign w:val="center"/>
          </w:tcPr>
          <w:p w14:paraId="68634268">
            <w:pPr>
              <w:widowControl/>
              <w:jc w:val="center"/>
              <w:textAlignment w:val="center"/>
              <w:rPr>
                <w:rFonts w:hint="default" w:ascii="仿宋" w:hAnsi="仿宋" w:eastAsia="仿宋" w:cs="仿宋"/>
                <w:color w:val="000000"/>
                <w:kern w:val="0"/>
                <w:sz w:val="21"/>
                <w:szCs w:val="21"/>
                <w:lang w:val="en-US" w:eastAsia="zh-CN" w:bidi="ar-SA"/>
              </w:rPr>
            </w:pPr>
            <w:r>
              <w:rPr>
                <w:rFonts w:hint="eastAsia" w:ascii="仿宋" w:hAnsi="仿宋" w:eastAsia="仿宋" w:cs="仿宋"/>
                <w:color w:val="000000"/>
                <w:kern w:val="0"/>
                <w:szCs w:val="21"/>
                <w:lang w:val="en-US" w:eastAsia="zh-CN"/>
              </w:rPr>
              <w:t>15063063923</w:t>
            </w:r>
          </w:p>
        </w:tc>
        <w:tc>
          <w:tcPr>
            <w:tcW w:w="1069" w:type="dxa"/>
            <w:tcBorders>
              <w:top w:val="single" w:color="000000" w:sz="4" w:space="0"/>
              <w:left w:val="single" w:color="auto" w:sz="4" w:space="0"/>
              <w:bottom w:val="single" w:color="000000" w:sz="4" w:space="0"/>
              <w:right w:val="single" w:color="000000" w:sz="4" w:space="0"/>
            </w:tcBorders>
            <w:noWrap/>
            <w:vAlign w:val="center"/>
          </w:tcPr>
          <w:p w14:paraId="2110F55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每月</w:t>
            </w:r>
          </w:p>
        </w:tc>
      </w:tr>
      <w:tr w14:paraId="1F53344D">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5B235BC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12</w:t>
            </w:r>
          </w:p>
        </w:tc>
        <w:tc>
          <w:tcPr>
            <w:tcW w:w="4820" w:type="dxa"/>
            <w:tcBorders>
              <w:top w:val="single" w:color="000000" w:sz="4" w:space="0"/>
              <w:left w:val="single" w:color="000000" w:sz="4" w:space="0"/>
              <w:bottom w:val="single" w:color="000000" w:sz="4" w:space="0"/>
              <w:right w:val="single" w:color="000000" w:sz="4" w:space="0"/>
            </w:tcBorders>
            <w:vAlign w:val="center"/>
          </w:tcPr>
          <w:p w14:paraId="7E425978">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开展心理健康教育“六个一”行动：每月举办一次心理健康知识讲座</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0C5549CA">
            <w:pPr>
              <w:widowControl/>
              <w:jc w:val="center"/>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郑晓</w:t>
            </w:r>
          </w:p>
        </w:tc>
        <w:tc>
          <w:tcPr>
            <w:tcW w:w="1908" w:type="dxa"/>
            <w:tcBorders>
              <w:top w:val="single" w:color="000000" w:sz="4" w:space="0"/>
              <w:left w:val="single" w:color="auto" w:sz="4" w:space="0"/>
              <w:bottom w:val="single" w:color="000000" w:sz="4" w:space="0"/>
              <w:right w:val="single" w:color="auto" w:sz="4" w:space="0"/>
            </w:tcBorders>
            <w:noWrap/>
            <w:vAlign w:val="center"/>
          </w:tcPr>
          <w:p w14:paraId="2EE6A7CA">
            <w:pPr>
              <w:widowControl/>
              <w:jc w:val="center"/>
              <w:textAlignment w:val="center"/>
              <w:rPr>
                <w:rFonts w:hint="default" w:ascii="仿宋" w:hAnsi="仿宋" w:eastAsia="仿宋" w:cs="仿宋"/>
                <w:color w:val="000000"/>
                <w:kern w:val="0"/>
                <w:sz w:val="21"/>
                <w:szCs w:val="21"/>
                <w:lang w:val="en-US" w:eastAsia="zh-CN" w:bidi="ar-SA"/>
              </w:rPr>
            </w:pPr>
            <w:r>
              <w:rPr>
                <w:rFonts w:hint="eastAsia" w:ascii="仿宋" w:hAnsi="仿宋" w:eastAsia="仿宋" w:cs="仿宋"/>
                <w:color w:val="000000"/>
                <w:kern w:val="0"/>
                <w:szCs w:val="21"/>
                <w:lang w:val="en-US" w:eastAsia="zh-CN"/>
              </w:rPr>
              <w:t>15063063923</w:t>
            </w:r>
          </w:p>
        </w:tc>
        <w:tc>
          <w:tcPr>
            <w:tcW w:w="1069" w:type="dxa"/>
            <w:tcBorders>
              <w:top w:val="single" w:color="000000" w:sz="4" w:space="0"/>
              <w:left w:val="single" w:color="auto" w:sz="4" w:space="0"/>
              <w:bottom w:val="single" w:color="000000" w:sz="4" w:space="0"/>
              <w:right w:val="single" w:color="000000" w:sz="4" w:space="0"/>
            </w:tcBorders>
            <w:noWrap/>
            <w:vAlign w:val="center"/>
          </w:tcPr>
          <w:p w14:paraId="4752751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每月</w:t>
            </w:r>
          </w:p>
        </w:tc>
      </w:tr>
    </w:tbl>
    <w:p w14:paraId="5C9A986F">
      <w:pPr>
        <w:spacing w:before="156" w:beforeLines="50" w:after="156" w:afterLines="50"/>
        <w:rPr>
          <w:rFonts w:ascii="仿宋" w:hAnsi="仿宋" w:eastAsia="仿宋" w:cs="仿宋"/>
          <w:b/>
          <w:sz w:val="28"/>
          <w:szCs w:val="28"/>
        </w:rPr>
      </w:pPr>
      <w:r>
        <w:rPr>
          <w:rFonts w:hint="eastAsia" w:ascii="仿宋" w:hAnsi="仿宋" w:eastAsia="仿宋" w:cs="仿宋"/>
          <w:b/>
          <w:sz w:val="28"/>
          <w:szCs w:val="28"/>
        </w:rPr>
        <w:t>（二十）学生防治欺凌专项工作</w:t>
      </w:r>
    </w:p>
    <w:tbl>
      <w:tblPr>
        <w:tblStyle w:val="14"/>
        <w:tblW w:w="9931" w:type="dxa"/>
        <w:tblInd w:w="100" w:type="dxa"/>
        <w:tblLayout w:type="fixed"/>
        <w:tblCellMar>
          <w:top w:w="0" w:type="dxa"/>
          <w:left w:w="108" w:type="dxa"/>
          <w:bottom w:w="0" w:type="dxa"/>
          <w:right w:w="108" w:type="dxa"/>
        </w:tblCellMar>
      </w:tblPr>
      <w:tblGrid>
        <w:gridCol w:w="717"/>
        <w:gridCol w:w="4820"/>
        <w:gridCol w:w="1417"/>
        <w:gridCol w:w="1843"/>
        <w:gridCol w:w="1134"/>
      </w:tblGrid>
      <w:tr w14:paraId="1A4A2BAF">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04F82455">
            <w:pPr>
              <w:jc w:val="center"/>
              <w:rPr>
                <w:rFonts w:ascii="仿宋" w:hAnsi="仿宋" w:eastAsia="仿宋" w:cs="仿宋"/>
                <w:b/>
                <w:bCs/>
                <w:szCs w:val="21"/>
              </w:rPr>
            </w:pPr>
            <w:r>
              <w:rPr>
                <w:rFonts w:hint="eastAsia" w:ascii="仿宋" w:hAnsi="仿宋" w:eastAsia="仿宋" w:cs="仿宋"/>
                <w:b/>
                <w:bCs/>
                <w:szCs w:val="21"/>
              </w:rPr>
              <w:t>序号</w:t>
            </w:r>
          </w:p>
        </w:tc>
        <w:tc>
          <w:tcPr>
            <w:tcW w:w="4820" w:type="dxa"/>
            <w:tcBorders>
              <w:top w:val="single" w:color="000000" w:sz="4" w:space="0"/>
              <w:left w:val="single" w:color="000000" w:sz="4" w:space="0"/>
              <w:bottom w:val="single" w:color="000000" w:sz="4" w:space="0"/>
              <w:right w:val="single" w:color="000000" w:sz="4" w:space="0"/>
            </w:tcBorders>
            <w:vAlign w:val="center"/>
          </w:tcPr>
          <w:p w14:paraId="358D9B70">
            <w:pPr>
              <w:jc w:val="center"/>
              <w:rPr>
                <w:rFonts w:ascii="仿宋" w:hAnsi="仿宋" w:eastAsia="仿宋" w:cs="仿宋"/>
                <w:b/>
                <w:bCs/>
                <w:szCs w:val="21"/>
              </w:rPr>
            </w:pPr>
            <w:r>
              <w:rPr>
                <w:rFonts w:hint="eastAsia" w:ascii="仿宋" w:hAnsi="仿宋" w:eastAsia="仿宋" w:cs="仿宋"/>
                <w:b/>
                <w:bCs/>
                <w:szCs w:val="21"/>
              </w:rPr>
              <w:t>主要风险点</w:t>
            </w:r>
          </w:p>
        </w:tc>
        <w:tc>
          <w:tcPr>
            <w:tcW w:w="1417" w:type="dxa"/>
            <w:tcBorders>
              <w:top w:val="single" w:color="000000" w:sz="4" w:space="0"/>
              <w:left w:val="single" w:color="000000" w:sz="4" w:space="0"/>
              <w:bottom w:val="single" w:color="000000" w:sz="4" w:space="0"/>
              <w:right w:val="single" w:color="auto" w:sz="4" w:space="0"/>
            </w:tcBorders>
            <w:vAlign w:val="center"/>
          </w:tcPr>
          <w:p w14:paraId="72C6F1E2">
            <w:pPr>
              <w:jc w:val="center"/>
              <w:rPr>
                <w:rFonts w:ascii="仿宋" w:hAnsi="仿宋" w:eastAsia="仿宋" w:cs="仿宋"/>
                <w:b/>
                <w:bCs/>
                <w:szCs w:val="21"/>
              </w:rPr>
            </w:pPr>
            <w:r>
              <w:rPr>
                <w:rFonts w:hint="eastAsia" w:ascii="仿宋" w:hAnsi="仿宋" w:eastAsia="仿宋" w:cs="仿宋"/>
                <w:b/>
                <w:bCs/>
                <w:szCs w:val="21"/>
              </w:rPr>
              <w:t>责任人</w:t>
            </w:r>
          </w:p>
        </w:tc>
        <w:tc>
          <w:tcPr>
            <w:tcW w:w="1843" w:type="dxa"/>
            <w:tcBorders>
              <w:top w:val="single" w:color="000000" w:sz="4" w:space="0"/>
              <w:left w:val="single" w:color="auto" w:sz="4" w:space="0"/>
              <w:bottom w:val="single" w:color="000000" w:sz="4" w:space="0"/>
              <w:right w:val="single" w:color="auto" w:sz="4" w:space="0"/>
            </w:tcBorders>
            <w:vAlign w:val="center"/>
          </w:tcPr>
          <w:p w14:paraId="272A7071">
            <w:pPr>
              <w:jc w:val="center"/>
              <w:rPr>
                <w:rFonts w:ascii="仿宋" w:hAnsi="仿宋" w:eastAsia="仿宋" w:cs="仿宋"/>
                <w:b/>
                <w:bCs/>
                <w:szCs w:val="21"/>
              </w:rPr>
            </w:pPr>
            <w:r>
              <w:rPr>
                <w:rFonts w:hint="eastAsia" w:ascii="仿宋" w:hAnsi="仿宋" w:eastAsia="仿宋" w:cs="仿宋"/>
                <w:b/>
                <w:bCs/>
                <w:szCs w:val="21"/>
              </w:rPr>
              <w:t>手机号</w:t>
            </w:r>
          </w:p>
        </w:tc>
        <w:tc>
          <w:tcPr>
            <w:tcW w:w="1134" w:type="dxa"/>
            <w:tcBorders>
              <w:top w:val="single" w:color="000000" w:sz="4" w:space="0"/>
              <w:left w:val="single" w:color="auto" w:sz="4" w:space="0"/>
              <w:bottom w:val="single" w:color="000000" w:sz="4" w:space="0"/>
              <w:right w:val="single" w:color="000000" w:sz="4" w:space="0"/>
            </w:tcBorders>
            <w:vAlign w:val="center"/>
          </w:tcPr>
          <w:p w14:paraId="01DF7887">
            <w:pPr>
              <w:jc w:val="center"/>
              <w:rPr>
                <w:rFonts w:ascii="仿宋" w:hAnsi="仿宋" w:eastAsia="仿宋" w:cs="仿宋"/>
                <w:b/>
                <w:bCs/>
                <w:szCs w:val="21"/>
              </w:rPr>
            </w:pPr>
            <w:r>
              <w:rPr>
                <w:rFonts w:hint="eastAsia" w:ascii="仿宋" w:hAnsi="仿宋" w:eastAsia="仿宋" w:cs="仿宋"/>
                <w:b/>
                <w:bCs/>
                <w:szCs w:val="21"/>
              </w:rPr>
              <w:t>巡查频次</w:t>
            </w:r>
          </w:p>
        </w:tc>
      </w:tr>
      <w:tr w14:paraId="07FE46E7">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1FB4D86A">
            <w:pPr>
              <w:jc w:val="center"/>
              <w:rPr>
                <w:rFonts w:ascii="仿宋" w:hAnsi="仿宋" w:eastAsia="仿宋" w:cs="仿宋"/>
                <w:szCs w:val="21"/>
              </w:rPr>
            </w:pPr>
            <w:r>
              <w:rPr>
                <w:rFonts w:hint="eastAsia" w:ascii="仿宋" w:hAnsi="仿宋" w:eastAsia="仿宋" w:cs="仿宋"/>
                <w:szCs w:val="21"/>
              </w:rPr>
              <w:t>1</w:t>
            </w:r>
          </w:p>
        </w:tc>
        <w:tc>
          <w:tcPr>
            <w:tcW w:w="4820" w:type="dxa"/>
            <w:tcBorders>
              <w:top w:val="single" w:color="000000" w:sz="4" w:space="0"/>
              <w:left w:val="single" w:color="000000" w:sz="4" w:space="0"/>
              <w:bottom w:val="single" w:color="000000" w:sz="4" w:space="0"/>
              <w:right w:val="single" w:color="000000" w:sz="4" w:space="0"/>
            </w:tcBorders>
            <w:vAlign w:val="center"/>
          </w:tcPr>
          <w:p w14:paraId="114C47E7">
            <w:pPr>
              <w:jc w:val="left"/>
              <w:rPr>
                <w:rFonts w:ascii="仿宋" w:hAnsi="仿宋" w:eastAsia="仿宋" w:cs="仿宋"/>
                <w:szCs w:val="21"/>
              </w:rPr>
            </w:pPr>
            <w:r>
              <w:rPr>
                <w:rFonts w:hint="eastAsia" w:ascii="仿宋" w:hAnsi="仿宋" w:eastAsia="仿宋" w:cs="仿宋"/>
                <w:szCs w:val="21"/>
              </w:rPr>
              <w:t>学校自查报告</w:t>
            </w:r>
          </w:p>
        </w:tc>
        <w:tc>
          <w:tcPr>
            <w:tcW w:w="1417" w:type="dxa"/>
            <w:tcBorders>
              <w:top w:val="single" w:color="000000" w:sz="4" w:space="0"/>
              <w:left w:val="single" w:color="000000" w:sz="4" w:space="0"/>
              <w:bottom w:val="single" w:color="000000" w:sz="4" w:space="0"/>
              <w:right w:val="single" w:color="auto" w:sz="4" w:space="0"/>
            </w:tcBorders>
            <w:vAlign w:val="center"/>
          </w:tcPr>
          <w:p w14:paraId="4D2B2F6C">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王德人</w:t>
            </w:r>
          </w:p>
        </w:tc>
        <w:tc>
          <w:tcPr>
            <w:tcW w:w="1843" w:type="dxa"/>
            <w:tcBorders>
              <w:top w:val="single" w:color="000000" w:sz="4" w:space="0"/>
              <w:left w:val="single" w:color="auto" w:sz="4" w:space="0"/>
              <w:bottom w:val="single" w:color="000000" w:sz="4" w:space="0"/>
              <w:right w:val="single" w:color="auto" w:sz="4" w:space="0"/>
            </w:tcBorders>
            <w:vAlign w:val="center"/>
          </w:tcPr>
          <w:p w14:paraId="57F36D1D">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34" w:type="dxa"/>
            <w:tcBorders>
              <w:top w:val="single" w:color="000000" w:sz="4" w:space="0"/>
              <w:left w:val="single" w:color="auto" w:sz="4" w:space="0"/>
              <w:bottom w:val="single" w:color="000000" w:sz="4" w:space="0"/>
              <w:right w:val="single" w:color="000000" w:sz="4" w:space="0"/>
            </w:tcBorders>
            <w:vAlign w:val="center"/>
          </w:tcPr>
          <w:p w14:paraId="00621BE4">
            <w:pPr>
              <w:jc w:val="center"/>
              <w:rPr>
                <w:rFonts w:ascii="仿宋" w:hAnsi="仿宋" w:eastAsia="仿宋" w:cs="仿宋"/>
                <w:szCs w:val="21"/>
              </w:rPr>
            </w:pPr>
            <w:r>
              <w:rPr>
                <w:rFonts w:hint="eastAsia" w:ascii="仿宋" w:hAnsi="仿宋" w:eastAsia="仿宋" w:cs="仿宋"/>
                <w:szCs w:val="21"/>
              </w:rPr>
              <w:t>每学期</w:t>
            </w:r>
          </w:p>
        </w:tc>
      </w:tr>
      <w:tr w14:paraId="5C0B87E4">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6B77E01B">
            <w:pPr>
              <w:jc w:val="center"/>
              <w:rPr>
                <w:rFonts w:ascii="仿宋" w:hAnsi="仿宋" w:eastAsia="仿宋" w:cs="仿宋"/>
                <w:szCs w:val="21"/>
              </w:rPr>
            </w:pPr>
            <w:r>
              <w:rPr>
                <w:rFonts w:hint="eastAsia" w:ascii="仿宋" w:hAnsi="仿宋" w:eastAsia="仿宋" w:cs="仿宋"/>
                <w:szCs w:val="21"/>
              </w:rPr>
              <w:t>2</w:t>
            </w:r>
          </w:p>
        </w:tc>
        <w:tc>
          <w:tcPr>
            <w:tcW w:w="4820" w:type="dxa"/>
            <w:tcBorders>
              <w:top w:val="single" w:color="000000" w:sz="4" w:space="0"/>
              <w:left w:val="single" w:color="000000" w:sz="4" w:space="0"/>
              <w:bottom w:val="single" w:color="000000" w:sz="4" w:space="0"/>
              <w:right w:val="single" w:color="000000" w:sz="4" w:space="0"/>
            </w:tcBorders>
            <w:vAlign w:val="center"/>
          </w:tcPr>
          <w:p w14:paraId="23D21CC5">
            <w:pPr>
              <w:jc w:val="left"/>
              <w:rPr>
                <w:rFonts w:ascii="仿宋" w:hAnsi="仿宋" w:eastAsia="仿宋" w:cs="仿宋"/>
                <w:szCs w:val="21"/>
              </w:rPr>
            </w:pPr>
            <w:r>
              <w:rPr>
                <w:rFonts w:hint="eastAsia" w:ascii="仿宋" w:hAnsi="仿宋" w:eastAsia="仿宋" w:cs="仿宋"/>
                <w:szCs w:val="21"/>
              </w:rPr>
              <w:t>开展欺凌暴力防治教育活动</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67A06A58">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王德人</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55D407C2">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73E43BEF">
            <w:pPr>
              <w:jc w:val="center"/>
              <w:rPr>
                <w:rFonts w:ascii="仿宋" w:hAnsi="仿宋" w:eastAsia="仿宋" w:cs="仿宋"/>
                <w:szCs w:val="21"/>
              </w:rPr>
            </w:pPr>
            <w:r>
              <w:rPr>
                <w:rFonts w:hint="eastAsia" w:ascii="仿宋" w:hAnsi="仿宋" w:eastAsia="仿宋" w:cs="仿宋"/>
                <w:szCs w:val="21"/>
              </w:rPr>
              <w:t>双月</w:t>
            </w:r>
          </w:p>
        </w:tc>
      </w:tr>
      <w:tr w14:paraId="24669950">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103581B8">
            <w:pPr>
              <w:jc w:val="center"/>
              <w:rPr>
                <w:rFonts w:ascii="仿宋" w:hAnsi="仿宋" w:eastAsia="仿宋" w:cs="仿宋"/>
                <w:szCs w:val="21"/>
              </w:rPr>
            </w:pPr>
            <w:r>
              <w:rPr>
                <w:rFonts w:hint="eastAsia" w:ascii="仿宋" w:hAnsi="仿宋" w:eastAsia="仿宋" w:cs="仿宋"/>
                <w:szCs w:val="21"/>
              </w:rPr>
              <w:t>3</w:t>
            </w:r>
          </w:p>
        </w:tc>
        <w:tc>
          <w:tcPr>
            <w:tcW w:w="4820" w:type="dxa"/>
            <w:tcBorders>
              <w:top w:val="single" w:color="000000" w:sz="4" w:space="0"/>
              <w:left w:val="single" w:color="000000" w:sz="4" w:space="0"/>
              <w:bottom w:val="single" w:color="000000" w:sz="4" w:space="0"/>
              <w:right w:val="single" w:color="000000" w:sz="4" w:space="0"/>
            </w:tcBorders>
            <w:vAlign w:val="center"/>
          </w:tcPr>
          <w:p w14:paraId="5951E81F">
            <w:pPr>
              <w:jc w:val="left"/>
              <w:rPr>
                <w:rFonts w:ascii="仿宋" w:hAnsi="仿宋" w:eastAsia="仿宋" w:cs="仿宋"/>
                <w:szCs w:val="21"/>
              </w:rPr>
            </w:pPr>
            <w:r>
              <w:rPr>
                <w:rFonts w:hint="eastAsia" w:ascii="仿宋" w:hAnsi="仿宋" w:eastAsia="仿宋" w:cs="仿宋"/>
                <w:szCs w:val="21"/>
              </w:rPr>
              <w:t>走访摸排排查情况</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74599D35">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王德人</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40AF53BB">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6E376EE4">
            <w:pPr>
              <w:jc w:val="center"/>
              <w:rPr>
                <w:rFonts w:ascii="仿宋" w:hAnsi="仿宋" w:eastAsia="仿宋" w:cs="仿宋"/>
                <w:szCs w:val="21"/>
              </w:rPr>
            </w:pPr>
            <w:r>
              <w:rPr>
                <w:rFonts w:hint="eastAsia" w:ascii="仿宋" w:hAnsi="仿宋" w:eastAsia="仿宋" w:cs="仿宋"/>
                <w:szCs w:val="21"/>
              </w:rPr>
              <w:t>每学期</w:t>
            </w:r>
          </w:p>
        </w:tc>
      </w:tr>
      <w:tr w14:paraId="107C63FC">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15E1AD3B">
            <w:pPr>
              <w:jc w:val="center"/>
              <w:rPr>
                <w:rFonts w:ascii="仿宋" w:hAnsi="仿宋" w:eastAsia="仿宋" w:cs="仿宋"/>
                <w:szCs w:val="21"/>
              </w:rPr>
            </w:pPr>
            <w:r>
              <w:rPr>
                <w:rFonts w:hint="eastAsia" w:ascii="仿宋" w:hAnsi="仿宋" w:eastAsia="仿宋" w:cs="仿宋"/>
                <w:szCs w:val="21"/>
              </w:rPr>
              <w:t>4</w:t>
            </w:r>
          </w:p>
        </w:tc>
        <w:tc>
          <w:tcPr>
            <w:tcW w:w="4820" w:type="dxa"/>
            <w:tcBorders>
              <w:top w:val="single" w:color="000000" w:sz="4" w:space="0"/>
              <w:left w:val="single" w:color="000000" w:sz="4" w:space="0"/>
              <w:bottom w:val="single" w:color="000000" w:sz="4" w:space="0"/>
              <w:right w:val="single" w:color="000000" w:sz="4" w:space="0"/>
            </w:tcBorders>
            <w:vAlign w:val="center"/>
          </w:tcPr>
          <w:p w14:paraId="2154705F">
            <w:pPr>
              <w:jc w:val="left"/>
              <w:rPr>
                <w:rFonts w:ascii="仿宋" w:hAnsi="仿宋" w:eastAsia="仿宋" w:cs="仿宋"/>
                <w:szCs w:val="21"/>
              </w:rPr>
            </w:pPr>
            <w:r>
              <w:rPr>
                <w:rFonts w:hint="eastAsia" w:ascii="仿宋" w:hAnsi="仿宋" w:eastAsia="仿宋" w:cs="仿宋"/>
                <w:szCs w:val="21"/>
              </w:rPr>
              <w:t>调解化解处置情况</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03403A4F">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王德人</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08A3D5E3">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1AAB8FD0">
            <w:pPr>
              <w:jc w:val="center"/>
              <w:rPr>
                <w:rFonts w:ascii="仿宋" w:hAnsi="仿宋" w:eastAsia="仿宋" w:cs="仿宋"/>
                <w:szCs w:val="21"/>
              </w:rPr>
            </w:pPr>
            <w:r>
              <w:rPr>
                <w:rFonts w:hint="eastAsia" w:ascii="仿宋" w:hAnsi="仿宋" w:eastAsia="仿宋" w:cs="仿宋"/>
                <w:szCs w:val="21"/>
              </w:rPr>
              <w:t>每月</w:t>
            </w:r>
          </w:p>
        </w:tc>
      </w:tr>
      <w:tr w14:paraId="1C040B06">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3EEB6696">
            <w:pPr>
              <w:jc w:val="center"/>
              <w:rPr>
                <w:rFonts w:ascii="仿宋" w:hAnsi="仿宋" w:eastAsia="仿宋" w:cs="仿宋"/>
                <w:szCs w:val="21"/>
              </w:rPr>
            </w:pPr>
            <w:r>
              <w:rPr>
                <w:rFonts w:hint="eastAsia" w:ascii="仿宋" w:hAnsi="仿宋" w:eastAsia="仿宋" w:cs="仿宋"/>
                <w:szCs w:val="21"/>
              </w:rPr>
              <w:t>5</w:t>
            </w:r>
          </w:p>
        </w:tc>
        <w:tc>
          <w:tcPr>
            <w:tcW w:w="4820" w:type="dxa"/>
            <w:tcBorders>
              <w:top w:val="single" w:color="000000" w:sz="4" w:space="0"/>
              <w:left w:val="single" w:color="000000" w:sz="4" w:space="0"/>
              <w:bottom w:val="single" w:color="000000" w:sz="4" w:space="0"/>
              <w:right w:val="single" w:color="000000" w:sz="4" w:space="0"/>
            </w:tcBorders>
            <w:vAlign w:val="center"/>
          </w:tcPr>
          <w:p w14:paraId="620F8542">
            <w:pPr>
              <w:jc w:val="left"/>
              <w:rPr>
                <w:rFonts w:ascii="仿宋" w:hAnsi="仿宋" w:eastAsia="仿宋" w:cs="仿宋"/>
                <w:szCs w:val="21"/>
              </w:rPr>
            </w:pPr>
            <w:r>
              <w:rPr>
                <w:rFonts w:hint="eastAsia" w:ascii="仿宋" w:hAnsi="仿宋" w:eastAsia="仿宋" w:cs="仿宋"/>
                <w:szCs w:val="21"/>
              </w:rPr>
              <w:t>防欺凌应急预案和处置流程</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5611B4D5">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王德人</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540F36DF">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3C0106C5">
            <w:pPr>
              <w:jc w:val="center"/>
              <w:rPr>
                <w:rFonts w:ascii="仿宋" w:hAnsi="仿宋" w:eastAsia="仿宋" w:cs="仿宋"/>
                <w:szCs w:val="21"/>
              </w:rPr>
            </w:pPr>
            <w:r>
              <w:rPr>
                <w:rFonts w:hint="eastAsia" w:ascii="仿宋" w:hAnsi="仿宋" w:eastAsia="仿宋" w:cs="仿宋"/>
                <w:szCs w:val="21"/>
              </w:rPr>
              <w:t>每学年</w:t>
            </w:r>
          </w:p>
        </w:tc>
      </w:tr>
      <w:tr w14:paraId="7A6A6FA7">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1B30F498">
            <w:pPr>
              <w:jc w:val="center"/>
              <w:rPr>
                <w:rFonts w:ascii="仿宋" w:hAnsi="仿宋" w:eastAsia="仿宋" w:cs="仿宋"/>
                <w:szCs w:val="21"/>
              </w:rPr>
            </w:pPr>
            <w:r>
              <w:rPr>
                <w:rFonts w:hint="eastAsia" w:ascii="仿宋" w:hAnsi="仿宋" w:eastAsia="仿宋" w:cs="仿宋"/>
                <w:szCs w:val="21"/>
              </w:rPr>
              <w:t>6</w:t>
            </w:r>
          </w:p>
        </w:tc>
        <w:tc>
          <w:tcPr>
            <w:tcW w:w="4820" w:type="dxa"/>
            <w:tcBorders>
              <w:top w:val="single" w:color="000000" w:sz="4" w:space="0"/>
              <w:left w:val="single" w:color="000000" w:sz="4" w:space="0"/>
              <w:bottom w:val="single" w:color="000000" w:sz="4" w:space="0"/>
              <w:right w:val="single" w:color="000000" w:sz="4" w:space="0"/>
            </w:tcBorders>
            <w:vAlign w:val="center"/>
          </w:tcPr>
          <w:p w14:paraId="7B6874D4">
            <w:pPr>
              <w:jc w:val="left"/>
              <w:rPr>
                <w:rFonts w:ascii="仿宋" w:hAnsi="仿宋" w:eastAsia="仿宋" w:cs="仿宋"/>
                <w:szCs w:val="21"/>
              </w:rPr>
            </w:pPr>
            <w:r>
              <w:rPr>
                <w:rFonts w:hint="eastAsia" w:ascii="仿宋" w:hAnsi="仿宋" w:eastAsia="仿宋" w:cs="仿宋"/>
                <w:szCs w:val="21"/>
              </w:rPr>
              <w:t>强制报告制度</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25D3D2EC">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王德人</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449AAE64">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204B906B">
            <w:pPr>
              <w:jc w:val="center"/>
              <w:rPr>
                <w:rFonts w:ascii="仿宋" w:hAnsi="仿宋" w:eastAsia="仿宋" w:cs="仿宋"/>
                <w:szCs w:val="21"/>
              </w:rPr>
            </w:pPr>
            <w:r>
              <w:rPr>
                <w:rFonts w:hint="eastAsia" w:ascii="仿宋" w:hAnsi="仿宋" w:eastAsia="仿宋" w:cs="仿宋"/>
                <w:szCs w:val="21"/>
              </w:rPr>
              <w:t>每日</w:t>
            </w:r>
          </w:p>
        </w:tc>
      </w:tr>
      <w:tr w14:paraId="1A796A86">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1DE1549E">
            <w:pPr>
              <w:jc w:val="center"/>
              <w:rPr>
                <w:rFonts w:ascii="仿宋" w:hAnsi="仿宋" w:eastAsia="仿宋" w:cs="仿宋"/>
                <w:szCs w:val="21"/>
              </w:rPr>
            </w:pPr>
            <w:r>
              <w:rPr>
                <w:rFonts w:hint="eastAsia" w:ascii="仿宋" w:hAnsi="仿宋" w:eastAsia="仿宋" w:cs="仿宋"/>
                <w:szCs w:val="21"/>
              </w:rPr>
              <w:t>7</w:t>
            </w:r>
          </w:p>
        </w:tc>
        <w:tc>
          <w:tcPr>
            <w:tcW w:w="4820" w:type="dxa"/>
            <w:tcBorders>
              <w:top w:val="single" w:color="000000" w:sz="4" w:space="0"/>
              <w:left w:val="single" w:color="000000" w:sz="4" w:space="0"/>
              <w:bottom w:val="single" w:color="000000" w:sz="4" w:space="0"/>
              <w:right w:val="single" w:color="000000" w:sz="4" w:space="0"/>
            </w:tcBorders>
            <w:vAlign w:val="center"/>
          </w:tcPr>
          <w:p w14:paraId="005B1A00">
            <w:pPr>
              <w:jc w:val="left"/>
              <w:rPr>
                <w:rFonts w:ascii="仿宋" w:hAnsi="仿宋" w:eastAsia="仿宋" w:cs="仿宋"/>
                <w:szCs w:val="21"/>
              </w:rPr>
            </w:pPr>
            <w:r>
              <w:rPr>
                <w:rFonts w:hint="eastAsia" w:ascii="仿宋" w:hAnsi="仿宋" w:eastAsia="仿宋" w:cs="仿宋"/>
                <w:szCs w:val="21"/>
              </w:rPr>
              <w:t>风险评估制度</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4F65D8BD">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王德人</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3E782025">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08C4D4FB">
            <w:pPr>
              <w:jc w:val="center"/>
              <w:rPr>
                <w:rFonts w:ascii="仿宋" w:hAnsi="仿宋" w:eastAsia="仿宋" w:cs="仿宋"/>
                <w:szCs w:val="21"/>
              </w:rPr>
            </w:pPr>
            <w:r>
              <w:rPr>
                <w:rFonts w:hint="eastAsia" w:ascii="仿宋" w:hAnsi="仿宋" w:eastAsia="仿宋" w:cs="仿宋"/>
                <w:szCs w:val="21"/>
              </w:rPr>
              <w:t>每学年</w:t>
            </w:r>
          </w:p>
        </w:tc>
      </w:tr>
      <w:tr w14:paraId="449FFB21">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1A886C5B">
            <w:pPr>
              <w:jc w:val="center"/>
              <w:rPr>
                <w:rFonts w:ascii="仿宋" w:hAnsi="仿宋" w:eastAsia="仿宋" w:cs="仿宋"/>
                <w:szCs w:val="21"/>
              </w:rPr>
            </w:pPr>
            <w:r>
              <w:rPr>
                <w:rFonts w:hint="eastAsia" w:ascii="仿宋" w:hAnsi="仿宋" w:eastAsia="仿宋" w:cs="仿宋"/>
                <w:szCs w:val="21"/>
              </w:rPr>
              <w:t>8</w:t>
            </w:r>
          </w:p>
        </w:tc>
        <w:tc>
          <w:tcPr>
            <w:tcW w:w="4820" w:type="dxa"/>
            <w:tcBorders>
              <w:top w:val="single" w:color="000000" w:sz="4" w:space="0"/>
              <w:left w:val="single" w:color="000000" w:sz="4" w:space="0"/>
              <w:bottom w:val="single" w:color="000000" w:sz="4" w:space="0"/>
              <w:right w:val="single" w:color="000000" w:sz="4" w:space="0"/>
            </w:tcBorders>
            <w:vAlign w:val="center"/>
          </w:tcPr>
          <w:p w14:paraId="39DC203F">
            <w:pPr>
              <w:jc w:val="left"/>
              <w:rPr>
                <w:rFonts w:ascii="仿宋" w:hAnsi="仿宋" w:eastAsia="仿宋" w:cs="仿宋"/>
                <w:szCs w:val="21"/>
              </w:rPr>
            </w:pPr>
            <w:r>
              <w:rPr>
                <w:rFonts w:hint="eastAsia" w:ascii="仿宋" w:hAnsi="仿宋" w:eastAsia="仿宋" w:cs="仿宋"/>
                <w:szCs w:val="21"/>
              </w:rPr>
              <w:t>信息员制度</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3C189F99">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王德人</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250C79AC">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3FA5BDF2">
            <w:pPr>
              <w:jc w:val="center"/>
              <w:rPr>
                <w:rFonts w:ascii="仿宋" w:hAnsi="仿宋" w:eastAsia="仿宋" w:cs="仿宋"/>
                <w:szCs w:val="21"/>
              </w:rPr>
            </w:pPr>
            <w:r>
              <w:rPr>
                <w:rFonts w:hint="eastAsia" w:ascii="仿宋" w:hAnsi="仿宋" w:eastAsia="仿宋" w:cs="仿宋"/>
                <w:szCs w:val="21"/>
              </w:rPr>
              <w:t>每日</w:t>
            </w:r>
          </w:p>
        </w:tc>
      </w:tr>
      <w:tr w14:paraId="0E2C82A9">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3509C092">
            <w:pPr>
              <w:jc w:val="center"/>
              <w:rPr>
                <w:rFonts w:ascii="仿宋" w:hAnsi="仿宋" w:eastAsia="仿宋" w:cs="仿宋"/>
                <w:szCs w:val="21"/>
              </w:rPr>
            </w:pPr>
            <w:r>
              <w:rPr>
                <w:rFonts w:hint="eastAsia" w:ascii="仿宋" w:hAnsi="仿宋" w:eastAsia="仿宋" w:cs="仿宋"/>
                <w:szCs w:val="21"/>
              </w:rPr>
              <w:t>9</w:t>
            </w:r>
          </w:p>
        </w:tc>
        <w:tc>
          <w:tcPr>
            <w:tcW w:w="4820" w:type="dxa"/>
            <w:tcBorders>
              <w:top w:val="single" w:color="000000" w:sz="4" w:space="0"/>
              <w:left w:val="single" w:color="000000" w:sz="4" w:space="0"/>
              <w:bottom w:val="single" w:color="000000" w:sz="4" w:space="0"/>
              <w:right w:val="single" w:color="000000" w:sz="4" w:space="0"/>
            </w:tcBorders>
            <w:vAlign w:val="center"/>
          </w:tcPr>
          <w:p w14:paraId="7D4D1976">
            <w:pPr>
              <w:jc w:val="left"/>
              <w:rPr>
                <w:rFonts w:ascii="仿宋" w:hAnsi="仿宋" w:eastAsia="仿宋" w:cs="仿宋"/>
                <w:szCs w:val="21"/>
              </w:rPr>
            </w:pPr>
            <w:r>
              <w:rPr>
                <w:rFonts w:hint="eastAsia" w:ascii="仿宋" w:hAnsi="仿宋" w:eastAsia="仿宋" w:cs="仿宋"/>
                <w:szCs w:val="21"/>
              </w:rPr>
              <w:t>防欺凌“四个一”活动开展情况</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3428763E">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王德人</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1253ED3D">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5AA59E09">
            <w:pPr>
              <w:jc w:val="center"/>
              <w:rPr>
                <w:rFonts w:ascii="仿宋" w:hAnsi="仿宋" w:eastAsia="仿宋" w:cs="仿宋"/>
                <w:szCs w:val="21"/>
              </w:rPr>
            </w:pPr>
            <w:r>
              <w:rPr>
                <w:rFonts w:hint="eastAsia" w:ascii="仿宋" w:hAnsi="仿宋" w:eastAsia="仿宋" w:cs="仿宋"/>
                <w:szCs w:val="21"/>
              </w:rPr>
              <w:t>每学期</w:t>
            </w:r>
          </w:p>
        </w:tc>
      </w:tr>
      <w:tr w14:paraId="29EA491E">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5C79FCE9">
            <w:pPr>
              <w:jc w:val="center"/>
              <w:rPr>
                <w:rFonts w:ascii="仿宋" w:hAnsi="仿宋" w:eastAsia="仿宋" w:cs="仿宋"/>
                <w:szCs w:val="21"/>
              </w:rPr>
            </w:pPr>
            <w:r>
              <w:rPr>
                <w:rFonts w:hint="eastAsia" w:ascii="仿宋" w:hAnsi="仿宋" w:eastAsia="仿宋" w:cs="仿宋"/>
                <w:szCs w:val="21"/>
              </w:rPr>
              <w:t>10</w:t>
            </w:r>
          </w:p>
        </w:tc>
        <w:tc>
          <w:tcPr>
            <w:tcW w:w="4820" w:type="dxa"/>
            <w:tcBorders>
              <w:top w:val="single" w:color="000000" w:sz="4" w:space="0"/>
              <w:left w:val="single" w:color="000000" w:sz="4" w:space="0"/>
              <w:bottom w:val="single" w:color="000000" w:sz="4" w:space="0"/>
              <w:right w:val="single" w:color="000000" w:sz="4" w:space="0"/>
            </w:tcBorders>
            <w:vAlign w:val="center"/>
          </w:tcPr>
          <w:p w14:paraId="633C2913">
            <w:pPr>
              <w:jc w:val="left"/>
              <w:rPr>
                <w:rFonts w:ascii="仿宋" w:hAnsi="仿宋" w:eastAsia="仿宋" w:cs="仿宋"/>
                <w:szCs w:val="21"/>
              </w:rPr>
            </w:pPr>
            <w:r>
              <w:rPr>
                <w:rFonts w:hint="eastAsia" w:ascii="仿宋" w:hAnsi="仿宋" w:eastAsia="仿宋" w:cs="仿宋"/>
                <w:szCs w:val="21"/>
              </w:rPr>
              <w:t>成立校园欺凌防治工作领导小组及相应组织机构，设置举报和咨询热线，并在校园显著位置和学校官方网站公布</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52126DF0">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王德人</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1263A8C4">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548A95CF">
            <w:pPr>
              <w:jc w:val="center"/>
              <w:rPr>
                <w:rFonts w:ascii="仿宋" w:hAnsi="仿宋" w:eastAsia="仿宋" w:cs="仿宋"/>
                <w:szCs w:val="21"/>
              </w:rPr>
            </w:pPr>
            <w:r>
              <w:rPr>
                <w:rFonts w:hint="eastAsia" w:ascii="仿宋" w:hAnsi="仿宋" w:eastAsia="仿宋" w:cs="仿宋"/>
                <w:szCs w:val="21"/>
              </w:rPr>
              <w:t>每学年</w:t>
            </w:r>
          </w:p>
        </w:tc>
      </w:tr>
      <w:tr w14:paraId="3D8C32FF">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349AE4A1">
            <w:pPr>
              <w:jc w:val="center"/>
              <w:rPr>
                <w:rFonts w:ascii="仿宋" w:hAnsi="仿宋" w:eastAsia="仿宋" w:cs="仿宋"/>
                <w:szCs w:val="21"/>
              </w:rPr>
            </w:pPr>
            <w:r>
              <w:rPr>
                <w:rFonts w:hint="eastAsia" w:ascii="仿宋" w:hAnsi="仿宋" w:eastAsia="仿宋" w:cs="仿宋"/>
                <w:szCs w:val="21"/>
              </w:rPr>
              <w:t>11</w:t>
            </w:r>
          </w:p>
        </w:tc>
        <w:tc>
          <w:tcPr>
            <w:tcW w:w="4820" w:type="dxa"/>
            <w:tcBorders>
              <w:top w:val="single" w:color="000000" w:sz="4" w:space="0"/>
              <w:left w:val="single" w:color="000000" w:sz="4" w:space="0"/>
              <w:bottom w:val="single" w:color="000000" w:sz="4" w:space="0"/>
              <w:right w:val="single" w:color="000000" w:sz="4" w:space="0"/>
            </w:tcBorders>
            <w:vAlign w:val="center"/>
          </w:tcPr>
          <w:p w14:paraId="74DF7DF5">
            <w:pPr>
              <w:jc w:val="left"/>
              <w:rPr>
                <w:rFonts w:ascii="仿宋" w:hAnsi="仿宋" w:eastAsia="仿宋" w:cs="仿宋"/>
                <w:szCs w:val="21"/>
              </w:rPr>
            </w:pPr>
            <w:r>
              <w:rPr>
                <w:rFonts w:hint="eastAsia" w:ascii="仿宋" w:hAnsi="仿宋" w:eastAsia="仿宋" w:cs="仿宋"/>
                <w:szCs w:val="21"/>
              </w:rPr>
              <w:t>召开学生欺凌综合治理会议</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4E675005">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王德人</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4396FDDB">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62088DE6">
            <w:pPr>
              <w:jc w:val="center"/>
              <w:rPr>
                <w:rFonts w:ascii="仿宋" w:hAnsi="仿宋" w:eastAsia="仿宋" w:cs="仿宋"/>
                <w:szCs w:val="21"/>
              </w:rPr>
            </w:pPr>
            <w:r>
              <w:rPr>
                <w:rFonts w:hint="eastAsia" w:ascii="仿宋" w:hAnsi="仿宋" w:eastAsia="仿宋" w:cs="仿宋"/>
                <w:szCs w:val="21"/>
              </w:rPr>
              <w:t>每学期</w:t>
            </w:r>
          </w:p>
        </w:tc>
      </w:tr>
      <w:tr w14:paraId="028BD239">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3E1AE41D">
            <w:pPr>
              <w:jc w:val="center"/>
              <w:rPr>
                <w:rFonts w:ascii="仿宋" w:hAnsi="仿宋" w:eastAsia="仿宋" w:cs="仿宋"/>
                <w:szCs w:val="21"/>
              </w:rPr>
            </w:pPr>
            <w:r>
              <w:rPr>
                <w:rFonts w:hint="eastAsia" w:ascii="仿宋" w:hAnsi="仿宋" w:eastAsia="仿宋" w:cs="仿宋"/>
                <w:szCs w:val="21"/>
              </w:rPr>
              <w:t>12</w:t>
            </w:r>
          </w:p>
        </w:tc>
        <w:tc>
          <w:tcPr>
            <w:tcW w:w="4820" w:type="dxa"/>
            <w:tcBorders>
              <w:top w:val="single" w:color="000000" w:sz="4" w:space="0"/>
              <w:left w:val="single" w:color="000000" w:sz="4" w:space="0"/>
              <w:bottom w:val="single" w:color="000000" w:sz="4" w:space="0"/>
              <w:right w:val="single" w:color="000000" w:sz="4" w:space="0"/>
            </w:tcBorders>
            <w:vAlign w:val="center"/>
          </w:tcPr>
          <w:p w14:paraId="1C477216">
            <w:pPr>
              <w:jc w:val="left"/>
              <w:rPr>
                <w:rFonts w:ascii="仿宋" w:hAnsi="仿宋" w:eastAsia="仿宋" w:cs="仿宋"/>
                <w:szCs w:val="21"/>
              </w:rPr>
            </w:pPr>
            <w:r>
              <w:rPr>
                <w:rFonts w:hint="eastAsia" w:ascii="仿宋" w:hAnsi="仿宋" w:eastAsia="仿宋" w:cs="仿宋"/>
                <w:szCs w:val="21"/>
              </w:rPr>
              <w:t>承诺书制度</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21832240">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王德人</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05E72F1C">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49D8A643">
            <w:pPr>
              <w:jc w:val="center"/>
              <w:rPr>
                <w:rFonts w:ascii="仿宋" w:hAnsi="仿宋" w:eastAsia="仿宋" w:cs="仿宋"/>
                <w:szCs w:val="21"/>
              </w:rPr>
            </w:pPr>
            <w:r>
              <w:rPr>
                <w:rFonts w:hint="eastAsia" w:ascii="仿宋" w:hAnsi="仿宋" w:eastAsia="仿宋" w:cs="仿宋"/>
                <w:szCs w:val="21"/>
              </w:rPr>
              <w:t>每学年</w:t>
            </w:r>
          </w:p>
        </w:tc>
      </w:tr>
      <w:tr w14:paraId="0D605BC4">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672EDAA3">
            <w:pPr>
              <w:jc w:val="center"/>
              <w:rPr>
                <w:rFonts w:ascii="仿宋" w:hAnsi="仿宋" w:eastAsia="仿宋" w:cs="仿宋"/>
                <w:szCs w:val="21"/>
              </w:rPr>
            </w:pPr>
            <w:r>
              <w:rPr>
                <w:rFonts w:hint="eastAsia" w:ascii="仿宋" w:hAnsi="仿宋" w:eastAsia="仿宋" w:cs="仿宋"/>
                <w:szCs w:val="21"/>
              </w:rPr>
              <w:t>13</w:t>
            </w:r>
          </w:p>
        </w:tc>
        <w:tc>
          <w:tcPr>
            <w:tcW w:w="4820" w:type="dxa"/>
            <w:tcBorders>
              <w:top w:val="single" w:color="000000" w:sz="4" w:space="0"/>
              <w:left w:val="single" w:color="000000" w:sz="4" w:space="0"/>
              <w:bottom w:val="single" w:color="000000" w:sz="4" w:space="0"/>
              <w:right w:val="single" w:color="000000" w:sz="4" w:space="0"/>
            </w:tcBorders>
            <w:vAlign w:val="center"/>
          </w:tcPr>
          <w:p w14:paraId="61D36E8C">
            <w:pPr>
              <w:jc w:val="left"/>
              <w:rPr>
                <w:rFonts w:ascii="仿宋" w:hAnsi="仿宋" w:eastAsia="仿宋" w:cs="仿宋"/>
                <w:szCs w:val="21"/>
              </w:rPr>
            </w:pPr>
            <w:r>
              <w:rPr>
                <w:rFonts w:hint="eastAsia" w:ascii="仿宋" w:hAnsi="仿宋" w:eastAsia="仿宋" w:cs="仿宋"/>
                <w:szCs w:val="21"/>
              </w:rPr>
              <w:t>召开学生欺凌专题办公会</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3FBFCDB7">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王德人</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0241CA18">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5D2891F0">
            <w:pPr>
              <w:jc w:val="center"/>
              <w:rPr>
                <w:rFonts w:ascii="仿宋" w:hAnsi="仿宋" w:eastAsia="仿宋" w:cs="仿宋"/>
                <w:szCs w:val="21"/>
              </w:rPr>
            </w:pPr>
            <w:r>
              <w:rPr>
                <w:rFonts w:hint="eastAsia" w:ascii="仿宋" w:hAnsi="仿宋" w:eastAsia="仿宋" w:cs="仿宋"/>
                <w:szCs w:val="21"/>
              </w:rPr>
              <w:t>每学年</w:t>
            </w:r>
          </w:p>
        </w:tc>
      </w:tr>
      <w:tr w14:paraId="4F84D85B">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6D5E9387">
            <w:pPr>
              <w:jc w:val="center"/>
              <w:rPr>
                <w:rFonts w:ascii="仿宋" w:hAnsi="仿宋" w:eastAsia="仿宋" w:cs="仿宋"/>
                <w:szCs w:val="21"/>
              </w:rPr>
            </w:pPr>
            <w:r>
              <w:rPr>
                <w:rFonts w:hint="eastAsia" w:ascii="仿宋" w:hAnsi="仿宋" w:eastAsia="仿宋" w:cs="仿宋"/>
                <w:szCs w:val="21"/>
              </w:rPr>
              <w:t>14</w:t>
            </w:r>
          </w:p>
        </w:tc>
        <w:tc>
          <w:tcPr>
            <w:tcW w:w="4820" w:type="dxa"/>
            <w:tcBorders>
              <w:top w:val="single" w:color="000000" w:sz="4" w:space="0"/>
              <w:left w:val="single" w:color="000000" w:sz="4" w:space="0"/>
              <w:bottom w:val="single" w:color="000000" w:sz="4" w:space="0"/>
              <w:right w:val="single" w:color="000000" w:sz="4" w:space="0"/>
            </w:tcBorders>
            <w:vAlign w:val="center"/>
          </w:tcPr>
          <w:p w14:paraId="2D69AAFC">
            <w:pPr>
              <w:jc w:val="left"/>
              <w:rPr>
                <w:rFonts w:ascii="仿宋" w:hAnsi="仿宋" w:eastAsia="仿宋" w:cs="仿宋"/>
                <w:szCs w:val="21"/>
              </w:rPr>
            </w:pPr>
            <w:r>
              <w:rPr>
                <w:rFonts w:hint="eastAsia" w:ascii="仿宋" w:hAnsi="仿宋" w:eastAsia="仿宋" w:cs="仿宋"/>
                <w:szCs w:val="21"/>
              </w:rPr>
              <w:t>学生欺凌有奖举报</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261939EE">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王德人</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555232FA">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400978DE">
            <w:pPr>
              <w:jc w:val="center"/>
              <w:rPr>
                <w:rFonts w:ascii="仿宋" w:hAnsi="仿宋" w:eastAsia="仿宋" w:cs="仿宋"/>
                <w:szCs w:val="21"/>
              </w:rPr>
            </w:pPr>
            <w:r>
              <w:rPr>
                <w:rFonts w:hint="eastAsia" w:ascii="仿宋" w:hAnsi="仿宋" w:eastAsia="仿宋" w:cs="仿宋"/>
                <w:szCs w:val="21"/>
              </w:rPr>
              <w:t>每日</w:t>
            </w:r>
          </w:p>
        </w:tc>
      </w:tr>
      <w:tr w14:paraId="27C7D64D">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7892B5DB">
            <w:pPr>
              <w:jc w:val="center"/>
              <w:rPr>
                <w:rFonts w:ascii="仿宋" w:hAnsi="仿宋" w:eastAsia="仿宋" w:cs="仿宋"/>
                <w:szCs w:val="21"/>
              </w:rPr>
            </w:pPr>
            <w:r>
              <w:rPr>
                <w:rFonts w:hint="eastAsia" w:ascii="仿宋" w:hAnsi="仿宋" w:eastAsia="仿宋" w:cs="仿宋"/>
                <w:szCs w:val="21"/>
              </w:rPr>
              <w:t>15</w:t>
            </w:r>
          </w:p>
        </w:tc>
        <w:tc>
          <w:tcPr>
            <w:tcW w:w="4820" w:type="dxa"/>
            <w:tcBorders>
              <w:top w:val="single" w:color="000000" w:sz="4" w:space="0"/>
              <w:left w:val="single" w:color="000000" w:sz="4" w:space="0"/>
              <w:bottom w:val="single" w:color="000000" w:sz="4" w:space="0"/>
              <w:right w:val="single" w:color="000000" w:sz="4" w:space="0"/>
            </w:tcBorders>
            <w:vAlign w:val="center"/>
          </w:tcPr>
          <w:p w14:paraId="523BD649">
            <w:pPr>
              <w:jc w:val="left"/>
              <w:rPr>
                <w:rFonts w:ascii="仿宋" w:hAnsi="仿宋" w:eastAsia="仿宋" w:cs="仿宋"/>
                <w:szCs w:val="21"/>
              </w:rPr>
            </w:pPr>
            <w:r>
              <w:rPr>
                <w:rFonts w:hint="eastAsia" w:ascii="仿宋" w:hAnsi="仿宋" w:eastAsia="仿宋" w:cs="仿宋"/>
                <w:szCs w:val="21"/>
              </w:rPr>
              <w:t>建立预防学生欺凌联动机制</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160FB607">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王德人</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19FC1D7D">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7FFAD5A8">
            <w:pPr>
              <w:jc w:val="center"/>
              <w:rPr>
                <w:rFonts w:ascii="仿宋" w:hAnsi="仿宋" w:eastAsia="仿宋" w:cs="仿宋"/>
                <w:szCs w:val="21"/>
              </w:rPr>
            </w:pPr>
            <w:r>
              <w:rPr>
                <w:rFonts w:hint="eastAsia" w:ascii="仿宋" w:hAnsi="仿宋" w:eastAsia="仿宋" w:cs="仿宋"/>
                <w:szCs w:val="21"/>
              </w:rPr>
              <w:t>每学期</w:t>
            </w:r>
          </w:p>
        </w:tc>
      </w:tr>
      <w:tr w14:paraId="61E5E689">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25D56625">
            <w:pPr>
              <w:jc w:val="center"/>
              <w:rPr>
                <w:rFonts w:ascii="仿宋" w:hAnsi="仿宋" w:eastAsia="仿宋" w:cs="仿宋"/>
                <w:szCs w:val="21"/>
              </w:rPr>
            </w:pPr>
            <w:r>
              <w:rPr>
                <w:rFonts w:hint="eastAsia" w:ascii="仿宋" w:hAnsi="仿宋" w:eastAsia="仿宋" w:cs="仿宋"/>
                <w:szCs w:val="21"/>
              </w:rPr>
              <w:t>16</w:t>
            </w:r>
          </w:p>
        </w:tc>
        <w:tc>
          <w:tcPr>
            <w:tcW w:w="4820" w:type="dxa"/>
            <w:tcBorders>
              <w:top w:val="single" w:color="000000" w:sz="4" w:space="0"/>
              <w:left w:val="single" w:color="000000" w:sz="4" w:space="0"/>
              <w:bottom w:val="single" w:color="000000" w:sz="4" w:space="0"/>
              <w:right w:val="single" w:color="000000" w:sz="4" w:space="0"/>
            </w:tcBorders>
            <w:vAlign w:val="center"/>
          </w:tcPr>
          <w:p w14:paraId="1F67C74F">
            <w:pPr>
              <w:jc w:val="left"/>
              <w:rPr>
                <w:rFonts w:ascii="仿宋" w:hAnsi="仿宋" w:eastAsia="仿宋" w:cs="仿宋"/>
                <w:szCs w:val="21"/>
              </w:rPr>
            </w:pPr>
            <w:r>
              <w:rPr>
                <w:rFonts w:hint="eastAsia" w:ascii="仿宋" w:hAnsi="仿宋" w:eastAsia="仿宋" w:cs="仿宋"/>
                <w:szCs w:val="21"/>
              </w:rPr>
              <w:t>开展预防学生欺凌专题培训</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5075D89C">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王德人</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61F7C542">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49C680F0">
            <w:pPr>
              <w:jc w:val="center"/>
              <w:rPr>
                <w:rFonts w:ascii="仿宋" w:hAnsi="仿宋" w:eastAsia="仿宋" w:cs="仿宋"/>
                <w:szCs w:val="21"/>
              </w:rPr>
            </w:pPr>
            <w:r>
              <w:rPr>
                <w:rFonts w:hint="eastAsia" w:ascii="仿宋" w:hAnsi="仿宋" w:eastAsia="仿宋" w:cs="仿宋"/>
                <w:szCs w:val="21"/>
              </w:rPr>
              <w:t>每学年</w:t>
            </w:r>
          </w:p>
        </w:tc>
      </w:tr>
      <w:tr w14:paraId="4011C354">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68B44F07">
            <w:pPr>
              <w:jc w:val="center"/>
              <w:rPr>
                <w:rFonts w:ascii="仿宋" w:hAnsi="仿宋" w:eastAsia="仿宋" w:cs="仿宋"/>
                <w:szCs w:val="21"/>
              </w:rPr>
            </w:pPr>
            <w:r>
              <w:rPr>
                <w:rFonts w:hint="eastAsia" w:ascii="仿宋" w:hAnsi="仿宋" w:eastAsia="仿宋" w:cs="仿宋"/>
                <w:szCs w:val="21"/>
              </w:rPr>
              <w:t>17</w:t>
            </w:r>
          </w:p>
        </w:tc>
        <w:tc>
          <w:tcPr>
            <w:tcW w:w="4820" w:type="dxa"/>
            <w:tcBorders>
              <w:top w:val="single" w:color="000000" w:sz="4" w:space="0"/>
              <w:left w:val="single" w:color="000000" w:sz="4" w:space="0"/>
              <w:bottom w:val="single" w:color="000000" w:sz="4" w:space="0"/>
              <w:right w:val="single" w:color="000000" w:sz="4" w:space="0"/>
            </w:tcBorders>
            <w:vAlign w:val="center"/>
          </w:tcPr>
          <w:p w14:paraId="33F69348">
            <w:pPr>
              <w:jc w:val="left"/>
              <w:rPr>
                <w:rFonts w:ascii="仿宋" w:hAnsi="仿宋" w:eastAsia="仿宋" w:cs="仿宋"/>
                <w:szCs w:val="21"/>
              </w:rPr>
            </w:pPr>
            <w:r>
              <w:rPr>
                <w:rFonts w:hint="eastAsia" w:ascii="仿宋" w:hAnsi="仿宋" w:eastAsia="仿宋" w:cs="仿宋"/>
                <w:szCs w:val="21"/>
              </w:rPr>
              <w:t>召开预防学生欺凌专题家长会</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4A4B0681">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王德人</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3AC307F0">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35920316">
            <w:pPr>
              <w:jc w:val="center"/>
              <w:rPr>
                <w:rFonts w:ascii="仿宋" w:hAnsi="仿宋" w:eastAsia="仿宋" w:cs="仿宋"/>
                <w:szCs w:val="21"/>
              </w:rPr>
            </w:pPr>
            <w:r>
              <w:rPr>
                <w:rFonts w:hint="eastAsia" w:ascii="仿宋" w:hAnsi="仿宋" w:eastAsia="仿宋" w:cs="仿宋"/>
                <w:szCs w:val="21"/>
              </w:rPr>
              <w:t>每学期</w:t>
            </w:r>
          </w:p>
        </w:tc>
      </w:tr>
    </w:tbl>
    <w:p w14:paraId="3F3EF5A1">
      <w:pPr>
        <w:spacing w:before="156" w:beforeLines="50" w:after="156" w:afterLines="50"/>
        <w:rPr>
          <w:rFonts w:ascii="仿宋" w:hAnsi="仿宋" w:eastAsia="仿宋" w:cs="仿宋"/>
          <w:b/>
          <w:sz w:val="28"/>
          <w:szCs w:val="28"/>
        </w:rPr>
      </w:pPr>
      <w:r>
        <w:rPr>
          <w:rFonts w:hint="eastAsia" w:ascii="仿宋" w:hAnsi="仿宋" w:eastAsia="仿宋" w:cs="仿宋"/>
          <w:b/>
          <w:sz w:val="28"/>
          <w:szCs w:val="28"/>
        </w:rPr>
        <w:t>（二十一）校车交通安全</w:t>
      </w:r>
    </w:p>
    <w:tbl>
      <w:tblPr>
        <w:tblStyle w:val="14"/>
        <w:tblW w:w="9931" w:type="dxa"/>
        <w:tblInd w:w="100" w:type="dxa"/>
        <w:tblLayout w:type="fixed"/>
        <w:tblCellMar>
          <w:top w:w="0" w:type="dxa"/>
          <w:left w:w="108" w:type="dxa"/>
          <w:bottom w:w="0" w:type="dxa"/>
          <w:right w:w="108" w:type="dxa"/>
        </w:tblCellMar>
      </w:tblPr>
      <w:tblGrid>
        <w:gridCol w:w="720"/>
        <w:gridCol w:w="4817"/>
        <w:gridCol w:w="1417"/>
        <w:gridCol w:w="1843"/>
        <w:gridCol w:w="1134"/>
      </w:tblGrid>
      <w:tr w14:paraId="2E5EA755">
        <w:tblPrEx>
          <w:tblCellMar>
            <w:top w:w="0" w:type="dxa"/>
            <w:left w:w="108" w:type="dxa"/>
            <w:bottom w:w="0" w:type="dxa"/>
            <w:right w:w="108" w:type="dxa"/>
          </w:tblCellMar>
        </w:tblPrEx>
        <w:trPr>
          <w:trHeight w:val="624" w:hRule="atLeast"/>
        </w:trPr>
        <w:tc>
          <w:tcPr>
            <w:tcW w:w="720" w:type="dxa"/>
            <w:tcBorders>
              <w:top w:val="single" w:color="000000" w:sz="4" w:space="0"/>
              <w:left w:val="single" w:color="000000" w:sz="4" w:space="0"/>
              <w:bottom w:val="single" w:color="000000" w:sz="4" w:space="0"/>
              <w:right w:val="single" w:color="000000" w:sz="4" w:space="0"/>
            </w:tcBorders>
            <w:noWrap/>
            <w:vAlign w:val="center"/>
          </w:tcPr>
          <w:p w14:paraId="49D87BF8">
            <w:pPr>
              <w:jc w:val="center"/>
              <w:rPr>
                <w:rFonts w:ascii="仿宋" w:hAnsi="仿宋" w:eastAsia="仿宋" w:cs="仿宋"/>
                <w:color w:val="000000"/>
                <w:sz w:val="24"/>
              </w:rPr>
            </w:pPr>
            <w:r>
              <w:rPr>
                <w:rFonts w:hint="eastAsia" w:ascii="仿宋" w:hAnsi="仿宋" w:eastAsia="仿宋" w:cs="仿宋"/>
                <w:b/>
                <w:bCs/>
                <w:szCs w:val="21"/>
              </w:rPr>
              <w:t>序号</w:t>
            </w:r>
          </w:p>
        </w:tc>
        <w:tc>
          <w:tcPr>
            <w:tcW w:w="4817" w:type="dxa"/>
            <w:tcBorders>
              <w:top w:val="single" w:color="000000" w:sz="4" w:space="0"/>
              <w:left w:val="single" w:color="000000" w:sz="4" w:space="0"/>
              <w:bottom w:val="single" w:color="000000" w:sz="4" w:space="0"/>
              <w:right w:val="single" w:color="000000" w:sz="4" w:space="0"/>
            </w:tcBorders>
            <w:noWrap/>
            <w:vAlign w:val="center"/>
          </w:tcPr>
          <w:p w14:paraId="75536683">
            <w:pPr>
              <w:jc w:val="center"/>
              <w:rPr>
                <w:rFonts w:ascii="仿宋" w:hAnsi="仿宋" w:eastAsia="仿宋" w:cs="仿宋"/>
                <w:color w:val="000000"/>
                <w:sz w:val="24"/>
              </w:rPr>
            </w:pPr>
            <w:r>
              <w:rPr>
                <w:rFonts w:hint="eastAsia" w:ascii="仿宋" w:hAnsi="仿宋" w:eastAsia="仿宋" w:cs="仿宋"/>
                <w:b/>
                <w:bCs/>
                <w:szCs w:val="21"/>
              </w:rPr>
              <w:t>主要风险点</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5D64D759">
            <w:pPr>
              <w:jc w:val="center"/>
              <w:rPr>
                <w:rFonts w:ascii="仿宋" w:hAnsi="仿宋" w:eastAsia="仿宋" w:cs="仿宋"/>
                <w:color w:val="000000"/>
                <w:sz w:val="24"/>
              </w:rPr>
            </w:pPr>
            <w:r>
              <w:rPr>
                <w:rFonts w:hint="eastAsia" w:ascii="仿宋" w:hAnsi="仿宋" w:eastAsia="仿宋" w:cs="仿宋"/>
                <w:b/>
                <w:bCs/>
                <w:szCs w:val="21"/>
              </w:rPr>
              <w:t>责任人</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780CF9C2">
            <w:pPr>
              <w:jc w:val="center"/>
              <w:rPr>
                <w:rFonts w:ascii="仿宋" w:hAnsi="仿宋" w:eastAsia="仿宋" w:cs="仿宋"/>
                <w:color w:val="000000"/>
                <w:kern w:val="0"/>
                <w:sz w:val="24"/>
              </w:rPr>
            </w:pPr>
            <w:r>
              <w:rPr>
                <w:rFonts w:hint="eastAsia" w:ascii="仿宋" w:hAnsi="仿宋" w:eastAsia="仿宋" w:cs="仿宋"/>
                <w:b/>
                <w:bCs/>
                <w:szCs w:val="21"/>
              </w:rPr>
              <w:t>手机号</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43EB6B2A">
            <w:pPr>
              <w:jc w:val="center"/>
              <w:rPr>
                <w:rFonts w:ascii="仿宋" w:hAnsi="仿宋" w:eastAsia="仿宋" w:cs="仿宋"/>
                <w:color w:val="000000"/>
                <w:kern w:val="0"/>
                <w:sz w:val="24"/>
              </w:rPr>
            </w:pPr>
            <w:r>
              <w:rPr>
                <w:rFonts w:hint="eastAsia" w:ascii="仿宋" w:hAnsi="仿宋" w:eastAsia="仿宋" w:cs="仿宋"/>
                <w:b/>
                <w:bCs/>
                <w:szCs w:val="21"/>
              </w:rPr>
              <w:t>巡查频次</w:t>
            </w:r>
          </w:p>
        </w:tc>
      </w:tr>
      <w:tr w14:paraId="1AAC8EA7">
        <w:tblPrEx>
          <w:tblCellMar>
            <w:top w:w="0" w:type="dxa"/>
            <w:left w:w="108" w:type="dxa"/>
            <w:bottom w:w="0" w:type="dxa"/>
            <w:right w:w="108" w:type="dxa"/>
          </w:tblCellMar>
        </w:tblPrEx>
        <w:trPr>
          <w:trHeight w:val="624" w:hRule="atLeast"/>
        </w:trPr>
        <w:tc>
          <w:tcPr>
            <w:tcW w:w="720" w:type="dxa"/>
            <w:tcBorders>
              <w:top w:val="single" w:color="000000" w:sz="4" w:space="0"/>
              <w:left w:val="single" w:color="000000" w:sz="4" w:space="0"/>
              <w:bottom w:val="single" w:color="000000" w:sz="4" w:space="0"/>
              <w:right w:val="single" w:color="000000" w:sz="4" w:space="0"/>
            </w:tcBorders>
            <w:noWrap/>
            <w:vAlign w:val="center"/>
          </w:tcPr>
          <w:p w14:paraId="4C212358">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1</w:t>
            </w:r>
          </w:p>
        </w:tc>
        <w:tc>
          <w:tcPr>
            <w:tcW w:w="4817" w:type="dxa"/>
            <w:tcBorders>
              <w:top w:val="single" w:color="000000" w:sz="4" w:space="0"/>
              <w:left w:val="single" w:color="000000" w:sz="4" w:space="0"/>
              <w:bottom w:val="single" w:color="000000" w:sz="4" w:space="0"/>
              <w:right w:val="single" w:color="000000" w:sz="4" w:space="0"/>
            </w:tcBorders>
            <w:vAlign w:val="center"/>
          </w:tcPr>
          <w:p w14:paraId="1C0D5BF7">
            <w:pPr>
              <w:jc w:val="left"/>
              <w:rPr>
                <w:rFonts w:ascii="仿宋" w:hAnsi="仿宋" w:eastAsia="仿宋" w:cs="仿宋"/>
                <w:szCs w:val="21"/>
              </w:rPr>
            </w:pPr>
            <w:r>
              <w:rPr>
                <w:rFonts w:hint="eastAsia" w:ascii="仿宋" w:hAnsi="仿宋" w:eastAsia="仿宋" w:cs="仿宋"/>
                <w:szCs w:val="21"/>
              </w:rPr>
              <w:t>校车安全管理制度</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71EAAE2D">
            <w:pPr>
              <w:jc w:val="center"/>
              <w:rPr>
                <w:rFonts w:hint="eastAsia" w:ascii="仿宋" w:hAnsi="仿宋" w:eastAsia="仿宋" w:cs="仿宋"/>
                <w:szCs w:val="21"/>
                <w:lang w:val="en-US" w:eastAsia="zh-CN"/>
              </w:rPr>
            </w:pPr>
            <w:r>
              <w:rPr>
                <w:rFonts w:hint="eastAsia" w:ascii="仿宋" w:hAnsi="仿宋" w:eastAsia="仿宋" w:cs="仿宋"/>
                <w:szCs w:val="21"/>
                <w:lang w:val="en-US" w:eastAsia="zh-CN"/>
              </w:rPr>
              <w:t>姜晶</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341BC346">
            <w:pPr>
              <w:jc w:val="center"/>
              <w:rPr>
                <w:rFonts w:hint="default" w:ascii="仿宋" w:hAnsi="仿宋" w:eastAsia="仿宋" w:cs="仿宋"/>
                <w:szCs w:val="21"/>
                <w:lang w:val="en-US" w:eastAsia="zh-CN"/>
              </w:rPr>
            </w:pPr>
            <w:r>
              <w:rPr>
                <w:rFonts w:hint="eastAsia" w:ascii="仿宋" w:hAnsi="仿宋" w:eastAsia="仿宋" w:cs="仿宋"/>
                <w:szCs w:val="21"/>
                <w:lang w:val="en-US" w:eastAsia="zh-CN"/>
              </w:rPr>
              <w:t>18363986156</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78082213">
            <w:pPr>
              <w:jc w:val="center"/>
              <w:rPr>
                <w:rFonts w:ascii="仿宋" w:hAnsi="仿宋" w:eastAsia="仿宋" w:cs="仿宋"/>
                <w:szCs w:val="21"/>
              </w:rPr>
            </w:pPr>
            <w:r>
              <w:rPr>
                <w:rFonts w:hint="eastAsia" w:ascii="仿宋" w:hAnsi="仿宋" w:eastAsia="仿宋" w:cs="仿宋"/>
                <w:szCs w:val="21"/>
              </w:rPr>
              <w:t>每学期</w:t>
            </w:r>
          </w:p>
        </w:tc>
      </w:tr>
      <w:tr w14:paraId="43FD80F8">
        <w:tblPrEx>
          <w:tblCellMar>
            <w:top w:w="0" w:type="dxa"/>
            <w:left w:w="108" w:type="dxa"/>
            <w:bottom w:w="0" w:type="dxa"/>
            <w:right w:w="108" w:type="dxa"/>
          </w:tblCellMar>
        </w:tblPrEx>
        <w:trPr>
          <w:trHeight w:val="624" w:hRule="atLeast"/>
        </w:trPr>
        <w:tc>
          <w:tcPr>
            <w:tcW w:w="720" w:type="dxa"/>
            <w:tcBorders>
              <w:top w:val="single" w:color="000000" w:sz="4" w:space="0"/>
              <w:left w:val="single" w:color="000000" w:sz="4" w:space="0"/>
              <w:bottom w:val="single" w:color="000000" w:sz="4" w:space="0"/>
              <w:right w:val="single" w:color="000000" w:sz="4" w:space="0"/>
            </w:tcBorders>
            <w:noWrap/>
            <w:vAlign w:val="center"/>
          </w:tcPr>
          <w:p w14:paraId="38D8D0E4">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2</w:t>
            </w:r>
          </w:p>
        </w:tc>
        <w:tc>
          <w:tcPr>
            <w:tcW w:w="4817" w:type="dxa"/>
            <w:tcBorders>
              <w:top w:val="single" w:color="000000" w:sz="4" w:space="0"/>
              <w:left w:val="single" w:color="000000" w:sz="4" w:space="0"/>
              <w:bottom w:val="single" w:color="000000" w:sz="4" w:space="0"/>
              <w:right w:val="single" w:color="000000" w:sz="4" w:space="0"/>
            </w:tcBorders>
            <w:vAlign w:val="center"/>
          </w:tcPr>
          <w:p w14:paraId="1988937C">
            <w:pPr>
              <w:jc w:val="left"/>
              <w:rPr>
                <w:rFonts w:ascii="仿宋" w:hAnsi="仿宋" w:eastAsia="仿宋" w:cs="仿宋"/>
                <w:szCs w:val="21"/>
              </w:rPr>
            </w:pPr>
            <w:r>
              <w:rPr>
                <w:rFonts w:hint="eastAsia" w:ascii="仿宋" w:hAnsi="仿宋" w:eastAsia="仿宋" w:cs="仿宋"/>
                <w:szCs w:val="21"/>
              </w:rPr>
              <w:t>校车事故应急处置演练情况</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75771E9B">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姜晶</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65391BDB">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18363986156</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6B53827A">
            <w:pPr>
              <w:jc w:val="center"/>
              <w:rPr>
                <w:rFonts w:ascii="仿宋" w:hAnsi="仿宋" w:eastAsia="仿宋" w:cs="仿宋"/>
                <w:szCs w:val="21"/>
              </w:rPr>
            </w:pPr>
            <w:r>
              <w:rPr>
                <w:rFonts w:hint="eastAsia" w:ascii="仿宋" w:hAnsi="仿宋" w:eastAsia="仿宋" w:cs="仿宋"/>
                <w:szCs w:val="21"/>
              </w:rPr>
              <w:t>每学期</w:t>
            </w:r>
          </w:p>
        </w:tc>
      </w:tr>
      <w:tr w14:paraId="6BEE6C20">
        <w:tblPrEx>
          <w:tblCellMar>
            <w:top w:w="0" w:type="dxa"/>
            <w:left w:w="108" w:type="dxa"/>
            <w:bottom w:w="0" w:type="dxa"/>
            <w:right w:w="108" w:type="dxa"/>
          </w:tblCellMar>
        </w:tblPrEx>
        <w:trPr>
          <w:trHeight w:val="624" w:hRule="atLeast"/>
        </w:trPr>
        <w:tc>
          <w:tcPr>
            <w:tcW w:w="720" w:type="dxa"/>
            <w:tcBorders>
              <w:top w:val="single" w:color="000000" w:sz="4" w:space="0"/>
              <w:left w:val="single" w:color="000000" w:sz="4" w:space="0"/>
              <w:bottom w:val="single" w:color="000000" w:sz="4" w:space="0"/>
              <w:right w:val="single" w:color="000000" w:sz="4" w:space="0"/>
            </w:tcBorders>
            <w:noWrap/>
            <w:vAlign w:val="center"/>
          </w:tcPr>
          <w:p w14:paraId="4DBD50E3">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3</w:t>
            </w:r>
          </w:p>
        </w:tc>
        <w:tc>
          <w:tcPr>
            <w:tcW w:w="4817" w:type="dxa"/>
            <w:tcBorders>
              <w:top w:val="single" w:color="000000" w:sz="4" w:space="0"/>
              <w:left w:val="single" w:color="000000" w:sz="4" w:space="0"/>
              <w:bottom w:val="single" w:color="000000" w:sz="4" w:space="0"/>
              <w:right w:val="single" w:color="000000" w:sz="4" w:space="0"/>
            </w:tcBorders>
            <w:vAlign w:val="center"/>
          </w:tcPr>
          <w:p w14:paraId="2AE954F2">
            <w:pPr>
              <w:jc w:val="left"/>
              <w:rPr>
                <w:rFonts w:ascii="仿宋" w:hAnsi="仿宋" w:eastAsia="仿宋" w:cs="仿宋"/>
                <w:szCs w:val="21"/>
              </w:rPr>
            </w:pPr>
            <w:r>
              <w:rPr>
                <w:rFonts w:hint="eastAsia" w:ascii="仿宋" w:hAnsi="仿宋" w:eastAsia="仿宋" w:cs="仿宋"/>
                <w:szCs w:val="21"/>
              </w:rPr>
              <w:t>校园交通安全宣传工作（宣传栏、交通安全进校园、利用校车典型事故案例</w:t>
            </w:r>
            <w:r>
              <w:rPr>
                <w:rFonts w:hint="eastAsia" w:ascii="仿宋" w:hAnsi="仿宋" w:eastAsia="仿宋" w:cs="仿宋"/>
                <w:szCs w:val="21"/>
                <w:lang w:eastAsia="zh-CN"/>
              </w:rPr>
              <w:t>经常进行</w:t>
            </w:r>
            <w:r>
              <w:rPr>
                <w:rFonts w:hint="eastAsia" w:ascii="仿宋" w:hAnsi="仿宋" w:eastAsia="仿宋" w:cs="仿宋"/>
                <w:szCs w:val="21"/>
              </w:rPr>
              <w:t>警示教育）</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597B1331">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姜晶</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4A0D9C60">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18363986156</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36026199">
            <w:pPr>
              <w:jc w:val="center"/>
              <w:rPr>
                <w:rFonts w:ascii="仿宋" w:hAnsi="仿宋" w:eastAsia="仿宋" w:cs="仿宋"/>
                <w:szCs w:val="21"/>
              </w:rPr>
            </w:pPr>
            <w:r>
              <w:rPr>
                <w:rFonts w:hint="eastAsia" w:ascii="仿宋" w:hAnsi="仿宋" w:eastAsia="仿宋" w:cs="仿宋"/>
                <w:szCs w:val="21"/>
              </w:rPr>
              <w:t>每学期</w:t>
            </w:r>
          </w:p>
        </w:tc>
      </w:tr>
      <w:tr w14:paraId="309D28AA">
        <w:tblPrEx>
          <w:tblCellMar>
            <w:top w:w="0" w:type="dxa"/>
            <w:left w:w="108" w:type="dxa"/>
            <w:bottom w:w="0" w:type="dxa"/>
            <w:right w:w="108" w:type="dxa"/>
          </w:tblCellMar>
        </w:tblPrEx>
        <w:trPr>
          <w:trHeight w:val="624" w:hRule="atLeast"/>
        </w:trPr>
        <w:tc>
          <w:tcPr>
            <w:tcW w:w="720" w:type="dxa"/>
            <w:vMerge w:val="restart"/>
            <w:tcBorders>
              <w:top w:val="single" w:color="000000" w:sz="4" w:space="0"/>
              <w:left w:val="single" w:color="000000" w:sz="4" w:space="0"/>
              <w:bottom w:val="nil"/>
              <w:right w:val="single" w:color="000000" w:sz="4" w:space="0"/>
            </w:tcBorders>
            <w:noWrap/>
            <w:vAlign w:val="center"/>
          </w:tcPr>
          <w:p w14:paraId="73EBD269">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4</w:t>
            </w:r>
          </w:p>
        </w:tc>
        <w:tc>
          <w:tcPr>
            <w:tcW w:w="4817" w:type="dxa"/>
            <w:vMerge w:val="restart"/>
            <w:tcBorders>
              <w:top w:val="single" w:color="000000" w:sz="4" w:space="0"/>
              <w:left w:val="single" w:color="000000" w:sz="4" w:space="0"/>
              <w:bottom w:val="nil"/>
              <w:right w:val="single" w:color="000000" w:sz="4" w:space="0"/>
            </w:tcBorders>
            <w:vAlign w:val="center"/>
          </w:tcPr>
          <w:p w14:paraId="5A4A1A71">
            <w:pPr>
              <w:jc w:val="left"/>
              <w:rPr>
                <w:rFonts w:ascii="仿宋" w:hAnsi="仿宋" w:eastAsia="仿宋" w:cs="仿宋"/>
                <w:szCs w:val="21"/>
              </w:rPr>
            </w:pPr>
            <w:r>
              <w:rPr>
                <w:rFonts w:hint="eastAsia" w:ascii="仿宋" w:hAnsi="仿宋" w:eastAsia="仿宋" w:cs="仿宋"/>
                <w:szCs w:val="21"/>
              </w:rPr>
              <w:t>校车安全管理台账（一车一档）</w:t>
            </w:r>
          </w:p>
        </w:tc>
        <w:tc>
          <w:tcPr>
            <w:tcW w:w="1417" w:type="dxa"/>
            <w:tcBorders>
              <w:top w:val="single" w:color="000000" w:sz="4" w:space="0"/>
              <w:left w:val="single" w:color="000000" w:sz="4" w:space="0"/>
              <w:bottom w:val="nil"/>
              <w:right w:val="single" w:color="auto" w:sz="4" w:space="0"/>
            </w:tcBorders>
            <w:noWrap/>
            <w:vAlign w:val="center"/>
          </w:tcPr>
          <w:p w14:paraId="14E7CD7E">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姜晶</w:t>
            </w:r>
          </w:p>
        </w:tc>
        <w:tc>
          <w:tcPr>
            <w:tcW w:w="1843" w:type="dxa"/>
            <w:tcBorders>
              <w:top w:val="single" w:color="000000" w:sz="4" w:space="0"/>
              <w:left w:val="single" w:color="auto" w:sz="4" w:space="0"/>
              <w:bottom w:val="nil"/>
              <w:right w:val="single" w:color="auto" w:sz="4" w:space="0"/>
            </w:tcBorders>
            <w:noWrap/>
            <w:vAlign w:val="center"/>
          </w:tcPr>
          <w:p w14:paraId="2D2CA0C6">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18363986156</w:t>
            </w:r>
          </w:p>
        </w:tc>
        <w:tc>
          <w:tcPr>
            <w:tcW w:w="1134" w:type="dxa"/>
            <w:tcBorders>
              <w:top w:val="single" w:color="000000" w:sz="4" w:space="0"/>
              <w:left w:val="single" w:color="auto" w:sz="4" w:space="0"/>
              <w:bottom w:val="nil"/>
              <w:right w:val="single" w:color="000000" w:sz="4" w:space="0"/>
            </w:tcBorders>
            <w:noWrap/>
            <w:vAlign w:val="center"/>
          </w:tcPr>
          <w:p w14:paraId="288FFC4B">
            <w:pPr>
              <w:jc w:val="center"/>
              <w:rPr>
                <w:rFonts w:ascii="仿宋" w:hAnsi="仿宋" w:eastAsia="仿宋" w:cs="仿宋"/>
                <w:szCs w:val="21"/>
              </w:rPr>
            </w:pPr>
            <w:r>
              <w:rPr>
                <w:rFonts w:hint="eastAsia" w:ascii="仿宋" w:hAnsi="仿宋" w:eastAsia="仿宋" w:cs="仿宋"/>
                <w:szCs w:val="21"/>
              </w:rPr>
              <w:t>每年</w:t>
            </w:r>
          </w:p>
        </w:tc>
      </w:tr>
      <w:tr w14:paraId="0F4DFC75">
        <w:tblPrEx>
          <w:tblCellMar>
            <w:top w:w="0" w:type="dxa"/>
            <w:left w:w="108" w:type="dxa"/>
            <w:bottom w:w="0" w:type="dxa"/>
            <w:right w:w="108" w:type="dxa"/>
          </w:tblCellMar>
        </w:tblPrEx>
        <w:trPr>
          <w:trHeight w:val="624" w:hRule="atLeast"/>
        </w:trPr>
        <w:tc>
          <w:tcPr>
            <w:tcW w:w="720" w:type="dxa"/>
            <w:vMerge w:val="continue"/>
            <w:tcBorders>
              <w:top w:val="single" w:color="000000" w:sz="4" w:space="0"/>
              <w:left w:val="single" w:color="000000" w:sz="4" w:space="0"/>
              <w:bottom w:val="nil"/>
              <w:right w:val="single" w:color="000000" w:sz="4" w:space="0"/>
            </w:tcBorders>
            <w:noWrap/>
            <w:vAlign w:val="center"/>
          </w:tcPr>
          <w:p w14:paraId="0EF3D4A5">
            <w:pPr>
              <w:jc w:val="center"/>
              <w:rPr>
                <w:rFonts w:ascii="仿宋" w:hAnsi="仿宋" w:eastAsia="仿宋" w:cs="仿宋"/>
                <w:color w:val="000000"/>
                <w:sz w:val="24"/>
              </w:rPr>
            </w:pPr>
          </w:p>
        </w:tc>
        <w:tc>
          <w:tcPr>
            <w:tcW w:w="4817" w:type="dxa"/>
            <w:vMerge w:val="continue"/>
            <w:tcBorders>
              <w:top w:val="single" w:color="000000" w:sz="4" w:space="0"/>
              <w:left w:val="single" w:color="000000" w:sz="4" w:space="0"/>
              <w:bottom w:val="nil"/>
              <w:right w:val="single" w:color="000000" w:sz="4" w:space="0"/>
            </w:tcBorders>
            <w:vAlign w:val="center"/>
          </w:tcPr>
          <w:p w14:paraId="39681F97">
            <w:pPr>
              <w:jc w:val="left"/>
              <w:rPr>
                <w:rFonts w:ascii="仿宋" w:hAnsi="仿宋" w:eastAsia="仿宋" w:cs="仿宋"/>
                <w:szCs w:val="21"/>
              </w:rPr>
            </w:pPr>
          </w:p>
        </w:tc>
        <w:tc>
          <w:tcPr>
            <w:tcW w:w="1417" w:type="dxa"/>
            <w:tcBorders>
              <w:top w:val="single" w:color="000000" w:sz="4" w:space="0"/>
              <w:left w:val="single" w:color="000000" w:sz="4" w:space="0"/>
              <w:bottom w:val="single" w:color="000000" w:sz="4" w:space="0"/>
              <w:right w:val="single" w:color="auto" w:sz="4" w:space="0"/>
            </w:tcBorders>
            <w:noWrap/>
            <w:vAlign w:val="center"/>
          </w:tcPr>
          <w:p w14:paraId="19C7F21A">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姜晶</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5F4A93E8">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18363986156</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5D69E6E0">
            <w:pPr>
              <w:jc w:val="center"/>
              <w:rPr>
                <w:rFonts w:ascii="仿宋" w:hAnsi="仿宋" w:eastAsia="仿宋" w:cs="仿宋"/>
                <w:szCs w:val="21"/>
              </w:rPr>
            </w:pPr>
            <w:r>
              <w:rPr>
                <w:rFonts w:hint="eastAsia" w:ascii="仿宋" w:hAnsi="仿宋" w:eastAsia="仿宋" w:cs="仿宋"/>
                <w:szCs w:val="21"/>
              </w:rPr>
              <w:t>每学期</w:t>
            </w:r>
          </w:p>
        </w:tc>
      </w:tr>
      <w:tr w14:paraId="02778469">
        <w:tblPrEx>
          <w:tblCellMar>
            <w:top w:w="0" w:type="dxa"/>
            <w:left w:w="108" w:type="dxa"/>
            <w:bottom w:w="0" w:type="dxa"/>
            <w:right w:w="108" w:type="dxa"/>
          </w:tblCellMar>
        </w:tblPrEx>
        <w:trPr>
          <w:trHeight w:val="624" w:hRule="atLeast"/>
        </w:trPr>
        <w:tc>
          <w:tcPr>
            <w:tcW w:w="720" w:type="dxa"/>
            <w:vMerge w:val="continue"/>
            <w:tcBorders>
              <w:top w:val="single" w:color="000000" w:sz="4" w:space="0"/>
              <w:left w:val="single" w:color="000000" w:sz="4" w:space="0"/>
              <w:bottom w:val="nil"/>
              <w:right w:val="single" w:color="000000" w:sz="4" w:space="0"/>
            </w:tcBorders>
            <w:noWrap/>
            <w:vAlign w:val="center"/>
          </w:tcPr>
          <w:p w14:paraId="37794D21">
            <w:pPr>
              <w:jc w:val="center"/>
              <w:rPr>
                <w:rFonts w:ascii="仿宋" w:hAnsi="仿宋" w:eastAsia="仿宋" w:cs="仿宋"/>
                <w:color w:val="000000"/>
                <w:sz w:val="24"/>
              </w:rPr>
            </w:pPr>
          </w:p>
        </w:tc>
        <w:tc>
          <w:tcPr>
            <w:tcW w:w="4817" w:type="dxa"/>
            <w:vMerge w:val="continue"/>
            <w:tcBorders>
              <w:top w:val="single" w:color="000000" w:sz="4" w:space="0"/>
              <w:left w:val="single" w:color="000000" w:sz="4" w:space="0"/>
              <w:bottom w:val="nil"/>
              <w:right w:val="single" w:color="000000" w:sz="4" w:space="0"/>
            </w:tcBorders>
            <w:vAlign w:val="center"/>
          </w:tcPr>
          <w:p w14:paraId="6D26B51C">
            <w:pPr>
              <w:jc w:val="left"/>
              <w:rPr>
                <w:rFonts w:ascii="仿宋" w:hAnsi="仿宋" w:eastAsia="仿宋" w:cs="仿宋"/>
                <w:szCs w:val="21"/>
              </w:rPr>
            </w:pPr>
          </w:p>
        </w:tc>
        <w:tc>
          <w:tcPr>
            <w:tcW w:w="1417" w:type="dxa"/>
            <w:tcBorders>
              <w:top w:val="nil"/>
              <w:left w:val="single" w:color="000000" w:sz="4" w:space="0"/>
              <w:bottom w:val="nil"/>
              <w:right w:val="single" w:color="auto" w:sz="4" w:space="0"/>
            </w:tcBorders>
            <w:noWrap/>
            <w:vAlign w:val="center"/>
          </w:tcPr>
          <w:p w14:paraId="0EF62A65">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姜晶</w:t>
            </w:r>
          </w:p>
        </w:tc>
        <w:tc>
          <w:tcPr>
            <w:tcW w:w="1843" w:type="dxa"/>
            <w:tcBorders>
              <w:top w:val="nil"/>
              <w:left w:val="single" w:color="auto" w:sz="4" w:space="0"/>
              <w:bottom w:val="nil"/>
              <w:right w:val="single" w:color="auto" w:sz="4" w:space="0"/>
            </w:tcBorders>
            <w:noWrap/>
            <w:vAlign w:val="center"/>
          </w:tcPr>
          <w:p w14:paraId="4593AD25">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18363986156</w:t>
            </w:r>
          </w:p>
        </w:tc>
        <w:tc>
          <w:tcPr>
            <w:tcW w:w="1134" w:type="dxa"/>
            <w:tcBorders>
              <w:top w:val="nil"/>
              <w:left w:val="single" w:color="auto" w:sz="4" w:space="0"/>
              <w:bottom w:val="nil"/>
              <w:right w:val="single" w:color="000000" w:sz="4" w:space="0"/>
            </w:tcBorders>
            <w:noWrap/>
            <w:vAlign w:val="center"/>
          </w:tcPr>
          <w:p w14:paraId="425ACC52">
            <w:pPr>
              <w:jc w:val="center"/>
              <w:rPr>
                <w:rFonts w:ascii="仿宋" w:hAnsi="仿宋" w:eastAsia="仿宋" w:cs="仿宋"/>
                <w:szCs w:val="21"/>
              </w:rPr>
            </w:pPr>
            <w:r>
              <w:rPr>
                <w:rFonts w:hint="eastAsia" w:ascii="仿宋" w:hAnsi="仿宋" w:eastAsia="仿宋" w:cs="仿宋"/>
                <w:szCs w:val="21"/>
              </w:rPr>
              <w:t>每日</w:t>
            </w:r>
          </w:p>
        </w:tc>
      </w:tr>
      <w:tr w14:paraId="2DFB58E3">
        <w:tblPrEx>
          <w:tblCellMar>
            <w:top w:w="0" w:type="dxa"/>
            <w:left w:w="108" w:type="dxa"/>
            <w:bottom w:w="0" w:type="dxa"/>
            <w:right w:w="108" w:type="dxa"/>
          </w:tblCellMar>
        </w:tblPrEx>
        <w:trPr>
          <w:trHeight w:val="624" w:hRule="atLeast"/>
        </w:trPr>
        <w:tc>
          <w:tcPr>
            <w:tcW w:w="720" w:type="dxa"/>
            <w:tcBorders>
              <w:top w:val="single" w:color="000000" w:sz="4" w:space="0"/>
              <w:left w:val="single" w:color="000000" w:sz="4" w:space="0"/>
              <w:bottom w:val="single" w:color="000000" w:sz="4" w:space="0"/>
              <w:right w:val="single" w:color="000000" w:sz="4" w:space="0"/>
            </w:tcBorders>
            <w:noWrap/>
            <w:vAlign w:val="center"/>
          </w:tcPr>
          <w:p w14:paraId="02C10E33">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5</w:t>
            </w:r>
          </w:p>
        </w:tc>
        <w:tc>
          <w:tcPr>
            <w:tcW w:w="4817" w:type="dxa"/>
            <w:tcBorders>
              <w:top w:val="single" w:color="000000" w:sz="4" w:space="0"/>
              <w:left w:val="single" w:color="000000" w:sz="4" w:space="0"/>
              <w:bottom w:val="single" w:color="000000" w:sz="4" w:space="0"/>
              <w:right w:val="single" w:color="000000" w:sz="4" w:space="0"/>
            </w:tcBorders>
            <w:vAlign w:val="center"/>
          </w:tcPr>
          <w:p w14:paraId="526FA24A">
            <w:pPr>
              <w:jc w:val="left"/>
              <w:rPr>
                <w:rFonts w:ascii="仿宋" w:hAnsi="仿宋" w:eastAsia="仿宋" w:cs="仿宋"/>
                <w:szCs w:val="21"/>
              </w:rPr>
            </w:pPr>
            <w:r>
              <w:rPr>
                <w:rFonts w:hint="eastAsia" w:ascii="仿宋" w:hAnsi="仿宋" w:eastAsia="仿宋" w:cs="仿宋"/>
                <w:szCs w:val="21"/>
              </w:rPr>
              <w:t>校车驾驶员是否具备法定资质</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61034F93">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姜晶</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3AA2BBD1">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18363986156</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6FAC7E0C">
            <w:pPr>
              <w:jc w:val="center"/>
              <w:rPr>
                <w:rFonts w:ascii="仿宋" w:hAnsi="仿宋" w:eastAsia="仿宋" w:cs="仿宋"/>
                <w:szCs w:val="21"/>
              </w:rPr>
            </w:pPr>
            <w:r>
              <w:rPr>
                <w:rFonts w:hint="eastAsia" w:ascii="仿宋" w:hAnsi="仿宋" w:eastAsia="仿宋" w:cs="仿宋"/>
                <w:szCs w:val="21"/>
              </w:rPr>
              <w:t>每日</w:t>
            </w:r>
          </w:p>
        </w:tc>
      </w:tr>
      <w:tr w14:paraId="2B2A7564">
        <w:tblPrEx>
          <w:tblCellMar>
            <w:top w:w="0" w:type="dxa"/>
            <w:left w:w="108" w:type="dxa"/>
            <w:bottom w:w="0" w:type="dxa"/>
            <w:right w:w="108" w:type="dxa"/>
          </w:tblCellMar>
        </w:tblPrEx>
        <w:trPr>
          <w:trHeight w:val="624" w:hRule="atLeast"/>
        </w:trPr>
        <w:tc>
          <w:tcPr>
            <w:tcW w:w="720" w:type="dxa"/>
            <w:tcBorders>
              <w:top w:val="single" w:color="000000" w:sz="4" w:space="0"/>
              <w:left w:val="single" w:color="000000" w:sz="4" w:space="0"/>
              <w:bottom w:val="single" w:color="000000" w:sz="4" w:space="0"/>
              <w:right w:val="single" w:color="000000" w:sz="4" w:space="0"/>
            </w:tcBorders>
            <w:noWrap/>
            <w:vAlign w:val="center"/>
          </w:tcPr>
          <w:p w14:paraId="35B6CF39">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6</w:t>
            </w:r>
          </w:p>
        </w:tc>
        <w:tc>
          <w:tcPr>
            <w:tcW w:w="4817" w:type="dxa"/>
            <w:tcBorders>
              <w:top w:val="single" w:color="000000" w:sz="4" w:space="0"/>
              <w:left w:val="single" w:color="000000" w:sz="4" w:space="0"/>
              <w:bottom w:val="single" w:color="000000" w:sz="4" w:space="0"/>
              <w:right w:val="single" w:color="000000" w:sz="4" w:space="0"/>
            </w:tcBorders>
            <w:vAlign w:val="center"/>
          </w:tcPr>
          <w:p w14:paraId="62ED805F">
            <w:pPr>
              <w:jc w:val="left"/>
              <w:rPr>
                <w:rFonts w:ascii="仿宋" w:hAnsi="仿宋" w:eastAsia="仿宋" w:cs="仿宋"/>
                <w:szCs w:val="21"/>
              </w:rPr>
            </w:pPr>
            <w:r>
              <w:rPr>
                <w:rFonts w:hint="eastAsia" w:ascii="仿宋" w:hAnsi="仿宋" w:eastAsia="仿宋" w:cs="仿宋"/>
                <w:szCs w:val="21"/>
              </w:rPr>
              <w:t>校车有无随行老师（或照管员）</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55D5E2AE">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姜晶</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7BA9CCF6">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18363986156</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1F66BDF2">
            <w:pPr>
              <w:jc w:val="center"/>
              <w:rPr>
                <w:rFonts w:ascii="仿宋" w:hAnsi="仿宋" w:eastAsia="仿宋" w:cs="仿宋"/>
                <w:szCs w:val="21"/>
              </w:rPr>
            </w:pPr>
            <w:r>
              <w:rPr>
                <w:rFonts w:hint="eastAsia" w:ascii="仿宋" w:hAnsi="仿宋" w:eastAsia="仿宋" w:cs="仿宋"/>
                <w:szCs w:val="21"/>
              </w:rPr>
              <w:t>每日</w:t>
            </w:r>
          </w:p>
        </w:tc>
      </w:tr>
      <w:tr w14:paraId="4ABB2331">
        <w:tblPrEx>
          <w:tblCellMar>
            <w:top w:w="0" w:type="dxa"/>
            <w:left w:w="108" w:type="dxa"/>
            <w:bottom w:w="0" w:type="dxa"/>
            <w:right w:w="108" w:type="dxa"/>
          </w:tblCellMar>
        </w:tblPrEx>
        <w:trPr>
          <w:trHeight w:val="624" w:hRule="atLeast"/>
        </w:trPr>
        <w:tc>
          <w:tcPr>
            <w:tcW w:w="720" w:type="dxa"/>
            <w:tcBorders>
              <w:top w:val="single" w:color="000000" w:sz="4" w:space="0"/>
              <w:left w:val="single" w:color="000000" w:sz="4" w:space="0"/>
              <w:bottom w:val="single" w:color="000000" w:sz="4" w:space="0"/>
              <w:right w:val="single" w:color="000000" w:sz="4" w:space="0"/>
            </w:tcBorders>
            <w:noWrap/>
            <w:vAlign w:val="center"/>
          </w:tcPr>
          <w:p w14:paraId="4771CA63">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7</w:t>
            </w:r>
          </w:p>
        </w:tc>
        <w:tc>
          <w:tcPr>
            <w:tcW w:w="4817" w:type="dxa"/>
            <w:tcBorders>
              <w:top w:val="single" w:color="000000" w:sz="4" w:space="0"/>
              <w:left w:val="single" w:color="000000" w:sz="4" w:space="0"/>
              <w:bottom w:val="single" w:color="000000" w:sz="4" w:space="0"/>
              <w:right w:val="single" w:color="000000" w:sz="4" w:space="0"/>
            </w:tcBorders>
            <w:vAlign w:val="center"/>
          </w:tcPr>
          <w:p w14:paraId="3901D0D6">
            <w:pPr>
              <w:jc w:val="left"/>
              <w:rPr>
                <w:rFonts w:ascii="仿宋" w:hAnsi="仿宋" w:eastAsia="仿宋" w:cs="仿宋"/>
                <w:szCs w:val="21"/>
              </w:rPr>
            </w:pPr>
            <w:r>
              <w:rPr>
                <w:rFonts w:hint="eastAsia" w:ascii="仿宋" w:hAnsi="仿宋" w:eastAsia="仿宋" w:cs="仿宋"/>
                <w:szCs w:val="21"/>
              </w:rPr>
              <w:t>车辆不得超载</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57936E4D">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姜晶</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42A92F3F">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18363986156</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1F88AA8C">
            <w:pPr>
              <w:jc w:val="center"/>
              <w:rPr>
                <w:rFonts w:ascii="仿宋" w:hAnsi="仿宋" w:eastAsia="仿宋" w:cs="仿宋"/>
                <w:szCs w:val="21"/>
              </w:rPr>
            </w:pPr>
            <w:r>
              <w:rPr>
                <w:rFonts w:hint="eastAsia" w:ascii="仿宋" w:hAnsi="仿宋" w:eastAsia="仿宋" w:cs="仿宋"/>
                <w:szCs w:val="21"/>
              </w:rPr>
              <w:t>每日</w:t>
            </w:r>
          </w:p>
        </w:tc>
      </w:tr>
      <w:tr w14:paraId="02085B45">
        <w:tblPrEx>
          <w:tblCellMar>
            <w:top w:w="0" w:type="dxa"/>
            <w:left w:w="108" w:type="dxa"/>
            <w:bottom w:w="0" w:type="dxa"/>
            <w:right w:w="108" w:type="dxa"/>
          </w:tblCellMar>
        </w:tblPrEx>
        <w:trPr>
          <w:trHeight w:val="624" w:hRule="atLeast"/>
        </w:trPr>
        <w:tc>
          <w:tcPr>
            <w:tcW w:w="720" w:type="dxa"/>
            <w:tcBorders>
              <w:top w:val="single" w:color="000000" w:sz="4" w:space="0"/>
              <w:left w:val="single" w:color="000000" w:sz="4" w:space="0"/>
              <w:bottom w:val="single" w:color="000000" w:sz="4" w:space="0"/>
              <w:right w:val="single" w:color="000000" w:sz="4" w:space="0"/>
            </w:tcBorders>
            <w:noWrap/>
            <w:vAlign w:val="center"/>
          </w:tcPr>
          <w:p w14:paraId="2C093439">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8</w:t>
            </w:r>
          </w:p>
        </w:tc>
        <w:tc>
          <w:tcPr>
            <w:tcW w:w="4817" w:type="dxa"/>
            <w:tcBorders>
              <w:top w:val="single" w:color="000000" w:sz="4" w:space="0"/>
              <w:left w:val="single" w:color="000000" w:sz="4" w:space="0"/>
              <w:bottom w:val="single" w:color="000000" w:sz="4" w:space="0"/>
              <w:right w:val="single" w:color="000000" w:sz="4" w:space="0"/>
            </w:tcBorders>
            <w:vAlign w:val="center"/>
          </w:tcPr>
          <w:p w14:paraId="5EC3A07F">
            <w:pPr>
              <w:jc w:val="left"/>
              <w:rPr>
                <w:rFonts w:ascii="仿宋" w:hAnsi="仿宋" w:eastAsia="仿宋" w:cs="仿宋"/>
                <w:szCs w:val="21"/>
              </w:rPr>
            </w:pPr>
            <w:r>
              <w:rPr>
                <w:rFonts w:hint="eastAsia" w:ascii="仿宋" w:hAnsi="仿宋" w:eastAsia="仿宋" w:cs="仿宋"/>
                <w:szCs w:val="21"/>
              </w:rPr>
              <w:t>是否有固定接送路线</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0985DC40">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姜晶</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6A0FDC34">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18363986156</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6448EA2D">
            <w:pPr>
              <w:jc w:val="center"/>
              <w:rPr>
                <w:rFonts w:ascii="仿宋" w:hAnsi="仿宋" w:eastAsia="仿宋" w:cs="仿宋"/>
                <w:szCs w:val="21"/>
              </w:rPr>
            </w:pPr>
            <w:r>
              <w:rPr>
                <w:rFonts w:hint="eastAsia" w:ascii="仿宋" w:hAnsi="仿宋" w:eastAsia="仿宋" w:cs="仿宋"/>
                <w:szCs w:val="21"/>
              </w:rPr>
              <w:t>每日</w:t>
            </w:r>
          </w:p>
        </w:tc>
      </w:tr>
      <w:tr w14:paraId="24383046">
        <w:tblPrEx>
          <w:tblCellMar>
            <w:top w:w="0" w:type="dxa"/>
            <w:left w:w="108" w:type="dxa"/>
            <w:bottom w:w="0" w:type="dxa"/>
            <w:right w:w="108" w:type="dxa"/>
          </w:tblCellMar>
        </w:tblPrEx>
        <w:trPr>
          <w:trHeight w:val="624" w:hRule="atLeast"/>
        </w:trPr>
        <w:tc>
          <w:tcPr>
            <w:tcW w:w="720" w:type="dxa"/>
            <w:tcBorders>
              <w:top w:val="single" w:color="000000" w:sz="4" w:space="0"/>
              <w:left w:val="single" w:color="000000" w:sz="4" w:space="0"/>
              <w:bottom w:val="single" w:color="000000" w:sz="4" w:space="0"/>
              <w:right w:val="single" w:color="000000" w:sz="4" w:space="0"/>
            </w:tcBorders>
            <w:noWrap/>
            <w:vAlign w:val="center"/>
          </w:tcPr>
          <w:p w14:paraId="0A659D3D">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9</w:t>
            </w:r>
          </w:p>
        </w:tc>
        <w:tc>
          <w:tcPr>
            <w:tcW w:w="4817" w:type="dxa"/>
            <w:tcBorders>
              <w:top w:val="single" w:color="000000" w:sz="4" w:space="0"/>
              <w:left w:val="single" w:color="000000" w:sz="4" w:space="0"/>
              <w:bottom w:val="single" w:color="000000" w:sz="4" w:space="0"/>
              <w:right w:val="single" w:color="000000" w:sz="4" w:space="0"/>
            </w:tcBorders>
            <w:vAlign w:val="center"/>
          </w:tcPr>
          <w:p w14:paraId="163C2FCB">
            <w:pPr>
              <w:jc w:val="left"/>
              <w:rPr>
                <w:rFonts w:ascii="仿宋" w:hAnsi="仿宋" w:eastAsia="仿宋" w:cs="仿宋"/>
                <w:szCs w:val="21"/>
              </w:rPr>
            </w:pPr>
            <w:r>
              <w:rPr>
                <w:rFonts w:hint="eastAsia" w:ascii="仿宋" w:hAnsi="仿宋" w:eastAsia="仿宋" w:cs="仿宋"/>
                <w:szCs w:val="21"/>
              </w:rPr>
              <w:t>上、下学期间有无交警执勤</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5C126EF4">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姜晶</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73EF3A1C">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18363986156</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63DA44A5">
            <w:pPr>
              <w:jc w:val="center"/>
              <w:rPr>
                <w:rFonts w:ascii="仿宋" w:hAnsi="仿宋" w:eastAsia="仿宋" w:cs="仿宋"/>
                <w:szCs w:val="21"/>
              </w:rPr>
            </w:pPr>
            <w:r>
              <w:rPr>
                <w:rFonts w:hint="eastAsia" w:ascii="仿宋" w:hAnsi="仿宋" w:eastAsia="仿宋" w:cs="仿宋"/>
                <w:szCs w:val="21"/>
              </w:rPr>
              <w:t>每日</w:t>
            </w:r>
          </w:p>
        </w:tc>
      </w:tr>
    </w:tbl>
    <w:p w14:paraId="05BFB429">
      <w:pPr>
        <w:spacing w:before="156" w:beforeLines="50" w:after="156" w:afterLines="50"/>
        <w:rPr>
          <w:rFonts w:ascii="仿宋" w:hAnsi="仿宋" w:eastAsia="仿宋" w:cs="仿宋"/>
          <w:szCs w:val="21"/>
        </w:rPr>
      </w:pPr>
      <w:r>
        <w:rPr>
          <w:rFonts w:hint="eastAsia" w:ascii="仿宋" w:hAnsi="仿宋" w:eastAsia="仿宋" w:cs="仿宋"/>
          <w:b/>
          <w:sz w:val="28"/>
          <w:szCs w:val="28"/>
        </w:rPr>
        <w:t>（二十二）重点群体关爱</w:t>
      </w:r>
    </w:p>
    <w:tbl>
      <w:tblPr>
        <w:tblStyle w:val="14"/>
        <w:tblW w:w="9931" w:type="dxa"/>
        <w:tblInd w:w="100" w:type="dxa"/>
        <w:tblLayout w:type="fixed"/>
        <w:tblCellMar>
          <w:top w:w="0" w:type="dxa"/>
          <w:left w:w="108" w:type="dxa"/>
          <w:bottom w:w="0" w:type="dxa"/>
          <w:right w:w="108" w:type="dxa"/>
        </w:tblCellMar>
      </w:tblPr>
      <w:tblGrid>
        <w:gridCol w:w="717"/>
        <w:gridCol w:w="4820"/>
        <w:gridCol w:w="1417"/>
        <w:gridCol w:w="1843"/>
        <w:gridCol w:w="1134"/>
      </w:tblGrid>
      <w:tr w14:paraId="4F60273B">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57BD65FD">
            <w:pPr>
              <w:jc w:val="center"/>
              <w:rPr>
                <w:rFonts w:ascii="仿宋" w:hAnsi="仿宋" w:eastAsia="仿宋" w:cs="仿宋"/>
                <w:b/>
                <w:bCs/>
                <w:szCs w:val="21"/>
              </w:rPr>
            </w:pPr>
            <w:r>
              <w:rPr>
                <w:rFonts w:hint="eastAsia" w:ascii="仿宋" w:hAnsi="仿宋" w:eastAsia="仿宋" w:cs="仿宋"/>
                <w:b/>
                <w:bCs/>
                <w:szCs w:val="21"/>
              </w:rPr>
              <w:t>序号</w:t>
            </w:r>
          </w:p>
        </w:tc>
        <w:tc>
          <w:tcPr>
            <w:tcW w:w="4820" w:type="dxa"/>
            <w:tcBorders>
              <w:top w:val="single" w:color="000000" w:sz="4" w:space="0"/>
              <w:left w:val="single" w:color="000000" w:sz="4" w:space="0"/>
              <w:bottom w:val="single" w:color="000000" w:sz="4" w:space="0"/>
              <w:right w:val="single" w:color="000000" w:sz="4" w:space="0"/>
            </w:tcBorders>
            <w:noWrap/>
            <w:vAlign w:val="center"/>
          </w:tcPr>
          <w:p w14:paraId="54238FA1">
            <w:pPr>
              <w:jc w:val="center"/>
              <w:rPr>
                <w:rFonts w:ascii="仿宋" w:hAnsi="仿宋" w:eastAsia="仿宋" w:cs="仿宋"/>
                <w:b/>
                <w:bCs/>
                <w:szCs w:val="21"/>
              </w:rPr>
            </w:pPr>
            <w:r>
              <w:rPr>
                <w:rFonts w:hint="eastAsia" w:ascii="仿宋" w:hAnsi="仿宋" w:eastAsia="仿宋" w:cs="仿宋"/>
                <w:b/>
                <w:bCs/>
                <w:szCs w:val="21"/>
              </w:rPr>
              <w:t>主要风险点</w:t>
            </w:r>
          </w:p>
        </w:tc>
        <w:tc>
          <w:tcPr>
            <w:tcW w:w="1417" w:type="dxa"/>
            <w:tcBorders>
              <w:top w:val="single" w:color="000000" w:sz="4" w:space="0"/>
              <w:left w:val="single" w:color="auto" w:sz="4" w:space="0"/>
              <w:bottom w:val="single" w:color="000000" w:sz="4" w:space="0"/>
              <w:right w:val="single" w:color="auto" w:sz="4" w:space="0"/>
            </w:tcBorders>
            <w:noWrap/>
            <w:vAlign w:val="center"/>
          </w:tcPr>
          <w:p w14:paraId="350AA862">
            <w:pPr>
              <w:jc w:val="center"/>
              <w:rPr>
                <w:rFonts w:ascii="仿宋" w:hAnsi="仿宋" w:eastAsia="仿宋" w:cs="仿宋"/>
                <w:b/>
                <w:bCs/>
                <w:szCs w:val="21"/>
              </w:rPr>
            </w:pPr>
            <w:r>
              <w:rPr>
                <w:rFonts w:hint="eastAsia" w:ascii="仿宋" w:hAnsi="仿宋" w:eastAsia="仿宋" w:cs="仿宋"/>
                <w:b/>
                <w:bCs/>
                <w:szCs w:val="21"/>
              </w:rPr>
              <w:t>责任人</w:t>
            </w:r>
          </w:p>
        </w:tc>
        <w:tc>
          <w:tcPr>
            <w:tcW w:w="1843" w:type="dxa"/>
            <w:tcBorders>
              <w:top w:val="single" w:color="000000" w:sz="4" w:space="0"/>
              <w:left w:val="single" w:color="auto" w:sz="4" w:space="0"/>
              <w:bottom w:val="single" w:color="000000" w:sz="4" w:space="0"/>
              <w:right w:val="single" w:color="000000" w:sz="4" w:space="0"/>
            </w:tcBorders>
            <w:noWrap/>
            <w:vAlign w:val="center"/>
          </w:tcPr>
          <w:p w14:paraId="2BB06EE4">
            <w:pPr>
              <w:jc w:val="center"/>
              <w:rPr>
                <w:rFonts w:ascii="仿宋" w:hAnsi="仿宋" w:eastAsia="仿宋" w:cs="仿宋"/>
                <w:b/>
                <w:bCs/>
                <w:szCs w:val="21"/>
              </w:rPr>
            </w:pPr>
            <w:r>
              <w:rPr>
                <w:rFonts w:hint="eastAsia" w:ascii="仿宋" w:hAnsi="仿宋" w:eastAsia="仿宋" w:cs="仿宋"/>
                <w:b/>
                <w:bCs/>
                <w:szCs w:val="21"/>
              </w:rPr>
              <w:t>手机号</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380DC488">
            <w:pPr>
              <w:jc w:val="center"/>
              <w:rPr>
                <w:rFonts w:ascii="仿宋" w:hAnsi="仿宋" w:eastAsia="仿宋" w:cs="仿宋"/>
                <w:b/>
                <w:bCs/>
                <w:szCs w:val="21"/>
              </w:rPr>
            </w:pPr>
            <w:r>
              <w:rPr>
                <w:rFonts w:hint="eastAsia" w:ascii="仿宋" w:hAnsi="仿宋" w:eastAsia="仿宋" w:cs="仿宋"/>
                <w:b/>
                <w:bCs/>
                <w:szCs w:val="21"/>
              </w:rPr>
              <w:t>巡查频次</w:t>
            </w:r>
          </w:p>
        </w:tc>
      </w:tr>
      <w:tr w14:paraId="251B430A">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23492339">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4820" w:type="dxa"/>
            <w:tcBorders>
              <w:top w:val="single" w:color="000000" w:sz="4" w:space="0"/>
              <w:left w:val="single" w:color="000000" w:sz="4" w:space="0"/>
              <w:bottom w:val="single" w:color="000000" w:sz="4" w:space="0"/>
              <w:right w:val="single" w:color="000000" w:sz="4" w:space="0"/>
            </w:tcBorders>
            <w:vAlign w:val="center"/>
          </w:tcPr>
          <w:p w14:paraId="2E26F289">
            <w:pPr>
              <w:jc w:val="left"/>
              <w:rPr>
                <w:rFonts w:ascii="仿宋" w:hAnsi="仿宋" w:eastAsia="仿宋" w:cs="仿宋"/>
                <w:szCs w:val="21"/>
              </w:rPr>
            </w:pPr>
            <w:r>
              <w:rPr>
                <w:rFonts w:hint="eastAsia" w:ascii="仿宋" w:hAnsi="仿宋" w:eastAsia="仿宋" w:cs="仿宋"/>
                <w:szCs w:val="21"/>
              </w:rPr>
              <w:t>成立由学校党组织书记、校长任组长，分管德育副校长任副组长，学校相关中层干部任成员的工作小组。</w:t>
            </w:r>
          </w:p>
        </w:tc>
        <w:tc>
          <w:tcPr>
            <w:tcW w:w="1417" w:type="dxa"/>
            <w:tcBorders>
              <w:top w:val="single" w:color="000000" w:sz="4" w:space="0"/>
              <w:left w:val="single" w:color="auto" w:sz="4" w:space="0"/>
              <w:bottom w:val="single" w:color="000000" w:sz="4" w:space="0"/>
              <w:right w:val="single" w:color="auto" w:sz="4" w:space="0"/>
            </w:tcBorders>
            <w:noWrap/>
            <w:vAlign w:val="center"/>
          </w:tcPr>
          <w:p w14:paraId="7C129B75">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王德人</w:t>
            </w:r>
          </w:p>
        </w:tc>
        <w:tc>
          <w:tcPr>
            <w:tcW w:w="1843" w:type="dxa"/>
            <w:tcBorders>
              <w:top w:val="single" w:color="000000" w:sz="4" w:space="0"/>
              <w:left w:val="single" w:color="auto" w:sz="4" w:space="0"/>
              <w:bottom w:val="single" w:color="000000" w:sz="4" w:space="0"/>
              <w:right w:val="single" w:color="000000" w:sz="4" w:space="0"/>
            </w:tcBorders>
            <w:noWrap/>
            <w:vAlign w:val="center"/>
          </w:tcPr>
          <w:p w14:paraId="190687B5">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3961AF83">
            <w:pPr>
              <w:jc w:val="center"/>
              <w:rPr>
                <w:rFonts w:ascii="仿宋" w:hAnsi="仿宋" w:eastAsia="仿宋" w:cs="仿宋"/>
                <w:szCs w:val="21"/>
              </w:rPr>
            </w:pPr>
            <w:r>
              <w:rPr>
                <w:rFonts w:hint="eastAsia" w:ascii="仿宋" w:hAnsi="仿宋" w:eastAsia="仿宋" w:cs="仿宋"/>
                <w:szCs w:val="21"/>
              </w:rPr>
              <w:t>每学期</w:t>
            </w:r>
          </w:p>
        </w:tc>
      </w:tr>
      <w:tr w14:paraId="3E3FD54B">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34DB8C08">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2</w:t>
            </w:r>
          </w:p>
        </w:tc>
        <w:tc>
          <w:tcPr>
            <w:tcW w:w="4820" w:type="dxa"/>
            <w:tcBorders>
              <w:top w:val="single" w:color="000000" w:sz="4" w:space="0"/>
              <w:left w:val="single" w:color="000000" w:sz="4" w:space="0"/>
              <w:bottom w:val="single" w:color="000000" w:sz="4" w:space="0"/>
              <w:right w:val="single" w:color="000000" w:sz="4" w:space="0"/>
            </w:tcBorders>
            <w:vAlign w:val="center"/>
          </w:tcPr>
          <w:p w14:paraId="2017F83E">
            <w:pPr>
              <w:jc w:val="left"/>
              <w:rPr>
                <w:rFonts w:ascii="仿宋" w:hAnsi="仿宋" w:eastAsia="仿宋" w:cs="仿宋"/>
                <w:szCs w:val="21"/>
              </w:rPr>
            </w:pPr>
            <w:r>
              <w:rPr>
                <w:rFonts w:hint="eastAsia" w:ascii="仿宋" w:hAnsi="仿宋" w:eastAsia="仿宋" w:cs="仿宋"/>
                <w:szCs w:val="21"/>
              </w:rPr>
              <w:t>制定“一生一策”工作方案，建好用好留守儿童、单亲等特殊家庭、随班就读、家庭经济困难、学业困难等重点学生工作台账。</w:t>
            </w:r>
          </w:p>
        </w:tc>
        <w:tc>
          <w:tcPr>
            <w:tcW w:w="1417" w:type="dxa"/>
            <w:tcBorders>
              <w:top w:val="single" w:color="000000" w:sz="4" w:space="0"/>
              <w:left w:val="single" w:color="auto" w:sz="4" w:space="0"/>
              <w:bottom w:val="single" w:color="000000" w:sz="4" w:space="0"/>
              <w:right w:val="single" w:color="auto" w:sz="4" w:space="0"/>
            </w:tcBorders>
            <w:noWrap/>
            <w:vAlign w:val="center"/>
          </w:tcPr>
          <w:p w14:paraId="4C6E699C">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王德人</w:t>
            </w:r>
          </w:p>
        </w:tc>
        <w:tc>
          <w:tcPr>
            <w:tcW w:w="1843" w:type="dxa"/>
            <w:tcBorders>
              <w:top w:val="single" w:color="000000" w:sz="4" w:space="0"/>
              <w:left w:val="single" w:color="auto" w:sz="4" w:space="0"/>
              <w:bottom w:val="single" w:color="000000" w:sz="4" w:space="0"/>
              <w:right w:val="single" w:color="000000" w:sz="4" w:space="0"/>
            </w:tcBorders>
            <w:noWrap/>
            <w:vAlign w:val="center"/>
          </w:tcPr>
          <w:p w14:paraId="50BEE59E">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16CCC78A">
            <w:pPr>
              <w:jc w:val="center"/>
              <w:rPr>
                <w:rFonts w:ascii="仿宋" w:hAnsi="仿宋" w:eastAsia="仿宋" w:cs="仿宋"/>
                <w:szCs w:val="21"/>
              </w:rPr>
            </w:pPr>
            <w:r>
              <w:rPr>
                <w:rFonts w:hint="eastAsia" w:ascii="仿宋" w:hAnsi="仿宋" w:eastAsia="仿宋" w:cs="仿宋"/>
                <w:szCs w:val="21"/>
              </w:rPr>
              <w:t>每月</w:t>
            </w:r>
          </w:p>
        </w:tc>
      </w:tr>
      <w:tr w14:paraId="6A5F7CF8">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74C78C59">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3</w:t>
            </w:r>
          </w:p>
        </w:tc>
        <w:tc>
          <w:tcPr>
            <w:tcW w:w="4820" w:type="dxa"/>
            <w:tcBorders>
              <w:top w:val="single" w:color="000000" w:sz="4" w:space="0"/>
              <w:left w:val="single" w:color="000000" w:sz="4" w:space="0"/>
              <w:bottom w:val="single" w:color="000000" w:sz="4" w:space="0"/>
              <w:right w:val="single" w:color="000000" w:sz="4" w:space="0"/>
            </w:tcBorders>
            <w:vAlign w:val="center"/>
          </w:tcPr>
          <w:p w14:paraId="6CA4310E">
            <w:pPr>
              <w:jc w:val="left"/>
              <w:rPr>
                <w:rFonts w:ascii="仿宋" w:hAnsi="仿宋" w:eastAsia="仿宋" w:cs="仿宋"/>
                <w:szCs w:val="21"/>
              </w:rPr>
            </w:pPr>
            <w:r>
              <w:rPr>
                <w:rFonts w:hint="eastAsia" w:ascii="仿宋" w:hAnsi="仿宋" w:eastAsia="仿宋" w:cs="仿宋"/>
                <w:szCs w:val="21"/>
              </w:rPr>
              <w:t>建立结对帮扶机制，安排校领导、中层干部、班主任及有经验的优秀教师担任重点学生的育人导师，定期（每月至少1次）开展针对性、实效性的结对帮扶</w:t>
            </w:r>
          </w:p>
        </w:tc>
        <w:tc>
          <w:tcPr>
            <w:tcW w:w="1417" w:type="dxa"/>
            <w:tcBorders>
              <w:top w:val="single" w:color="000000" w:sz="4" w:space="0"/>
              <w:left w:val="single" w:color="auto" w:sz="4" w:space="0"/>
              <w:bottom w:val="single" w:color="000000" w:sz="4" w:space="0"/>
              <w:right w:val="single" w:color="auto" w:sz="4" w:space="0"/>
            </w:tcBorders>
            <w:noWrap/>
            <w:vAlign w:val="center"/>
          </w:tcPr>
          <w:p w14:paraId="724F22A8">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王德人</w:t>
            </w:r>
          </w:p>
        </w:tc>
        <w:tc>
          <w:tcPr>
            <w:tcW w:w="1843" w:type="dxa"/>
            <w:tcBorders>
              <w:top w:val="single" w:color="000000" w:sz="4" w:space="0"/>
              <w:left w:val="single" w:color="auto" w:sz="4" w:space="0"/>
              <w:bottom w:val="single" w:color="000000" w:sz="4" w:space="0"/>
              <w:right w:val="single" w:color="000000" w:sz="4" w:space="0"/>
            </w:tcBorders>
            <w:noWrap/>
            <w:vAlign w:val="center"/>
          </w:tcPr>
          <w:p w14:paraId="5632BE41">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4EB5B7F9">
            <w:pPr>
              <w:jc w:val="center"/>
              <w:rPr>
                <w:rFonts w:ascii="仿宋" w:hAnsi="仿宋" w:eastAsia="仿宋" w:cs="仿宋"/>
                <w:szCs w:val="21"/>
              </w:rPr>
            </w:pPr>
            <w:r>
              <w:rPr>
                <w:rFonts w:hint="eastAsia" w:ascii="仿宋" w:hAnsi="仿宋" w:eastAsia="仿宋" w:cs="仿宋"/>
                <w:szCs w:val="21"/>
              </w:rPr>
              <w:t>每月</w:t>
            </w:r>
          </w:p>
        </w:tc>
      </w:tr>
      <w:tr w14:paraId="6F639232">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20CEF51B">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4</w:t>
            </w:r>
          </w:p>
        </w:tc>
        <w:tc>
          <w:tcPr>
            <w:tcW w:w="4820" w:type="dxa"/>
            <w:tcBorders>
              <w:top w:val="single" w:color="000000" w:sz="4" w:space="0"/>
              <w:left w:val="single" w:color="000000" w:sz="4" w:space="0"/>
              <w:bottom w:val="single" w:color="000000" w:sz="4" w:space="0"/>
              <w:right w:val="single" w:color="000000" w:sz="4" w:space="0"/>
            </w:tcBorders>
            <w:vAlign w:val="center"/>
          </w:tcPr>
          <w:p w14:paraId="62B03535">
            <w:pPr>
              <w:jc w:val="left"/>
              <w:rPr>
                <w:rFonts w:ascii="仿宋" w:hAnsi="仿宋" w:eastAsia="仿宋" w:cs="仿宋"/>
                <w:szCs w:val="21"/>
              </w:rPr>
            </w:pPr>
            <w:r>
              <w:rPr>
                <w:rFonts w:hint="eastAsia" w:ascii="仿宋" w:hAnsi="仿宋" w:eastAsia="仿宋" w:cs="仿宋"/>
                <w:szCs w:val="21"/>
              </w:rPr>
              <w:t>开展学校共青团、少先队针对重点学生群体组织的爱心课堂、爱心互动、结对帮扶、助残共读、公益讲座、课后答疑辅导等各种形式活动。</w:t>
            </w:r>
          </w:p>
        </w:tc>
        <w:tc>
          <w:tcPr>
            <w:tcW w:w="1417" w:type="dxa"/>
            <w:tcBorders>
              <w:top w:val="single" w:color="000000" w:sz="4" w:space="0"/>
              <w:left w:val="single" w:color="auto" w:sz="4" w:space="0"/>
              <w:bottom w:val="single" w:color="000000" w:sz="4" w:space="0"/>
              <w:right w:val="single" w:color="auto" w:sz="4" w:space="0"/>
            </w:tcBorders>
            <w:noWrap/>
            <w:vAlign w:val="center"/>
          </w:tcPr>
          <w:p w14:paraId="69B86F6A">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王德人</w:t>
            </w:r>
          </w:p>
        </w:tc>
        <w:tc>
          <w:tcPr>
            <w:tcW w:w="1843" w:type="dxa"/>
            <w:tcBorders>
              <w:top w:val="single" w:color="000000" w:sz="4" w:space="0"/>
              <w:left w:val="single" w:color="auto" w:sz="4" w:space="0"/>
              <w:bottom w:val="single" w:color="000000" w:sz="4" w:space="0"/>
              <w:right w:val="single" w:color="000000" w:sz="4" w:space="0"/>
            </w:tcBorders>
            <w:noWrap/>
            <w:vAlign w:val="center"/>
          </w:tcPr>
          <w:p w14:paraId="063E5C81">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18724733378</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396251C6">
            <w:pPr>
              <w:jc w:val="center"/>
              <w:rPr>
                <w:rFonts w:ascii="仿宋" w:hAnsi="仿宋" w:eastAsia="仿宋" w:cs="仿宋"/>
                <w:szCs w:val="21"/>
              </w:rPr>
            </w:pPr>
            <w:r>
              <w:rPr>
                <w:rFonts w:hint="eastAsia" w:ascii="仿宋" w:hAnsi="仿宋" w:eastAsia="仿宋" w:cs="仿宋"/>
                <w:szCs w:val="21"/>
              </w:rPr>
              <w:t>每学期</w:t>
            </w:r>
          </w:p>
        </w:tc>
      </w:tr>
    </w:tbl>
    <w:p w14:paraId="786829D8">
      <w:pPr>
        <w:spacing w:before="156" w:beforeLines="50" w:after="156" w:afterLines="50"/>
        <w:rPr>
          <w:rFonts w:hint="eastAsia" w:ascii="仿宋" w:hAnsi="仿宋" w:eastAsia="仿宋" w:cs="仿宋"/>
          <w:b/>
          <w:bCs/>
          <w:sz w:val="30"/>
          <w:szCs w:val="30"/>
          <w:lang w:val="en-US" w:eastAsia="zh-CN"/>
        </w:rPr>
      </w:pPr>
      <w:r>
        <w:rPr>
          <w:rFonts w:hint="eastAsia" w:ascii="仿宋" w:hAnsi="仿宋" w:eastAsia="仿宋" w:cs="仿宋"/>
          <w:b/>
          <w:sz w:val="28"/>
          <w:szCs w:val="28"/>
        </w:rPr>
        <w:t>（二十三）家校协商共</w:t>
      </w:r>
      <w:r>
        <w:rPr>
          <w:rFonts w:hint="eastAsia" w:ascii="仿宋" w:hAnsi="仿宋" w:eastAsia="仿宋" w:cs="仿宋"/>
          <w:b/>
          <w:sz w:val="28"/>
          <w:szCs w:val="28"/>
          <w:lang w:val="en-US" w:eastAsia="zh-CN"/>
        </w:rPr>
        <w:t>育</w:t>
      </w:r>
    </w:p>
    <w:tbl>
      <w:tblPr>
        <w:tblStyle w:val="14"/>
        <w:tblW w:w="9931" w:type="dxa"/>
        <w:tblInd w:w="100" w:type="dxa"/>
        <w:tblLayout w:type="autofit"/>
        <w:tblCellMar>
          <w:top w:w="0" w:type="dxa"/>
          <w:left w:w="108" w:type="dxa"/>
          <w:bottom w:w="0" w:type="dxa"/>
          <w:right w:w="108" w:type="dxa"/>
        </w:tblCellMar>
      </w:tblPr>
      <w:tblGrid>
        <w:gridCol w:w="717"/>
        <w:gridCol w:w="4820"/>
        <w:gridCol w:w="1417"/>
        <w:gridCol w:w="1814"/>
        <w:gridCol w:w="1163"/>
      </w:tblGrid>
      <w:tr w14:paraId="7AFF3B34">
        <w:tblPrEx>
          <w:tblCellMar>
            <w:top w:w="0" w:type="dxa"/>
            <w:left w:w="108" w:type="dxa"/>
            <w:bottom w:w="0" w:type="dxa"/>
            <w:right w:w="108" w:type="dxa"/>
          </w:tblCellMar>
        </w:tblPrEx>
        <w:trPr>
          <w:trHeight w:val="462"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6364B745">
            <w:pPr>
              <w:jc w:val="center"/>
              <w:rPr>
                <w:rFonts w:ascii="仿宋" w:hAnsi="仿宋" w:eastAsia="仿宋" w:cs="仿宋"/>
                <w:b/>
                <w:bCs/>
                <w:szCs w:val="21"/>
              </w:rPr>
            </w:pPr>
            <w:r>
              <w:rPr>
                <w:rFonts w:hint="eastAsia" w:ascii="仿宋" w:hAnsi="仿宋" w:eastAsia="仿宋" w:cs="仿宋"/>
                <w:b/>
                <w:bCs/>
                <w:szCs w:val="21"/>
              </w:rPr>
              <w:t>序号</w:t>
            </w:r>
          </w:p>
        </w:tc>
        <w:tc>
          <w:tcPr>
            <w:tcW w:w="4820" w:type="dxa"/>
            <w:tcBorders>
              <w:top w:val="single" w:color="000000" w:sz="4" w:space="0"/>
              <w:left w:val="single" w:color="000000" w:sz="4" w:space="0"/>
              <w:bottom w:val="single" w:color="000000" w:sz="4" w:space="0"/>
              <w:right w:val="single" w:color="000000" w:sz="4" w:space="0"/>
            </w:tcBorders>
            <w:noWrap/>
            <w:vAlign w:val="center"/>
          </w:tcPr>
          <w:p w14:paraId="56EDB452">
            <w:pPr>
              <w:jc w:val="center"/>
              <w:rPr>
                <w:rFonts w:ascii="仿宋" w:hAnsi="仿宋" w:eastAsia="仿宋" w:cs="仿宋"/>
                <w:b/>
                <w:bCs/>
                <w:szCs w:val="21"/>
              </w:rPr>
            </w:pPr>
            <w:r>
              <w:rPr>
                <w:rFonts w:hint="eastAsia" w:ascii="仿宋" w:hAnsi="仿宋" w:eastAsia="仿宋" w:cs="仿宋"/>
                <w:b/>
                <w:bCs/>
                <w:szCs w:val="21"/>
              </w:rPr>
              <w:t>主要风险点</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363D30F2">
            <w:pPr>
              <w:jc w:val="center"/>
              <w:rPr>
                <w:rFonts w:ascii="仿宋" w:hAnsi="仿宋" w:eastAsia="仿宋" w:cs="仿宋"/>
                <w:b/>
                <w:bCs/>
                <w:szCs w:val="21"/>
              </w:rPr>
            </w:pPr>
            <w:r>
              <w:rPr>
                <w:rFonts w:hint="eastAsia" w:ascii="仿宋" w:hAnsi="仿宋" w:eastAsia="仿宋" w:cs="仿宋"/>
                <w:b/>
                <w:bCs/>
                <w:szCs w:val="21"/>
              </w:rPr>
              <w:t>责任人</w:t>
            </w:r>
          </w:p>
        </w:tc>
        <w:tc>
          <w:tcPr>
            <w:tcW w:w="1814" w:type="dxa"/>
            <w:tcBorders>
              <w:top w:val="single" w:color="000000" w:sz="4" w:space="0"/>
              <w:left w:val="single" w:color="auto" w:sz="4" w:space="0"/>
              <w:bottom w:val="single" w:color="000000" w:sz="4" w:space="0"/>
              <w:right w:val="single" w:color="auto" w:sz="4" w:space="0"/>
            </w:tcBorders>
            <w:noWrap/>
            <w:vAlign w:val="center"/>
          </w:tcPr>
          <w:p w14:paraId="28241FED">
            <w:pPr>
              <w:jc w:val="center"/>
              <w:rPr>
                <w:rFonts w:ascii="仿宋" w:hAnsi="仿宋" w:eastAsia="仿宋" w:cs="仿宋"/>
                <w:b/>
                <w:bCs/>
                <w:szCs w:val="21"/>
              </w:rPr>
            </w:pPr>
            <w:r>
              <w:rPr>
                <w:rFonts w:hint="eastAsia" w:ascii="仿宋" w:hAnsi="仿宋" w:eastAsia="仿宋" w:cs="仿宋"/>
                <w:b/>
                <w:bCs/>
                <w:szCs w:val="21"/>
              </w:rPr>
              <w:t>手机号</w:t>
            </w:r>
          </w:p>
        </w:tc>
        <w:tc>
          <w:tcPr>
            <w:tcW w:w="1163" w:type="dxa"/>
            <w:tcBorders>
              <w:top w:val="single" w:color="000000" w:sz="4" w:space="0"/>
              <w:left w:val="single" w:color="auto" w:sz="4" w:space="0"/>
              <w:bottom w:val="single" w:color="000000" w:sz="4" w:space="0"/>
              <w:right w:val="single" w:color="000000" w:sz="4" w:space="0"/>
            </w:tcBorders>
            <w:noWrap/>
            <w:vAlign w:val="center"/>
          </w:tcPr>
          <w:p w14:paraId="2103865B">
            <w:pPr>
              <w:jc w:val="center"/>
              <w:rPr>
                <w:rFonts w:ascii="仿宋" w:hAnsi="仿宋" w:eastAsia="仿宋" w:cs="仿宋"/>
                <w:b/>
                <w:bCs/>
                <w:szCs w:val="21"/>
              </w:rPr>
            </w:pPr>
            <w:r>
              <w:rPr>
                <w:rFonts w:hint="eastAsia" w:ascii="仿宋" w:hAnsi="仿宋" w:eastAsia="仿宋" w:cs="仿宋"/>
                <w:b/>
                <w:bCs/>
                <w:szCs w:val="21"/>
              </w:rPr>
              <w:t>巡查频次</w:t>
            </w:r>
          </w:p>
        </w:tc>
      </w:tr>
      <w:tr w14:paraId="5E987E09">
        <w:tblPrEx>
          <w:tblCellMar>
            <w:top w:w="0" w:type="dxa"/>
            <w:left w:w="108" w:type="dxa"/>
            <w:bottom w:w="0" w:type="dxa"/>
            <w:right w:w="108" w:type="dxa"/>
          </w:tblCellMar>
        </w:tblPrEx>
        <w:trPr>
          <w:trHeight w:val="1200"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756CFEFA">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4820" w:type="dxa"/>
            <w:tcBorders>
              <w:top w:val="single" w:color="000000" w:sz="4" w:space="0"/>
              <w:left w:val="single" w:color="000000" w:sz="4" w:space="0"/>
              <w:bottom w:val="single" w:color="000000" w:sz="4" w:space="0"/>
              <w:right w:val="single" w:color="000000" w:sz="4" w:space="0"/>
            </w:tcBorders>
            <w:vAlign w:val="center"/>
          </w:tcPr>
          <w:p w14:paraId="419AA3B5">
            <w:pPr>
              <w:jc w:val="left"/>
              <w:rPr>
                <w:rFonts w:ascii="仿宋" w:hAnsi="仿宋" w:eastAsia="仿宋" w:cs="仿宋"/>
                <w:szCs w:val="21"/>
              </w:rPr>
            </w:pPr>
            <w:r>
              <w:rPr>
                <w:rFonts w:hint="eastAsia" w:ascii="仿宋" w:hAnsi="仿宋" w:eastAsia="仿宋" w:cs="仿宋"/>
                <w:szCs w:val="21"/>
              </w:rPr>
              <w:t>面向家长开展《中华人民共和国家庭教育促进法》专题学习，引导家长切实履行好学生家庭教育的主体责任</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743A0C1F">
            <w:pPr>
              <w:widowControl/>
              <w:jc w:val="center"/>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郑晓</w:t>
            </w:r>
          </w:p>
        </w:tc>
        <w:tc>
          <w:tcPr>
            <w:tcW w:w="1814" w:type="dxa"/>
            <w:tcBorders>
              <w:top w:val="single" w:color="000000" w:sz="4" w:space="0"/>
              <w:left w:val="single" w:color="auto" w:sz="4" w:space="0"/>
              <w:bottom w:val="single" w:color="000000" w:sz="4" w:space="0"/>
              <w:right w:val="single" w:color="auto" w:sz="4" w:space="0"/>
            </w:tcBorders>
            <w:noWrap/>
            <w:vAlign w:val="center"/>
          </w:tcPr>
          <w:p w14:paraId="6A617C3B">
            <w:pPr>
              <w:widowControl/>
              <w:jc w:val="center"/>
              <w:textAlignment w:val="center"/>
              <w:rPr>
                <w:rFonts w:hint="default" w:ascii="仿宋" w:hAnsi="仿宋" w:eastAsia="仿宋" w:cs="仿宋"/>
                <w:color w:val="000000"/>
                <w:kern w:val="0"/>
                <w:sz w:val="21"/>
                <w:szCs w:val="21"/>
                <w:lang w:val="en-US" w:eastAsia="zh-CN" w:bidi="ar-SA"/>
              </w:rPr>
            </w:pPr>
            <w:r>
              <w:rPr>
                <w:rFonts w:hint="eastAsia" w:ascii="仿宋" w:hAnsi="仿宋" w:eastAsia="仿宋" w:cs="仿宋"/>
                <w:color w:val="000000"/>
                <w:kern w:val="0"/>
                <w:szCs w:val="21"/>
                <w:lang w:val="en-US" w:eastAsia="zh-CN"/>
              </w:rPr>
              <w:t>15063063923</w:t>
            </w:r>
          </w:p>
        </w:tc>
        <w:tc>
          <w:tcPr>
            <w:tcW w:w="1163" w:type="dxa"/>
            <w:tcBorders>
              <w:top w:val="single" w:color="000000" w:sz="4" w:space="0"/>
              <w:left w:val="single" w:color="auto" w:sz="4" w:space="0"/>
              <w:bottom w:val="single" w:color="000000" w:sz="4" w:space="0"/>
              <w:right w:val="single" w:color="000000" w:sz="4" w:space="0"/>
            </w:tcBorders>
            <w:noWrap/>
            <w:vAlign w:val="center"/>
          </w:tcPr>
          <w:p w14:paraId="59F1AB57">
            <w:pPr>
              <w:jc w:val="center"/>
              <w:rPr>
                <w:rFonts w:ascii="仿宋" w:hAnsi="仿宋" w:eastAsia="仿宋" w:cs="仿宋"/>
                <w:szCs w:val="21"/>
              </w:rPr>
            </w:pPr>
            <w:r>
              <w:rPr>
                <w:rFonts w:hint="eastAsia" w:ascii="仿宋" w:hAnsi="仿宋" w:eastAsia="仿宋" w:cs="仿宋"/>
                <w:szCs w:val="21"/>
              </w:rPr>
              <w:t>7月前</w:t>
            </w:r>
          </w:p>
        </w:tc>
      </w:tr>
      <w:tr w14:paraId="70936AA7">
        <w:tblPrEx>
          <w:tblCellMar>
            <w:top w:w="0" w:type="dxa"/>
            <w:left w:w="108" w:type="dxa"/>
            <w:bottom w:w="0" w:type="dxa"/>
            <w:right w:w="108" w:type="dxa"/>
          </w:tblCellMar>
        </w:tblPrEx>
        <w:trPr>
          <w:trHeight w:val="1200"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3651DFE9">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2</w:t>
            </w:r>
          </w:p>
        </w:tc>
        <w:tc>
          <w:tcPr>
            <w:tcW w:w="4820" w:type="dxa"/>
            <w:tcBorders>
              <w:top w:val="single" w:color="000000" w:sz="4" w:space="0"/>
              <w:left w:val="single" w:color="000000" w:sz="4" w:space="0"/>
              <w:bottom w:val="single" w:color="000000" w:sz="4" w:space="0"/>
              <w:right w:val="single" w:color="000000" w:sz="4" w:space="0"/>
            </w:tcBorders>
            <w:vAlign w:val="center"/>
          </w:tcPr>
          <w:p w14:paraId="79FFBE68">
            <w:pPr>
              <w:jc w:val="left"/>
              <w:rPr>
                <w:rFonts w:ascii="仿宋" w:hAnsi="仿宋" w:eastAsia="仿宋" w:cs="仿宋"/>
                <w:szCs w:val="21"/>
              </w:rPr>
            </w:pPr>
            <w:r>
              <w:rPr>
                <w:rFonts w:hint="eastAsia" w:ascii="仿宋" w:hAnsi="仿宋" w:eastAsia="仿宋" w:cs="仿宋"/>
                <w:szCs w:val="21"/>
              </w:rPr>
              <w:t>通过网上家长学校、家长会等方式，上好“家长安全提醒课”，督促家长加强学生安全教育，引导孩子</w:t>
            </w:r>
            <w:r>
              <w:rPr>
                <w:rFonts w:hint="eastAsia" w:ascii="仿宋" w:hAnsi="仿宋" w:eastAsia="仿宋" w:cs="仿宋"/>
                <w:szCs w:val="21"/>
                <w:lang w:eastAsia="zh-CN"/>
              </w:rPr>
              <w:t>增强</w:t>
            </w:r>
            <w:r>
              <w:rPr>
                <w:rFonts w:hint="eastAsia" w:ascii="仿宋" w:hAnsi="仿宋" w:eastAsia="仿宋" w:cs="仿宋"/>
                <w:szCs w:val="21"/>
              </w:rPr>
              <w:t>安全意识、提高自我保护能力</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1BB4F9BC">
            <w:pPr>
              <w:widowControl/>
              <w:jc w:val="center"/>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郑晓</w:t>
            </w:r>
          </w:p>
        </w:tc>
        <w:tc>
          <w:tcPr>
            <w:tcW w:w="1814" w:type="dxa"/>
            <w:tcBorders>
              <w:top w:val="single" w:color="000000" w:sz="4" w:space="0"/>
              <w:left w:val="single" w:color="auto" w:sz="4" w:space="0"/>
              <w:bottom w:val="single" w:color="000000" w:sz="4" w:space="0"/>
              <w:right w:val="single" w:color="auto" w:sz="4" w:space="0"/>
            </w:tcBorders>
            <w:noWrap/>
            <w:vAlign w:val="center"/>
          </w:tcPr>
          <w:p w14:paraId="0FE79829">
            <w:pPr>
              <w:widowControl/>
              <w:jc w:val="center"/>
              <w:textAlignment w:val="center"/>
              <w:rPr>
                <w:rFonts w:hint="default" w:ascii="仿宋" w:hAnsi="仿宋" w:eastAsia="仿宋" w:cs="仿宋"/>
                <w:color w:val="000000"/>
                <w:kern w:val="0"/>
                <w:sz w:val="21"/>
                <w:szCs w:val="21"/>
                <w:lang w:val="en-US" w:eastAsia="zh-CN" w:bidi="ar-SA"/>
              </w:rPr>
            </w:pPr>
            <w:r>
              <w:rPr>
                <w:rFonts w:hint="eastAsia" w:ascii="仿宋" w:hAnsi="仿宋" w:eastAsia="仿宋" w:cs="仿宋"/>
                <w:color w:val="000000"/>
                <w:kern w:val="0"/>
                <w:szCs w:val="21"/>
                <w:lang w:val="en-US" w:eastAsia="zh-CN"/>
              </w:rPr>
              <w:t>15063063923</w:t>
            </w:r>
          </w:p>
        </w:tc>
        <w:tc>
          <w:tcPr>
            <w:tcW w:w="1163" w:type="dxa"/>
            <w:tcBorders>
              <w:top w:val="single" w:color="000000" w:sz="4" w:space="0"/>
              <w:left w:val="single" w:color="auto" w:sz="4" w:space="0"/>
              <w:bottom w:val="single" w:color="000000" w:sz="4" w:space="0"/>
              <w:right w:val="single" w:color="000000" w:sz="4" w:space="0"/>
            </w:tcBorders>
            <w:noWrap/>
            <w:vAlign w:val="center"/>
          </w:tcPr>
          <w:p w14:paraId="1A9BBE4E">
            <w:pPr>
              <w:jc w:val="center"/>
              <w:rPr>
                <w:rFonts w:ascii="仿宋" w:hAnsi="仿宋" w:eastAsia="仿宋" w:cs="仿宋"/>
                <w:szCs w:val="21"/>
              </w:rPr>
            </w:pPr>
            <w:r>
              <w:rPr>
                <w:rFonts w:hint="eastAsia" w:ascii="仿宋" w:hAnsi="仿宋" w:eastAsia="仿宋" w:cs="仿宋"/>
                <w:szCs w:val="21"/>
              </w:rPr>
              <w:t>每季度</w:t>
            </w:r>
          </w:p>
        </w:tc>
      </w:tr>
      <w:tr w14:paraId="29D930D4">
        <w:tblPrEx>
          <w:tblCellMar>
            <w:top w:w="0" w:type="dxa"/>
            <w:left w:w="108" w:type="dxa"/>
            <w:bottom w:w="0" w:type="dxa"/>
            <w:right w:w="108" w:type="dxa"/>
          </w:tblCellMar>
        </w:tblPrEx>
        <w:trPr>
          <w:trHeight w:val="900"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0D175AE6">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3</w:t>
            </w:r>
          </w:p>
        </w:tc>
        <w:tc>
          <w:tcPr>
            <w:tcW w:w="4820" w:type="dxa"/>
            <w:tcBorders>
              <w:top w:val="single" w:color="000000" w:sz="4" w:space="0"/>
              <w:left w:val="single" w:color="000000" w:sz="4" w:space="0"/>
              <w:bottom w:val="single" w:color="000000" w:sz="4" w:space="0"/>
              <w:right w:val="single" w:color="000000" w:sz="4" w:space="0"/>
            </w:tcBorders>
            <w:vAlign w:val="center"/>
          </w:tcPr>
          <w:p w14:paraId="1C18DBF7">
            <w:pPr>
              <w:jc w:val="left"/>
              <w:rPr>
                <w:rFonts w:ascii="仿宋" w:hAnsi="仿宋" w:eastAsia="仿宋" w:cs="仿宋"/>
                <w:szCs w:val="21"/>
              </w:rPr>
            </w:pPr>
            <w:r>
              <w:rPr>
                <w:rFonts w:hint="eastAsia" w:ascii="仿宋" w:hAnsi="仿宋" w:eastAsia="仿宋" w:cs="仿宋"/>
                <w:szCs w:val="21"/>
              </w:rPr>
              <w:t>通过微信公众号、家长群推送、致家长一封信等方式，督促家长切实履行好学生校外安全的监管责任</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18BDC114">
            <w:pPr>
              <w:widowControl/>
              <w:jc w:val="center"/>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郑晓</w:t>
            </w:r>
          </w:p>
        </w:tc>
        <w:tc>
          <w:tcPr>
            <w:tcW w:w="1814" w:type="dxa"/>
            <w:tcBorders>
              <w:top w:val="single" w:color="000000" w:sz="4" w:space="0"/>
              <w:left w:val="single" w:color="auto" w:sz="4" w:space="0"/>
              <w:bottom w:val="single" w:color="000000" w:sz="4" w:space="0"/>
              <w:right w:val="single" w:color="auto" w:sz="4" w:space="0"/>
            </w:tcBorders>
            <w:noWrap/>
            <w:vAlign w:val="center"/>
          </w:tcPr>
          <w:p w14:paraId="4C9EF605">
            <w:pPr>
              <w:widowControl/>
              <w:jc w:val="center"/>
              <w:textAlignment w:val="center"/>
              <w:rPr>
                <w:rFonts w:hint="default" w:ascii="仿宋" w:hAnsi="仿宋" w:eastAsia="仿宋" w:cs="仿宋"/>
                <w:color w:val="000000"/>
                <w:kern w:val="0"/>
                <w:sz w:val="21"/>
                <w:szCs w:val="21"/>
                <w:lang w:val="en-US" w:eastAsia="zh-CN" w:bidi="ar-SA"/>
              </w:rPr>
            </w:pPr>
            <w:r>
              <w:rPr>
                <w:rFonts w:hint="eastAsia" w:ascii="仿宋" w:hAnsi="仿宋" w:eastAsia="仿宋" w:cs="仿宋"/>
                <w:color w:val="000000"/>
                <w:kern w:val="0"/>
                <w:szCs w:val="21"/>
                <w:lang w:val="en-US" w:eastAsia="zh-CN"/>
              </w:rPr>
              <w:t>15063063923</w:t>
            </w:r>
          </w:p>
        </w:tc>
        <w:tc>
          <w:tcPr>
            <w:tcW w:w="1163" w:type="dxa"/>
            <w:tcBorders>
              <w:top w:val="single" w:color="000000" w:sz="4" w:space="0"/>
              <w:left w:val="single" w:color="auto" w:sz="4" w:space="0"/>
              <w:bottom w:val="single" w:color="000000" w:sz="4" w:space="0"/>
              <w:right w:val="single" w:color="000000" w:sz="4" w:space="0"/>
            </w:tcBorders>
            <w:noWrap/>
            <w:vAlign w:val="center"/>
          </w:tcPr>
          <w:p w14:paraId="43A32AD6">
            <w:pPr>
              <w:jc w:val="center"/>
              <w:rPr>
                <w:rFonts w:ascii="仿宋" w:hAnsi="仿宋" w:eastAsia="仿宋" w:cs="仿宋"/>
                <w:szCs w:val="21"/>
              </w:rPr>
            </w:pPr>
            <w:r>
              <w:rPr>
                <w:rFonts w:hint="eastAsia" w:ascii="仿宋" w:hAnsi="仿宋" w:eastAsia="仿宋" w:cs="仿宋"/>
                <w:szCs w:val="21"/>
              </w:rPr>
              <w:t>节假日前</w:t>
            </w:r>
          </w:p>
        </w:tc>
      </w:tr>
      <w:tr w14:paraId="6CEF95F4">
        <w:tblPrEx>
          <w:tblCellMar>
            <w:top w:w="0" w:type="dxa"/>
            <w:left w:w="108" w:type="dxa"/>
            <w:bottom w:w="0" w:type="dxa"/>
            <w:right w:w="108" w:type="dxa"/>
          </w:tblCellMar>
        </w:tblPrEx>
        <w:trPr>
          <w:trHeight w:val="919"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62627B7D">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4</w:t>
            </w:r>
          </w:p>
        </w:tc>
        <w:tc>
          <w:tcPr>
            <w:tcW w:w="4820" w:type="dxa"/>
            <w:tcBorders>
              <w:top w:val="single" w:color="000000" w:sz="4" w:space="0"/>
              <w:left w:val="single" w:color="000000" w:sz="4" w:space="0"/>
              <w:bottom w:val="single" w:color="000000" w:sz="4" w:space="0"/>
              <w:right w:val="single" w:color="000000" w:sz="4" w:space="0"/>
            </w:tcBorders>
            <w:vAlign w:val="center"/>
          </w:tcPr>
          <w:p w14:paraId="085EA989">
            <w:pPr>
              <w:jc w:val="left"/>
              <w:rPr>
                <w:rFonts w:ascii="仿宋" w:hAnsi="仿宋" w:eastAsia="仿宋" w:cs="仿宋"/>
                <w:szCs w:val="21"/>
              </w:rPr>
            </w:pPr>
            <w:r>
              <w:rPr>
                <w:rFonts w:hint="eastAsia" w:ascii="仿宋" w:hAnsi="仿宋" w:eastAsia="仿宋" w:cs="仿宋"/>
                <w:szCs w:val="21"/>
              </w:rPr>
              <w:t>每学期面向家长开展一次心理健康知识专题讲座，引导家长认识未成年人身心发展规律，防止孩子发生严重心理问题</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31AA99AD">
            <w:pPr>
              <w:widowControl/>
              <w:jc w:val="center"/>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郑晓</w:t>
            </w:r>
          </w:p>
        </w:tc>
        <w:tc>
          <w:tcPr>
            <w:tcW w:w="1814" w:type="dxa"/>
            <w:tcBorders>
              <w:top w:val="single" w:color="000000" w:sz="4" w:space="0"/>
              <w:left w:val="single" w:color="auto" w:sz="4" w:space="0"/>
              <w:bottom w:val="single" w:color="000000" w:sz="4" w:space="0"/>
              <w:right w:val="single" w:color="auto" w:sz="4" w:space="0"/>
            </w:tcBorders>
            <w:noWrap/>
            <w:vAlign w:val="center"/>
          </w:tcPr>
          <w:p w14:paraId="695807F4">
            <w:pPr>
              <w:widowControl/>
              <w:jc w:val="center"/>
              <w:textAlignment w:val="center"/>
              <w:rPr>
                <w:rFonts w:hint="default" w:ascii="仿宋" w:hAnsi="仿宋" w:eastAsia="仿宋" w:cs="仿宋"/>
                <w:color w:val="000000"/>
                <w:kern w:val="0"/>
                <w:sz w:val="21"/>
                <w:szCs w:val="21"/>
                <w:lang w:val="en-US" w:eastAsia="zh-CN" w:bidi="ar-SA"/>
              </w:rPr>
            </w:pPr>
            <w:r>
              <w:rPr>
                <w:rFonts w:hint="eastAsia" w:ascii="仿宋" w:hAnsi="仿宋" w:eastAsia="仿宋" w:cs="仿宋"/>
                <w:color w:val="000000"/>
                <w:kern w:val="0"/>
                <w:szCs w:val="21"/>
                <w:lang w:val="en-US" w:eastAsia="zh-CN"/>
              </w:rPr>
              <w:t>15063063923</w:t>
            </w:r>
          </w:p>
        </w:tc>
        <w:tc>
          <w:tcPr>
            <w:tcW w:w="1163" w:type="dxa"/>
            <w:tcBorders>
              <w:top w:val="single" w:color="000000" w:sz="4" w:space="0"/>
              <w:left w:val="single" w:color="auto" w:sz="4" w:space="0"/>
              <w:bottom w:val="single" w:color="000000" w:sz="4" w:space="0"/>
              <w:right w:val="single" w:color="000000" w:sz="4" w:space="0"/>
            </w:tcBorders>
            <w:noWrap/>
            <w:vAlign w:val="center"/>
          </w:tcPr>
          <w:p w14:paraId="17099709">
            <w:pPr>
              <w:jc w:val="center"/>
              <w:rPr>
                <w:rFonts w:ascii="仿宋" w:hAnsi="仿宋" w:eastAsia="仿宋" w:cs="仿宋"/>
                <w:szCs w:val="21"/>
              </w:rPr>
            </w:pPr>
            <w:r>
              <w:rPr>
                <w:rFonts w:hint="eastAsia" w:ascii="仿宋" w:hAnsi="仿宋" w:eastAsia="仿宋" w:cs="仿宋"/>
                <w:szCs w:val="21"/>
              </w:rPr>
              <w:t>每学期</w:t>
            </w:r>
          </w:p>
        </w:tc>
      </w:tr>
      <w:tr w14:paraId="0FD87004">
        <w:tblPrEx>
          <w:tblCellMar>
            <w:top w:w="0" w:type="dxa"/>
            <w:left w:w="108" w:type="dxa"/>
            <w:bottom w:w="0" w:type="dxa"/>
            <w:right w:w="108" w:type="dxa"/>
          </w:tblCellMar>
        </w:tblPrEx>
        <w:trPr>
          <w:trHeight w:val="660"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245E63FF">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5</w:t>
            </w:r>
          </w:p>
        </w:tc>
        <w:tc>
          <w:tcPr>
            <w:tcW w:w="4820" w:type="dxa"/>
            <w:tcBorders>
              <w:top w:val="single" w:color="000000" w:sz="4" w:space="0"/>
              <w:left w:val="single" w:color="000000" w:sz="4" w:space="0"/>
              <w:bottom w:val="single" w:color="000000" w:sz="4" w:space="0"/>
              <w:right w:val="single" w:color="000000" w:sz="4" w:space="0"/>
            </w:tcBorders>
            <w:vAlign w:val="center"/>
          </w:tcPr>
          <w:p w14:paraId="0D6ACFA4">
            <w:pPr>
              <w:jc w:val="left"/>
              <w:rPr>
                <w:rFonts w:ascii="仿宋" w:hAnsi="仿宋" w:eastAsia="仿宋" w:cs="仿宋"/>
                <w:szCs w:val="21"/>
              </w:rPr>
            </w:pPr>
            <w:r>
              <w:rPr>
                <w:rFonts w:hint="eastAsia" w:ascii="仿宋" w:hAnsi="仿宋" w:eastAsia="仿宋" w:cs="仿宋"/>
                <w:szCs w:val="21"/>
              </w:rPr>
              <w:t>开展心理健康教育“六个一”行动：每月组织一次重点家访</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119E297F">
            <w:pPr>
              <w:widowControl/>
              <w:jc w:val="center"/>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郑晓</w:t>
            </w:r>
          </w:p>
        </w:tc>
        <w:tc>
          <w:tcPr>
            <w:tcW w:w="1814" w:type="dxa"/>
            <w:tcBorders>
              <w:top w:val="single" w:color="000000" w:sz="4" w:space="0"/>
              <w:left w:val="single" w:color="auto" w:sz="4" w:space="0"/>
              <w:bottom w:val="single" w:color="000000" w:sz="4" w:space="0"/>
              <w:right w:val="single" w:color="auto" w:sz="4" w:space="0"/>
            </w:tcBorders>
            <w:noWrap/>
            <w:vAlign w:val="center"/>
          </w:tcPr>
          <w:p w14:paraId="335A070A">
            <w:pPr>
              <w:widowControl/>
              <w:jc w:val="center"/>
              <w:textAlignment w:val="center"/>
              <w:rPr>
                <w:rFonts w:hint="default" w:ascii="仿宋" w:hAnsi="仿宋" w:eastAsia="仿宋" w:cs="仿宋"/>
                <w:color w:val="000000"/>
                <w:kern w:val="0"/>
                <w:sz w:val="21"/>
                <w:szCs w:val="21"/>
                <w:lang w:val="en-US" w:eastAsia="zh-CN" w:bidi="ar-SA"/>
              </w:rPr>
            </w:pPr>
            <w:r>
              <w:rPr>
                <w:rFonts w:hint="eastAsia" w:ascii="仿宋" w:hAnsi="仿宋" w:eastAsia="仿宋" w:cs="仿宋"/>
                <w:color w:val="000000"/>
                <w:kern w:val="0"/>
                <w:szCs w:val="21"/>
                <w:lang w:val="en-US" w:eastAsia="zh-CN"/>
              </w:rPr>
              <w:t>15063063923</w:t>
            </w:r>
          </w:p>
        </w:tc>
        <w:tc>
          <w:tcPr>
            <w:tcW w:w="1163" w:type="dxa"/>
            <w:tcBorders>
              <w:top w:val="single" w:color="000000" w:sz="4" w:space="0"/>
              <w:left w:val="single" w:color="auto" w:sz="4" w:space="0"/>
              <w:bottom w:val="single" w:color="000000" w:sz="4" w:space="0"/>
              <w:right w:val="single" w:color="000000" w:sz="4" w:space="0"/>
            </w:tcBorders>
            <w:noWrap/>
            <w:vAlign w:val="center"/>
          </w:tcPr>
          <w:p w14:paraId="1BF09891">
            <w:pPr>
              <w:jc w:val="center"/>
              <w:rPr>
                <w:rFonts w:ascii="仿宋" w:hAnsi="仿宋" w:eastAsia="仿宋" w:cs="仿宋"/>
                <w:szCs w:val="21"/>
              </w:rPr>
            </w:pPr>
            <w:r>
              <w:rPr>
                <w:rFonts w:hint="eastAsia" w:ascii="仿宋" w:hAnsi="仿宋" w:eastAsia="仿宋" w:cs="仿宋"/>
                <w:szCs w:val="21"/>
              </w:rPr>
              <w:t>每月</w:t>
            </w:r>
          </w:p>
        </w:tc>
      </w:tr>
      <w:tr w14:paraId="50D79F83">
        <w:tblPrEx>
          <w:tblCellMar>
            <w:top w:w="0" w:type="dxa"/>
            <w:left w:w="108" w:type="dxa"/>
            <w:bottom w:w="0" w:type="dxa"/>
            <w:right w:w="108" w:type="dxa"/>
          </w:tblCellMar>
        </w:tblPrEx>
        <w:trPr>
          <w:trHeight w:val="822"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4815761E">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6</w:t>
            </w:r>
          </w:p>
        </w:tc>
        <w:tc>
          <w:tcPr>
            <w:tcW w:w="4820" w:type="dxa"/>
            <w:tcBorders>
              <w:top w:val="single" w:color="000000" w:sz="4" w:space="0"/>
              <w:left w:val="single" w:color="000000" w:sz="4" w:space="0"/>
              <w:bottom w:val="single" w:color="000000" w:sz="4" w:space="0"/>
              <w:right w:val="single" w:color="000000" w:sz="4" w:space="0"/>
            </w:tcBorders>
            <w:vAlign w:val="center"/>
          </w:tcPr>
          <w:p w14:paraId="5D3BB321">
            <w:pPr>
              <w:jc w:val="left"/>
              <w:rPr>
                <w:rFonts w:ascii="仿宋" w:hAnsi="仿宋" w:eastAsia="仿宋" w:cs="仿宋"/>
                <w:szCs w:val="21"/>
              </w:rPr>
            </w:pPr>
            <w:r>
              <w:rPr>
                <w:rFonts w:hint="eastAsia" w:ascii="仿宋" w:hAnsi="仿宋" w:eastAsia="仿宋" w:cs="仿宋"/>
                <w:szCs w:val="21"/>
              </w:rPr>
              <w:t>开展心理健康教育“六个一”行动：每月召开一次家长会</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6410C0B3">
            <w:pPr>
              <w:widowControl/>
              <w:jc w:val="center"/>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郑晓</w:t>
            </w:r>
          </w:p>
        </w:tc>
        <w:tc>
          <w:tcPr>
            <w:tcW w:w="1814" w:type="dxa"/>
            <w:tcBorders>
              <w:top w:val="single" w:color="000000" w:sz="4" w:space="0"/>
              <w:left w:val="single" w:color="auto" w:sz="4" w:space="0"/>
              <w:bottom w:val="single" w:color="000000" w:sz="4" w:space="0"/>
              <w:right w:val="single" w:color="auto" w:sz="4" w:space="0"/>
            </w:tcBorders>
            <w:noWrap/>
            <w:vAlign w:val="center"/>
          </w:tcPr>
          <w:p w14:paraId="77C5E62D">
            <w:pPr>
              <w:widowControl/>
              <w:jc w:val="center"/>
              <w:textAlignment w:val="center"/>
              <w:rPr>
                <w:rFonts w:hint="default" w:ascii="仿宋" w:hAnsi="仿宋" w:eastAsia="仿宋" w:cs="仿宋"/>
                <w:color w:val="000000"/>
                <w:kern w:val="0"/>
                <w:sz w:val="21"/>
                <w:szCs w:val="21"/>
                <w:lang w:val="en-US" w:eastAsia="zh-CN" w:bidi="ar-SA"/>
              </w:rPr>
            </w:pPr>
            <w:r>
              <w:rPr>
                <w:rFonts w:hint="eastAsia" w:ascii="仿宋" w:hAnsi="仿宋" w:eastAsia="仿宋" w:cs="仿宋"/>
                <w:color w:val="000000"/>
                <w:kern w:val="0"/>
                <w:szCs w:val="21"/>
                <w:lang w:val="en-US" w:eastAsia="zh-CN"/>
              </w:rPr>
              <w:t>15063063923</w:t>
            </w:r>
          </w:p>
        </w:tc>
        <w:tc>
          <w:tcPr>
            <w:tcW w:w="1163" w:type="dxa"/>
            <w:tcBorders>
              <w:top w:val="single" w:color="000000" w:sz="4" w:space="0"/>
              <w:left w:val="single" w:color="auto" w:sz="4" w:space="0"/>
              <w:bottom w:val="single" w:color="000000" w:sz="4" w:space="0"/>
              <w:right w:val="single" w:color="000000" w:sz="4" w:space="0"/>
            </w:tcBorders>
            <w:noWrap/>
            <w:vAlign w:val="center"/>
          </w:tcPr>
          <w:p w14:paraId="149ABCAA">
            <w:pPr>
              <w:jc w:val="center"/>
              <w:rPr>
                <w:rFonts w:ascii="仿宋" w:hAnsi="仿宋" w:eastAsia="仿宋" w:cs="仿宋"/>
                <w:szCs w:val="21"/>
              </w:rPr>
            </w:pPr>
            <w:r>
              <w:rPr>
                <w:rFonts w:hint="eastAsia" w:ascii="仿宋" w:hAnsi="仿宋" w:eastAsia="仿宋" w:cs="仿宋"/>
                <w:szCs w:val="21"/>
              </w:rPr>
              <w:t>每月</w:t>
            </w:r>
          </w:p>
        </w:tc>
      </w:tr>
    </w:tbl>
    <w:p w14:paraId="578B1ED4">
      <w:pPr>
        <w:spacing w:before="156" w:beforeLines="50" w:after="156" w:afterLines="50"/>
        <w:rPr>
          <w:rFonts w:ascii="仿宋" w:hAnsi="仿宋" w:eastAsia="仿宋" w:cs="仿宋"/>
          <w:szCs w:val="21"/>
        </w:rPr>
      </w:pPr>
      <w:r>
        <w:rPr>
          <w:rFonts w:hint="eastAsia" w:ascii="仿宋" w:hAnsi="仿宋" w:eastAsia="仿宋" w:cs="仿宋"/>
          <w:b/>
          <w:sz w:val="28"/>
          <w:szCs w:val="28"/>
        </w:rPr>
        <w:t>（二十四）实验室、危化品及网络安全</w:t>
      </w:r>
    </w:p>
    <w:tbl>
      <w:tblPr>
        <w:tblStyle w:val="14"/>
        <w:tblW w:w="9931" w:type="dxa"/>
        <w:tblInd w:w="100" w:type="dxa"/>
        <w:tblLayout w:type="fixed"/>
        <w:tblCellMar>
          <w:top w:w="0" w:type="dxa"/>
          <w:left w:w="108" w:type="dxa"/>
          <w:bottom w:w="0" w:type="dxa"/>
          <w:right w:w="108" w:type="dxa"/>
        </w:tblCellMar>
      </w:tblPr>
      <w:tblGrid>
        <w:gridCol w:w="717"/>
        <w:gridCol w:w="4820"/>
        <w:gridCol w:w="1417"/>
        <w:gridCol w:w="1843"/>
        <w:gridCol w:w="1134"/>
      </w:tblGrid>
      <w:tr w14:paraId="39FA07B2">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0CEAA7B0">
            <w:pPr>
              <w:jc w:val="center"/>
              <w:rPr>
                <w:rFonts w:ascii="仿宋" w:hAnsi="仿宋" w:eastAsia="仿宋" w:cs="仿宋"/>
                <w:b/>
                <w:bCs/>
                <w:szCs w:val="21"/>
              </w:rPr>
            </w:pPr>
            <w:r>
              <w:rPr>
                <w:rFonts w:hint="eastAsia" w:ascii="仿宋" w:hAnsi="仿宋" w:eastAsia="仿宋" w:cs="仿宋"/>
                <w:b/>
                <w:bCs/>
                <w:szCs w:val="21"/>
              </w:rPr>
              <w:t>序号</w:t>
            </w:r>
          </w:p>
        </w:tc>
        <w:tc>
          <w:tcPr>
            <w:tcW w:w="4820" w:type="dxa"/>
            <w:tcBorders>
              <w:top w:val="single" w:color="000000" w:sz="4" w:space="0"/>
              <w:left w:val="single" w:color="000000" w:sz="4" w:space="0"/>
              <w:bottom w:val="single" w:color="000000" w:sz="4" w:space="0"/>
              <w:right w:val="single" w:color="000000" w:sz="4" w:space="0"/>
            </w:tcBorders>
            <w:noWrap/>
            <w:vAlign w:val="center"/>
          </w:tcPr>
          <w:p w14:paraId="5C6515D1">
            <w:pPr>
              <w:jc w:val="center"/>
              <w:rPr>
                <w:rFonts w:ascii="仿宋" w:hAnsi="仿宋" w:eastAsia="仿宋" w:cs="仿宋"/>
                <w:b/>
                <w:bCs/>
                <w:szCs w:val="21"/>
              </w:rPr>
            </w:pPr>
            <w:r>
              <w:rPr>
                <w:rFonts w:hint="eastAsia" w:ascii="仿宋" w:hAnsi="仿宋" w:eastAsia="仿宋" w:cs="仿宋"/>
                <w:b/>
                <w:bCs/>
                <w:szCs w:val="21"/>
              </w:rPr>
              <w:t>主要风险点</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6956AA72">
            <w:pPr>
              <w:jc w:val="center"/>
              <w:rPr>
                <w:rFonts w:ascii="仿宋" w:hAnsi="仿宋" w:eastAsia="仿宋" w:cs="仿宋"/>
                <w:b/>
                <w:bCs/>
                <w:szCs w:val="21"/>
              </w:rPr>
            </w:pPr>
            <w:r>
              <w:rPr>
                <w:rFonts w:hint="eastAsia" w:ascii="仿宋" w:hAnsi="仿宋" w:eastAsia="仿宋" w:cs="仿宋"/>
                <w:b/>
                <w:bCs/>
                <w:szCs w:val="21"/>
              </w:rPr>
              <w:t>责任人</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75C02EA9">
            <w:pPr>
              <w:jc w:val="center"/>
              <w:rPr>
                <w:rFonts w:ascii="仿宋" w:hAnsi="仿宋" w:eastAsia="仿宋" w:cs="仿宋"/>
                <w:b/>
                <w:bCs/>
                <w:szCs w:val="21"/>
              </w:rPr>
            </w:pPr>
            <w:r>
              <w:rPr>
                <w:rFonts w:hint="eastAsia" w:ascii="仿宋" w:hAnsi="仿宋" w:eastAsia="仿宋" w:cs="仿宋"/>
                <w:b/>
                <w:bCs/>
                <w:szCs w:val="21"/>
              </w:rPr>
              <w:t>手机号</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0F84F490">
            <w:pPr>
              <w:jc w:val="center"/>
              <w:rPr>
                <w:rFonts w:ascii="仿宋" w:hAnsi="仿宋" w:eastAsia="仿宋" w:cs="仿宋"/>
                <w:b/>
                <w:bCs/>
                <w:szCs w:val="21"/>
              </w:rPr>
            </w:pPr>
            <w:r>
              <w:rPr>
                <w:rFonts w:hint="eastAsia" w:ascii="仿宋" w:hAnsi="仿宋" w:eastAsia="仿宋" w:cs="仿宋"/>
                <w:b/>
                <w:bCs/>
                <w:szCs w:val="21"/>
              </w:rPr>
              <w:t>巡查频次</w:t>
            </w:r>
          </w:p>
        </w:tc>
      </w:tr>
      <w:tr w14:paraId="6A394C82">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1D70537F">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4820" w:type="dxa"/>
            <w:tcBorders>
              <w:top w:val="single" w:color="000000" w:sz="4" w:space="0"/>
              <w:left w:val="single" w:color="000000" w:sz="4" w:space="0"/>
              <w:bottom w:val="single" w:color="000000" w:sz="4" w:space="0"/>
              <w:right w:val="single" w:color="000000" w:sz="4" w:space="0"/>
            </w:tcBorders>
            <w:vAlign w:val="center"/>
          </w:tcPr>
          <w:p w14:paraId="382F2CB1">
            <w:pPr>
              <w:jc w:val="left"/>
              <w:rPr>
                <w:rFonts w:ascii="仿宋" w:hAnsi="仿宋" w:eastAsia="仿宋" w:cs="仿宋"/>
                <w:szCs w:val="21"/>
              </w:rPr>
            </w:pPr>
            <w:r>
              <w:rPr>
                <w:rFonts w:hint="eastAsia" w:ascii="仿宋" w:hAnsi="仿宋" w:eastAsia="仿宋" w:cs="仿宋"/>
                <w:szCs w:val="21"/>
              </w:rPr>
              <w:t>是否建立分工清晰、责任到人的实验室安全管理责任体系</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58825463">
            <w:pPr>
              <w:jc w:val="center"/>
              <w:rPr>
                <w:rFonts w:hint="eastAsia" w:ascii="仿宋" w:hAnsi="仿宋" w:eastAsia="仿宋" w:cs="仿宋"/>
                <w:szCs w:val="21"/>
                <w:lang w:val="en-US" w:eastAsia="zh-CN"/>
              </w:rPr>
            </w:pPr>
            <w:r>
              <w:rPr>
                <w:rFonts w:hint="eastAsia" w:ascii="仿宋" w:hAnsi="仿宋" w:eastAsia="仿宋" w:cs="仿宋"/>
                <w:szCs w:val="21"/>
                <w:lang w:val="en-US" w:eastAsia="zh-CN"/>
              </w:rPr>
              <w:t>孙赟杰</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36072AB5">
            <w:pPr>
              <w:jc w:val="center"/>
              <w:rPr>
                <w:rFonts w:hint="default" w:ascii="仿宋" w:hAnsi="仿宋" w:eastAsia="仿宋" w:cs="仿宋"/>
                <w:szCs w:val="21"/>
                <w:lang w:val="en-US" w:eastAsia="zh-CN"/>
              </w:rPr>
            </w:pPr>
            <w:r>
              <w:rPr>
                <w:rFonts w:hint="eastAsia" w:ascii="仿宋" w:hAnsi="仿宋" w:eastAsia="仿宋" w:cs="仿宋"/>
                <w:szCs w:val="21"/>
                <w:lang w:val="en-US" w:eastAsia="zh-CN"/>
              </w:rPr>
              <w:t>13553018803</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25A60262">
            <w:pPr>
              <w:jc w:val="center"/>
              <w:rPr>
                <w:rFonts w:ascii="仿宋" w:hAnsi="仿宋" w:eastAsia="仿宋" w:cs="仿宋"/>
                <w:szCs w:val="21"/>
              </w:rPr>
            </w:pPr>
            <w:r>
              <w:rPr>
                <w:rFonts w:hint="eastAsia" w:ascii="仿宋" w:hAnsi="仿宋" w:eastAsia="仿宋" w:cs="仿宋"/>
                <w:szCs w:val="21"/>
              </w:rPr>
              <w:t>每学期</w:t>
            </w:r>
          </w:p>
        </w:tc>
      </w:tr>
      <w:tr w14:paraId="1D70166F">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5CC73CDD">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2</w:t>
            </w:r>
          </w:p>
        </w:tc>
        <w:tc>
          <w:tcPr>
            <w:tcW w:w="4820" w:type="dxa"/>
            <w:tcBorders>
              <w:top w:val="single" w:color="000000" w:sz="4" w:space="0"/>
              <w:left w:val="single" w:color="000000" w:sz="4" w:space="0"/>
              <w:bottom w:val="single" w:color="000000" w:sz="4" w:space="0"/>
              <w:right w:val="single" w:color="000000" w:sz="4" w:space="0"/>
            </w:tcBorders>
            <w:vAlign w:val="center"/>
          </w:tcPr>
          <w:p w14:paraId="7863EB30">
            <w:pPr>
              <w:jc w:val="left"/>
              <w:rPr>
                <w:rFonts w:ascii="仿宋" w:hAnsi="仿宋" w:eastAsia="仿宋" w:cs="仿宋"/>
                <w:szCs w:val="21"/>
              </w:rPr>
            </w:pPr>
            <w:r>
              <w:rPr>
                <w:rFonts w:hint="eastAsia" w:ascii="仿宋" w:hAnsi="仿宋" w:eastAsia="仿宋" w:cs="仿宋"/>
                <w:szCs w:val="21"/>
              </w:rPr>
              <w:t>是否建立实验室危险源</w:t>
            </w:r>
            <w:r>
              <w:rPr>
                <w:rFonts w:hint="eastAsia" w:ascii="仿宋" w:hAnsi="仿宋" w:eastAsia="仿宋" w:cs="仿宋"/>
                <w:szCs w:val="21"/>
                <w:lang w:eastAsia="zh-CN"/>
              </w:rPr>
              <w:t>（</w:t>
            </w:r>
            <w:r>
              <w:rPr>
                <w:rFonts w:hint="eastAsia" w:ascii="仿宋" w:hAnsi="仿宋" w:eastAsia="仿宋" w:cs="仿宋"/>
                <w:szCs w:val="21"/>
              </w:rPr>
              <w:t>危化品、病原微生物、辐射源等</w:t>
            </w:r>
            <w:r>
              <w:rPr>
                <w:rFonts w:hint="eastAsia" w:ascii="仿宋" w:hAnsi="仿宋" w:eastAsia="仿宋" w:cs="仿宋"/>
                <w:szCs w:val="21"/>
                <w:lang w:eastAsia="zh-CN"/>
              </w:rPr>
              <w:t>）</w:t>
            </w:r>
            <w:r>
              <w:rPr>
                <w:rFonts w:hint="eastAsia" w:ascii="仿宋" w:hAnsi="仿宋" w:eastAsia="仿宋" w:cs="仿宋"/>
                <w:szCs w:val="21"/>
              </w:rPr>
              <w:t>申购、入库、领用、回收、处置报废等全流程闭环管理制度</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36B2EF08">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孙赟杰</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0F1296D8">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13553018803</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2F46C0F9">
            <w:pPr>
              <w:jc w:val="center"/>
              <w:rPr>
                <w:rFonts w:ascii="仿宋" w:hAnsi="仿宋" w:eastAsia="仿宋" w:cs="仿宋"/>
                <w:szCs w:val="21"/>
              </w:rPr>
            </w:pPr>
            <w:r>
              <w:rPr>
                <w:rFonts w:hint="eastAsia" w:ascii="仿宋" w:hAnsi="仿宋" w:eastAsia="仿宋" w:cs="仿宋"/>
                <w:szCs w:val="21"/>
              </w:rPr>
              <w:t>每学期</w:t>
            </w:r>
          </w:p>
        </w:tc>
      </w:tr>
      <w:tr w14:paraId="46B2F5CB">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155383D7">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3</w:t>
            </w:r>
          </w:p>
        </w:tc>
        <w:tc>
          <w:tcPr>
            <w:tcW w:w="4820" w:type="dxa"/>
            <w:tcBorders>
              <w:top w:val="single" w:color="000000" w:sz="4" w:space="0"/>
              <w:left w:val="single" w:color="000000" w:sz="4" w:space="0"/>
              <w:bottom w:val="single" w:color="000000" w:sz="4" w:space="0"/>
              <w:right w:val="single" w:color="000000" w:sz="4" w:space="0"/>
            </w:tcBorders>
            <w:vAlign w:val="center"/>
          </w:tcPr>
          <w:p w14:paraId="26946430">
            <w:pPr>
              <w:jc w:val="left"/>
              <w:rPr>
                <w:rFonts w:ascii="仿宋" w:hAnsi="仿宋" w:eastAsia="仿宋" w:cs="仿宋"/>
                <w:szCs w:val="21"/>
              </w:rPr>
            </w:pPr>
            <w:r>
              <w:rPr>
                <w:rFonts w:hint="eastAsia" w:ascii="仿宋" w:hAnsi="仿宋" w:eastAsia="仿宋" w:cs="仿宋"/>
                <w:szCs w:val="21"/>
              </w:rPr>
              <w:t>高校是否建立安全风险评估制度（对象包括教科研活动、新增实验项目与新建、改建、扩建实验室）</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551CC74F">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孙赟杰</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1B525C46">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13553018803</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406C25C9">
            <w:pPr>
              <w:jc w:val="center"/>
              <w:rPr>
                <w:rFonts w:ascii="仿宋" w:hAnsi="仿宋" w:eastAsia="仿宋" w:cs="仿宋"/>
                <w:szCs w:val="21"/>
              </w:rPr>
            </w:pPr>
            <w:r>
              <w:rPr>
                <w:rFonts w:hint="eastAsia" w:ascii="仿宋" w:hAnsi="仿宋" w:eastAsia="仿宋" w:cs="仿宋"/>
                <w:szCs w:val="21"/>
              </w:rPr>
              <w:t>每学期</w:t>
            </w:r>
          </w:p>
        </w:tc>
      </w:tr>
      <w:tr w14:paraId="4FF3CB55">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1860018B">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4</w:t>
            </w:r>
          </w:p>
        </w:tc>
        <w:tc>
          <w:tcPr>
            <w:tcW w:w="4820" w:type="dxa"/>
            <w:tcBorders>
              <w:top w:val="single" w:color="000000" w:sz="4" w:space="0"/>
              <w:left w:val="single" w:color="000000" w:sz="4" w:space="0"/>
              <w:bottom w:val="single" w:color="000000" w:sz="4" w:space="0"/>
              <w:right w:val="single" w:color="000000" w:sz="4" w:space="0"/>
            </w:tcBorders>
            <w:vAlign w:val="center"/>
          </w:tcPr>
          <w:p w14:paraId="3076AB53">
            <w:pPr>
              <w:jc w:val="left"/>
              <w:rPr>
                <w:rFonts w:ascii="仿宋" w:hAnsi="仿宋" w:eastAsia="仿宋" w:cs="仿宋"/>
                <w:szCs w:val="21"/>
              </w:rPr>
            </w:pPr>
            <w:r>
              <w:rPr>
                <w:rFonts w:hint="eastAsia" w:ascii="仿宋" w:hAnsi="仿宋" w:eastAsia="仿宋" w:cs="仿宋"/>
                <w:szCs w:val="21"/>
              </w:rPr>
              <w:t>是否建立实验室安全奖惩及问责追责机制</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6C4C5537">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孙赟杰</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50284F88">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13553018803</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692C13A1">
            <w:pPr>
              <w:jc w:val="center"/>
              <w:rPr>
                <w:rFonts w:ascii="仿宋" w:hAnsi="仿宋" w:eastAsia="仿宋" w:cs="仿宋"/>
                <w:szCs w:val="21"/>
              </w:rPr>
            </w:pPr>
            <w:r>
              <w:rPr>
                <w:rFonts w:hint="eastAsia" w:ascii="仿宋" w:hAnsi="仿宋" w:eastAsia="仿宋" w:cs="仿宋"/>
                <w:szCs w:val="21"/>
              </w:rPr>
              <w:t>每学期</w:t>
            </w:r>
          </w:p>
        </w:tc>
      </w:tr>
      <w:tr w14:paraId="5AF44DA8">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499E89D2">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5</w:t>
            </w:r>
          </w:p>
        </w:tc>
        <w:tc>
          <w:tcPr>
            <w:tcW w:w="4820" w:type="dxa"/>
            <w:tcBorders>
              <w:top w:val="single" w:color="000000" w:sz="4" w:space="0"/>
              <w:left w:val="single" w:color="000000" w:sz="4" w:space="0"/>
              <w:bottom w:val="single" w:color="000000" w:sz="4" w:space="0"/>
              <w:right w:val="single" w:color="000000" w:sz="4" w:space="0"/>
            </w:tcBorders>
            <w:vAlign w:val="center"/>
          </w:tcPr>
          <w:p w14:paraId="4CE6F60E">
            <w:pPr>
              <w:jc w:val="left"/>
              <w:rPr>
                <w:rFonts w:ascii="仿宋" w:hAnsi="仿宋" w:eastAsia="仿宋" w:cs="仿宋"/>
                <w:szCs w:val="21"/>
              </w:rPr>
            </w:pPr>
            <w:r>
              <w:rPr>
                <w:rFonts w:hint="eastAsia" w:ascii="仿宋" w:hAnsi="仿宋" w:eastAsia="仿宋" w:cs="仿宋"/>
                <w:szCs w:val="21"/>
              </w:rPr>
              <w:t>是否建立实验室安全应急制度体系（包括应急演练文字记录、照片）</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1867A7E4">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孙赟杰</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2DB72600">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13553018803</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2E3636BD">
            <w:pPr>
              <w:jc w:val="center"/>
              <w:rPr>
                <w:rFonts w:ascii="仿宋" w:hAnsi="仿宋" w:eastAsia="仿宋" w:cs="仿宋"/>
                <w:szCs w:val="21"/>
              </w:rPr>
            </w:pPr>
            <w:r>
              <w:rPr>
                <w:rFonts w:hint="eastAsia" w:ascii="仿宋" w:hAnsi="仿宋" w:eastAsia="仿宋" w:cs="仿宋"/>
                <w:szCs w:val="21"/>
              </w:rPr>
              <w:t>每学期</w:t>
            </w:r>
          </w:p>
        </w:tc>
      </w:tr>
      <w:tr w14:paraId="3C4F5DB0">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309C0E1A">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6</w:t>
            </w:r>
          </w:p>
        </w:tc>
        <w:tc>
          <w:tcPr>
            <w:tcW w:w="4820" w:type="dxa"/>
            <w:tcBorders>
              <w:top w:val="single" w:color="000000" w:sz="4" w:space="0"/>
              <w:left w:val="single" w:color="000000" w:sz="4" w:space="0"/>
              <w:bottom w:val="single" w:color="000000" w:sz="4" w:space="0"/>
              <w:right w:val="single" w:color="000000" w:sz="4" w:space="0"/>
            </w:tcBorders>
            <w:vAlign w:val="center"/>
          </w:tcPr>
          <w:p w14:paraId="6E660A1B">
            <w:pPr>
              <w:jc w:val="left"/>
              <w:rPr>
                <w:rFonts w:ascii="仿宋" w:hAnsi="仿宋" w:eastAsia="仿宋" w:cs="仿宋"/>
                <w:szCs w:val="21"/>
              </w:rPr>
            </w:pPr>
            <w:r>
              <w:rPr>
                <w:rFonts w:hint="eastAsia" w:ascii="仿宋" w:hAnsi="仿宋" w:eastAsia="仿宋" w:cs="仿宋"/>
                <w:szCs w:val="21"/>
              </w:rPr>
              <w:t>是否按“全员、全程、全面”的要求，广泛开展实验室安全教育（包括学习记录、照片）</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4133B7C1">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孙赟杰</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166B4B83">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13553018803</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59E70447">
            <w:pPr>
              <w:jc w:val="center"/>
              <w:rPr>
                <w:rFonts w:ascii="仿宋" w:hAnsi="仿宋" w:eastAsia="仿宋" w:cs="仿宋"/>
                <w:szCs w:val="21"/>
              </w:rPr>
            </w:pPr>
            <w:r>
              <w:rPr>
                <w:rFonts w:hint="eastAsia" w:ascii="仿宋" w:hAnsi="仿宋" w:eastAsia="仿宋" w:cs="仿宋"/>
                <w:szCs w:val="21"/>
              </w:rPr>
              <w:t>每学期</w:t>
            </w:r>
          </w:p>
        </w:tc>
      </w:tr>
      <w:tr w14:paraId="727A1545">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7A9255C5">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7</w:t>
            </w:r>
          </w:p>
        </w:tc>
        <w:tc>
          <w:tcPr>
            <w:tcW w:w="4820" w:type="dxa"/>
            <w:tcBorders>
              <w:top w:val="single" w:color="000000" w:sz="4" w:space="0"/>
              <w:left w:val="single" w:color="000000" w:sz="4" w:space="0"/>
              <w:bottom w:val="single" w:color="000000" w:sz="4" w:space="0"/>
              <w:right w:val="single" w:color="000000" w:sz="4" w:space="0"/>
            </w:tcBorders>
            <w:vAlign w:val="center"/>
          </w:tcPr>
          <w:p w14:paraId="4922C36D">
            <w:pPr>
              <w:jc w:val="left"/>
              <w:rPr>
                <w:rFonts w:ascii="仿宋" w:hAnsi="仿宋" w:eastAsia="仿宋" w:cs="仿宋"/>
                <w:szCs w:val="21"/>
              </w:rPr>
            </w:pPr>
            <w:r>
              <w:rPr>
                <w:rFonts w:hint="eastAsia" w:ascii="仿宋" w:hAnsi="仿宋" w:eastAsia="仿宋" w:cs="仿宋"/>
                <w:szCs w:val="21"/>
              </w:rPr>
              <w:t>学校是否开展实验室安全知识能力培训（对象为各级领导、实验室安全管理专兼职人员、广大师生</w:t>
            </w:r>
            <w:r>
              <w:rPr>
                <w:rFonts w:hint="eastAsia" w:ascii="仿宋" w:hAnsi="仿宋" w:eastAsia="仿宋" w:cs="仿宋"/>
                <w:szCs w:val="21"/>
                <w:lang w:eastAsia="zh-CN"/>
              </w:rPr>
              <w:t>，</w:t>
            </w:r>
            <w:r>
              <w:rPr>
                <w:rFonts w:hint="eastAsia" w:ascii="仿宋" w:hAnsi="仿宋" w:eastAsia="仿宋" w:cs="仿宋"/>
                <w:szCs w:val="21"/>
              </w:rPr>
              <w:t>包括学习培训记录、照片及危险源相关专业培养方案）</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4B8BF9D7">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孙赟杰</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556B86DD">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13553018803</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21BB3877">
            <w:pPr>
              <w:jc w:val="center"/>
              <w:rPr>
                <w:rFonts w:ascii="仿宋" w:hAnsi="仿宋" w:eastAsia="仿宋" w:cs="仿宋"/>
                <w:szCs w:val="21"/>
              </w:rPr>
            </w:pPr>
            <w:r>
              <w:rPr>
                <w:rFonts w:hint="eastAsia" w:ascii="仿宋" w:hAnsi="仿宋" w:eastAsia="仿宋" w:cs="仿宋"/>
                <w:szCs w:val="21"/>
              </w:rPr>
              <w:t>每学期</w:t>
            </w:r>
          </w:p>
        </w:tc>
      </w:tr>
      <w:tr w14:paraId="25881D39">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0B526F87">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8</w:t>
            </w:r>
          </w:p>
        </w:tc>
        <w:tc>
          <w:tcPr>
            <w:tcW w:w="4820" w:type="dxa"/>
            <w:tcBorders>
              <w:top w:val="single" w:color="000000" w:sz="4" w:space="0"/>
              <w:left w:val="single" w:color="000000" w:sz="4" w:space="0"/>
              <w:bottom w:val="single" w:color="000000" w:sz="4" w:space="0"/>
              <w:right w:val="single" w:color="000000" w:sz="4" w:space="0"/>
            </w:tcBorders>
            <w:vAlign w:val="center"/>
          </w:tcPr>
          <w:p w14:paraId="705E54C4">
            <w:pPr>
              <w:jc w:val="left"/>
              <w:rPr>
                <w:rFonts w:ascii="仿宋" w:hAnsi="仿宋" w:eastAsia="仿宋" w:cs="仿宋"/>
                <w:szCs w:val="21"/>
              </w:rPr>
            </w:pPr>
            <w:r>
              <w:rPr>
                <w:rFonts w:hint="eastAsia" w:ascii="仿宋" w:hAnsi="仿宋" w:eastAsia="仿宋" w:cs="仿宋"/>
                <w:szCs w:val="21"/>
              </w:rPr>
              <w:t>购买第二类、第三类易制毒化学品及易制爆危险化学品的单位</w:t>
            </w:r>
            <w:r>
              <w:rPr>
                <w:rFonts w:hint="eastAsia" w:ascii="仿宋" w:hAnsi="仿宋" w:eastAsia="仿宋" w:cs="仿宋"/>
                <w:szCs w:val="21"/>
                <w:lang w:eastAsia="zh-CN"/>
              </w:rPr>
              <w:t>，</w:t>
            </w:r>
            <w:r>
              <w:rPr>
                <w:rFonts w:hint="eastAsia" w:ascii="仿宋" w:hAnsi="仿宋" w:eastAsia="仿宋" w:cs="仿宋"/>
                <w:szCs w:val="21"/>
              </w:rPr>
              <w:t>是否经过公安机关备案</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1D2B3FDC">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孙赟杰</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5F9276AB">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13553018803</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1B9F8C5F">
            <w:pPr>
              <w:jc w:val="center"/>
              <w:rPr>
                <w:rFonts w:ascii="仿宋" w:hAnsi="仿宋" w:eastAsia="仿宋" w:cs="仿宋"/>
                <w:szCs w:val="21"/>
              </w:rPr>
            </w:pPr>
            <w:r>
              <w:rPr>
                <w:rFonts w:hint="eastAsia" w:ascii="仿宋" w:hAnsi="仿宋" w:eastAsia="仿宋" w:cs="仿宋"/>
                <w:szCs w:val="21"/>
              </w:rPr>
              <w:t>每周</w:t>
            </w:r>
          </w:p>
        </w:tc>
      </w:tr>
      <w:tr w14:paraId="08C47768">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07BA9B58">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9</w:t>
            </w:r>
          </w:p>
        </w:tc>
        <w:tc>
          <w:tcPr>
            <w:tcW w:w="4820" w:type="dxa"/>
            <w:tcBorders>
              <w:top w:val="single" w:color="000000" w:sz="4" w:space="0"/>
              <w:left w:val="single" w:color="000000" w:sz="4" w:space="0"/>
              <w:bottom w:val="single" w:color="000000" w:sz="4" w:space="0"/>
              <w:right w:val="single" w:color="000000" w:sz="4" w:space="0"/>
            </w:tcBorders>
            <w:vAlign w:val="center"/>
          </w:tcPr>
          <w:p w14:paraId="00413492">
            <w:pPr>
              <w:jc w:val="left"/>
              <w:rPr>
                <w:rFonts w:ascii="仿宋" w:hAnsi="仿宋" w:eastAsia="仿宋" w:cs="仿宋"/>
                <w:szCs w:val="21"/>
              </w:rPr>
            </w:pPr>
            <w:r>
              <w:rPr>
                <w:rFonts w:hint="eastAsia" w:ascii="仿宋" w:hAnsi="仿宋" w:eastAsia="仿宋" w:cs="仿宋"/>
                <w:szCs w:val="21"/>
              </w:rPr>
              <w:t>物品台账与使用登记账、库存物资之间是否账账相符、账实相符</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39801A8B">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孙赟杰</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54773BA7">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13553018803</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33BC8F48">
            <w:pPr>
              <w:jc w:val="center"/>
              <w:rPr>
                <w:rFonts w:ascii="仿宋" w:hAnsi="仿宋" w:eastAsia="仿宋" w:cs="仿宋"/>
                <w:szCs w:val="21"/>
              </w:rPr>
            </w:pPr>
            <w:r>
              <w:rPr>
                <w:rFonts w:hint="eastAsia" w:ascii="仿宋" w:hAnsi="仿宋" w:eastAsia="仿宋" w:cs="仿宋"/>
                <w:szCs w:val="21"/>
              </w:rPr>
              <w:t>每周</w:t>
            </w:r>
          </w:p>
        </w:tc>
      </w:tr>
      <w:tr w14:paraId="05BE7926">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3614A96A">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10</w:t>
            </w:r>
          </w:p>
        </w:tc>
        <w:tc>
          <w:tcPr>
            <w:tcW w:w="4820" w:type="dxa"/>
            <w:tcBorders>
              <w:top w:val="single" w:color="000000" w:sz="4" w:space="0"/>
              <w:left w:val="single" w:color="000000" w:sz="4" w:space="0"/>
              <w:bottom w:val="single" w:color="000000" w:sz="4" w:space="0"/>
              <w:right w:val="single" w:color="000000" w:sz="4" w:space="0"/>
            </w:tcBorders>
            <w:vAlign w:val="center"/>
          </w:tcPr>
          <w:p w14:paraId="7F60A021">
            <w:pPr>
              <w:jc w:val="left"/>
              <w:rPr>
                <w:rFonts w:ascii="仿宋" w:hAnsi="仿宋" w:eastAsia="仿宋" w:cs="仿宋"/>
                <w:szCs w:val="21"/>
              </w:rPr>
            </w:pPr>
            <w:r>
              <w:rPr>
                <w:rFonts w:hint="eastAsia" w:ascii="仿宋" w:hAnsi="仿宋" w:eastAsia="仿宋" w:cs="仿宋"/>
                <w:szCs w:val="21"/>
              </w:rPr>
              <w:t>危化品专用储藏室（仓库）是否远离教学区，且有数量充足的危化品专用存储柜</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21B7EEA8">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孙赟杰</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1FECD439">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13553018803</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58A91291">
            <w:pPr>
              <w:jc w:val="center"/>
              <w:rPr>
                <w:rFonts w:ascii="仿宋" w:hAnsi="仿宋" w:eastAsia="仿宋" w:cs="仿宋"/>
                <w:szCs w:val="21"/>
              </w:rPr>
            </w:pPr>
            <w:r>
              <w:rPr>
                <w:rFonts w:hint="eastAsia" w:ascii="仿宋" w:hAnsi="仿宋" w:eastAsia="仿宋" w:cs="仿宋"/>
                <w:szCs w:val="21"/>
              </w:rPr>
              <w:t>每周</w:t>
            </w:r>
          </w:p>
        </w:tc>
      </w:tr>
      <w:tr w14:paraId="1437C271">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58543E30">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11</w:t>
            </w:r>
          </w:p>
        </w:tc>
        <w:tc>
          <w:tcPr>
            <w:tcW w:w="4820" w:type="dxa"/>
            <w:tcBorders>
              <w:top w:val="single" w:color="000000" w:sz="4" w:space="0"/>
              <w:left w:val="single" w:color="000000" w:sz="4" w:space="0"/>
              <w:bottom w:val="single" w:color="000000" w:sz="4" w:space="0"/>
              <w:right w:val="single" w:color="000000" w:sz="4" w:space="0"/>
            </w:tcBorders>
            <w:vAlign w:val="center"/>
          </w:tcPr>
          <w:p w14:paraId="10214DFE">
            <w:pPr>
              <w:jc w:val="left"/>
              <w:rPr>
                <w:rFonts w:ascii="仿宋" w:hAnsi="仿宋" w:eastAsia="仿宋" w:cs="仿宋"/>
                <w:szCs w:val="21"/>
              </w:rPr>
            </w:pPr>
            <w:r>
              <w:rPr>
                <w:rFonts w:hint="eastAsia" w:ascii="仿宋" w:hAnsi="仿宋" w:eastAsia="仿宋" w:cs="仿宋"/>
                <w:szCs w:val="21"/>
              </w:rPr>
              <w:t>危险化学品库应有明显标识；危化品库建筑设计是否符合安全、防火规定；储存具有较强腐蚀性液体的库房，其基础及周围地面是否采取防腐蚀处理措施；存放易制爆危化品的库房是否安装防爆灯</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5788D4DB">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孙赟杰</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13ABA92E">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13553018803</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7413760D">
            <w:pPr>
              <w:jc w:val="center"/>
              <w:rPr>
                <w:rFonts w:ascii="仿宋" w:hAnsi="仿宋" w:eastAsia="仿宋" w:cs="仿宋"/>
                <w:szCs w:val="21"/>
              </w:rPr>
            </w:pPr>
            <w:r>
              <w:rPr>
                <w:rFonts w:hint="eastAsia" w:ascii="仿宋" w:hAnsi="仿宋" w:eastAsia="仿宋" w:cs="仿宋"/>
                <w:szCs w:val="21"/>
              </w:rPr>
              <w:t>每周</w:t>
            </w:r>
          </w:p>
        </w:tc>
      </w:tr>
      <w:tr w14:paraId="05714254">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5DB3498B">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12</w:t>
            </w:r>
          </w:p>
        </w:tc>
        <w:tc>
          <w:tcPr>
            <w:tcW w:w="4820" w:type="dxa"/>
            <w:tcBorders>
              <w:top w:val="single" w:color="000000" w:sz="4" w:space="0"/>
              <w:left w:val="single" w:color="000000" w:sz="4" w:space="0"/>
              <w:bottom w:val="single" w:color="000000" w:sz="4" w:space="0"/>
              <w:right w:val="single" w:color="000000" w:sz="4" w:space="0"/>
            </w:tcBorders>
            <w:vAlign w:val="center"/>
          </w:tcPr>
          <w:p w14:paraId="1EA7C2FB">
            <w:pPr>
              <w:jc w:val="left"/>
              <w:rPr>
                <w:rFonts w:ascii="仿宋" w:hAnsi="仿宋" w:eastAsia="仿宋" w:cs="仿宋"/>
                <w:szCs w:val="21"/>
              </w:rPr>
            </w:pPr>
            <w:r>
              <w:rPr>
                <w:rFonts w:hint="eastAsia" w:ascii="仿宋" w:hAnsi="仿宋" w:eastAsia="仿宋" w:cs="仿宋"/>
                <w:szCs w:val="21"/>
              </w:rPr>
              <w:t>易燃、易制毒、易制爆化学品是否存放在专用仓库、专用场地或专用储存室（柜）内，并由专人管理，是否严格落实“五双”制度（双人收发、双人保管、双人领取、双把锁、双本账）</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4F9C92DA">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孙赟杰</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0AC7F0D3">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13553018803</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6236041F">
            <w:pPr>
              <w:jc w:val="center"/>
              <w:rPr>
                <w:rFonts w:ascii="仿宋" w:hAnsi="仿宋" w:eastAsia="仿宋" w:cs="仿宋"/>
                <w:szCs w:val="21"/>
              </w:rPr>
            </w:pPr>
            <w:r>
              <w:rPr>
                <w:rFonts w:hint="eastAsia" w:ascii="仿宋" w:hAnsi="仿宋" w:eastAsia="仿宋" w:cs="仿宋"/>
                <w:szCs w:val="21"/>
              </w:rPr>
              <w:t>每周</w:t>
            </w:r>
          </w:p>
        </w:tc>
      </w:tr>
      <w:tr w14:paraId="23B6BECB">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35A435DE">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13</w:t>
            </w:r>
          </w:p>
        </w:tc>
        <w:tc>
          <w:tcPr>
            <w:tcW w:w="4820" w:type="dxa"/>
            <w:tcBorders>
              <w:top w:val="single" w:color="000000" w:sz="4" w:space="0"/>
              <w:left w:val="single" w:color="000000" w:sz="4" w:space="0"/>
              <w:bottom w:val="single" w:color="000000" w:sz="4" w:space="0"/>
              <w:right w:val="single" w:color="000000" w:sz="4" w:space="0"/>
            </w:tcBorders>
            <w:vAlign w:val="center"/>
          </w:tcPr>
          <w:p w14:paraId="30F0B6E9">
            <w:pPr>
              <w:jc w:val="left"/>
              <w:rPr>
                <w:rFonts w:ascii="仿宋" w:hAnsi="仿宋" w:eastAsia="仿宋" w:cs="仿宋"/>
                <w:szCs w:val="21"/>
              </w:rPr>
            </w:pPr>
            <w:r>
              <w:rPr>
                <w:rFonts w:hint="eastAsia" w:ascii="仿宋" w:hAnsi="仿宋" w:eastAsia="仿宋" w:cs="仿宋"/>
                <w:szCs w:val="21"/>
              </w:rPr>
              <w:t>危化品是否按其类别、性质，分类、分堆、分间储存，性质相抵触的化学危险品严禁放在一起</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2E6E7B61">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孙赟杰</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621573B3">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13553018803</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19D4B399">
            <w:pPr>
              <w:jc w:val="center"/>
              <w:rPr>
                <w:rFonts w:ascii="仿宋" w:hAnsi="仿宋" w:eastAsia="仿宋" w:cs="仿宋"/>
                <w:szCs w:val="21"/>
              </w:rPr>
            </w:pPr>
            <w:r>
              <w:rPr>
                <w:rFonts w:hint="eastAsia" w:ascii="仿宋" w:hAnsi="仿宋" w:eastAsia="仿宋" w:cs="仿宋"/>
                <w:szCs w:val="21"/>
              </w:rPr>
              <w:t>每周</w:t>
            </w:r>
          </w:p>
        </w:tc>
      </w:tr>
      <w:tr w14:paraId="538C7BE9">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432111E7">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14</w:t>
            </w:r>
          </w:p>
        </w:tc>
        <w:tc>
          <w:tcPr>
            <w:tcW w:w="4820" w:type="dxa"/>
            <w:tcBorders>
              <w:top w:val="single" w:color="000000" w:sz="4" w:space="0"/>
              <w:left w:val="single" w:color="000000" w:sz="4" w:space="0"/>
              <w:bottom w:val="single" w:color="000000" w:sz="4" w:space="0"/>
              <w:right w:val="single" w:color="000000" w:sz="4" w:space="0"/>
            </w:tcBorders>
            <w:vAlign w:val="center"/>
          </w:tcPr>
          <w:p w14:paraId="10FD9E71">
            <w:pPr>
              <w:jc w:val="left"/>
              <w:rPr>
                <w:rFonts w:ascii="仿宋" w:hAnsi="仿宋" w:eastAsia="仿宋" w:cs="仿宋"/>
                <w:szCs w:val="21"/>
              </w:rPr>
            </w:pPr>
            <w:r>
              <w:rPr>
                <w:rFonts w:hint="eastAsia" w:ascii="仿宋" w:hAnsi="仿宋" w:eastAsia="仿宋" w:cs="仿宋"/>
                <w:szCs w:val="21"/>
              </w:rPr>
              <w:t>使用对人身有毒害及腐蚀性的物品时，是否为操作人员配备相应的防护用品</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53AFEE79">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孙赟杰</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2FC3559C">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13553018803</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53163A15">
            <w:pPr>
              <w:jc w:val="center"/>
              <w:rPr>
                <w:rFonts w:ascii="仿宋" w:hAnsi="仿宋" w:eastAsia="仿宋" w:cs="仿宋"/>
                <w:szCs w:val="21"/>
              </w:rPr>
            </w:pPr>
            <w:r>
              <w:rPr>
                <w:rFonts w:hint="eastAsia" w:ascii="仿宋" w:hAnsi="仿宋" w:eastAsia="仿宋" w:cs="仿宋"/>
                <w:szCs w:val="21"/>
              </w:rPr>
              <w:t>每周</w:t>
            </w:r>
          </w:p>
        </w:tc>
      </w:tr>
      <w:tr w14:paraId="0E607F52">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516DA7FB">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15</w:t>
            </w:r>
          </w:p>
        </w:tc>
        <w:tc>
          <w:tcPr>
            <w:tcW w:w="4820" w:type="dxa"/>
            <w:tcBorders>
              <w:top w:val="single" w:color="000000" w:sz="4" w:space="0"/>
              <w:left w:val="single" w:color="000000" w:sz="4" w:space="0"/>
              <w:bottom w:val="single" w:color="000000" w:sz="4" w:space="0"/>
              <w:right w:val="single" w:color="000000" w:sz="4" w:space="0"/>
            </w:tcBorders>
            <w:vAlign w:val="center"/>
          </w:tcPr>
          <w:p w14:paraId="147601D9">
            <w:pPr>
              <w:jc w:val="left"/>
              <w:rPr>
                <w:rFonts w:ascii="仿宋" w:hAnsi="仿宋" w:eastAsia="仿宋" w:cs="仿宋"/>
                <w:szCs w:val="21"/>
              </w:rPr>
            </w:pPr>
            <w:r>
              <w:rPr>
                <w:rFonts w:hint="eastAsia" w:ascii="仿宋" w:hAnsi="仿宋" w:eastAsia="仿宋" w:cs="仿宋"/>
                <w:szCs w:val="21"/>
              </w:rPr>
              <w:t>是否将暂存的危险废物及时委托具有相关危险废物处置利用资质的单位进行处置</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4A4FB136">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孙赟杰</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1D25E83C">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13553018803</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0FFBE3AE">
            <w:pPr>
              <w:jc w:val="center"/>
              <w:rPr>
                <w:rFonts w:ascii="仿宋" w:hAnsi="仿宋" w:eastAsia="仿宋" w:cs="仿宋"/>
                <w:szCs w:val="21"/>
              </w:rPr>
            </w:pPr>
            <w:r>
              <w:rPr>
                <w:rFonts w:hint="eastAsia" w:ascii="仿宋" w:hAnsi="仿宋" w:eastAsia="仿宋" w:cs="仿宋"/>
                <w:szCs w:val="21"/>
              </w:rPr>
              <w:t>每周</w:t>
            </w:r>
          </w:p>
        </w:tc>
      </w:tr>
      <w:tr w14:paraId="3CAE5A32">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615EA02B">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16</w:t>
            </w:r>
          </w:p>
        </w:tc>
        <w:tc>
          <w:tcPr>
            <w:tcW w:w="4820" w:type="dxa"/>
            <w:tcBorders>
              <w:top w:val="single" w:color="000000" w:sz="4" w:space="0"/>
              <w:left w:val="single" w:color="000000" w:sz="4" w:space="0"/>
              <w:bottom w:val="single" w:color="000000" w:sz="4" w:space="0"/>
              <w:right w:val="single" w:color="000000" w:sz="4" w:space="0"/>
            </w:tcBorders>
            <w:vAlign w:val="center"/>
          </w:tcPr>
          <w:p w14:paraId="691C59A3">
            <w:pPr>
              <w:jc w:val="left"/>
              <w:rPr>
                <w:rFonts w:ascii="仿宋" w:hAnsi="仿宋" w:eastAsia="仿宋" w:cs="仿宋"/>
                <w:szCs w:val="21"/>
              </w:rPr>
            </w:pPr>
            <w:r>
              <w:rPr>
                <w:rFonts w:hint="eastAsia" w:ascii="仿宋" w:hAnsi="仿宋" w:eastAsia="仿宋" w:cs="仿宋"/>
                <w:szCs w:val="21"/>
              </w:rPr>
              <w:t>建立网络安全和信息化领导小组，明确主要领导、分管领导、相关部门责任分工，确立网络安全责任部门（领导小组办公室）和网络安全管理员。</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2F54E9CB">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孙赟杰</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03BD10A6">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13553018803</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66195536">
            <w:pPr>
              <w:jc w:val="center"/>
              <w:rPr>
                <w:rFonts w:ascii="仿宋" w:hAnsi="仿宋" w:eastAsia="仿宋" w:cs="仿宋"/>
                <w:szCs w:val="21"/>
              </w:rPr>
            </w:pPr>
            <w:r>
              <w:rPr>
                <w:rFonts w:hint="eastAsia" w:ascii="仿宋" w:hAnsi="仿宋" w:eastAsia="仿宋" w:cs="仿宋"/>
                <w:szCs w:val="21"/>
              </w:rPr>
              <w:t>每学期</w:t>
            </w:r>
          </w:p>
        </w:tc>
      </w:tr>
      <w:tr w14:paraId="13E924AB">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17452F0A">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17</w:t>
            </w:r>
          </w:p>
        </w:tc>
        <w:tc>
          <w:tcPr>
            <w:tcW w:w="4820" w:type="dxa"/>
            <w:tcBorders>
              <w:top w:val="single" w:color="000000" w:sz="4" w:space="0"/>
              <w:left w:val="single" w:color="000000" w:sz="4" w:space="0"/>
              <w:bottom w:val="single" w:color="000000" w:sz="4" w:space="0"/>
              <w:right w:val="single" w:color="000000" w:sz="4" w:space="0"/>
            </w:tcBorders>
            <w:vAlign w:val="center"/>
          </w:tcPr>
          <w:p w14:paraId="05E1CC75">
            <w:pPr>
              <w:jc w:val="left"/>
              <w:rPr>
                <w:rFonts w:ascii="仿宋" w:hAnsi="仿宋" w:eastAsia="仿宋" w:cs="仿宋"/>
                <w:szCs w:val="21"/>
              </w:rPr>
            </w:pPr>
            <w:r>
              <w:rPr>
                <w:rFonts w:hint="eastAsia" w:ascii="仿宋" w:hAnsi="仿宋" w:eastAsia="仿宋" w:cs="仿宋"/>
                <w:szCs w:val="21"/>
              </w:rPr>
              <w:t>学校主要领导、分管领导和领导班子按要求研究部署网络安全工作（主要领导有批示、领导班子每年至少研究一次、分管领导每季度至少研究一次）。</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45F82633">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孙赟杰</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6EB8CAA6">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13553018803</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40F1B1B1">
            <w:pPr>
              <w:jc w:val="center"/>
              <w:rPr>
                <w:rFonts w:ascii="仿宋" w:hAnsi="仿宋" w:eastAsia="仿宋" w:cs="仿宋"/>
                <w:szCs w:val="21"/>
              </w:rPr>
            </w:pPr>
            <w:r>
              <w:rPr>
                <w:rFonts w:hint="eastAsia" w:ascii="仿宋" w:hAnsi="仿宋" w:eastAsia="仿宋" w:cs="仿宋"/>
                <w:szCs w:val="21"/>
              </w:rPr>
              <w:t>每季度</w:t>
            </w:r>
          </w:p>
        </w:tc>
      </w:tr>
      <w:tr w14:paraId="4AF4A8B4">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6AF7BFEC">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18</w:t>
            </w:r>
          </w:p>
        </w:tc>
        <w:tc>
          <w:tcPr>
            <w:tcW w:w="4820" w:type="dxa"/>
            <w:tcBorders>
              <w:top w:val="single" w:color="000000" w:sz="4" w:space="0"/>
              <w:left w:val="single" w:color="000000" w:sz="4" w:space="0"/>
              <w:bottom w:val="single" w:color="000000" w:sz="4" w:space="0"/>
              <w:right w:val="single" w:color="000000" w:sz="4" w:space="0"/>
            </w:tcBorders>
            <w:vAlign w:val="center"/>
          </w:tcPr>
          <w:p w14:paraId="0A2AB383">
            <w:pPr>
              <w:jc w:val="left"/>
              <w:rPr>
                <w:rFonts w:ascii="仿宋" w:hAnsi="仿宋" w:eastAsia="仿宋" w:cs="仿宋"/>
                <w:szCs w:val="21"/>
              </w:rPr>
            </w:pPr>
            <w:r>
              <w:rPr>
                <w:rFonts w:hint="eastAsia" w:ascii="仿宋" w:hAnsi="仿宋" w:eastAsia="仿宋" w:cs="仿宋"/>
                <w:szCs w:val="21"/>
              </w:rPr>
              <w:t>建立完善的网络安全制度体系（应覆盖网络机房、网络设备、相关人员、网络接入、网站和信息系统等管理要素）并落实到位。</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433A3A0C">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孙赟杰</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50A9B5B1">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13553018803</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2113D3C7">
            <w:pPr>
              <w:jc w:val="center"/>
              <w:rPr>
                <w:rFonts w:ascii="仿宋" w:hAnsi="仿宋" w:eastAsia="仿宋" w:cs="仿宋"/>
                <w:szCs w:val="21"/>
              </w:rPr>
            </w:pPr>
            <w:r>
              <w:rPr>
                <w:rFonts w:hint="eastAsia" w:ascii="仿宋" w:hAnsi="仿宋" w:eastAsia="仿宋" w:cs="仿宋"/>
                <w:szCs w:val="21"/>
              </w:rPr>
              <w:t>每学期</w:t>
            </w:r>
          </w:p>
        </w:tc>
      </w:tr>
      <w:tr w14:paraId="5918C54E">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28287DD7">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19</w:t>
            </w:r>
          </w:p>
        </w:tc>
        <w:tc>
          <w:tcPr>
            <w:tcW w:w="4820" w:type="dxa"/>
            <w:tcBorders>
              <w:top w:val="single" w:color="000000" w:sz="4" w:space="0"/>
              <w:left w:val="single" w:color="000000" w:sz="4" w:space="0"/>
              <w:bottom w:val="single" w:color="000000" w:sz="4" w:space="0"/>
              <w:right w:val="single" w:color="000000" w:sz="4" w:space="0"/>
            </w:tcBorders>
            <w:vAlign w:val="center"/>
          </w:tcPr>
          <w:p w14:paraId="1152D5ED">
            <w:pPr>
              <w:jc w:val="left"/>
              <w:rPr>
                <w:rFonts w:ascii="仿宋" w:hAnsi="仿宋" w:eastAsia="仿宋" w:cs="仿宋"/>
                <w:szCs w:val="21"/>
              </w:rPr>
            </w:pPr>
            <w:r>
              <w:rPr>
                <w:rFonts w:hint="eastAsia" w:ascii="仿宋" w:hAnsi="仿宋" w:eastAsia="仿宋" w:cs="仿宋"/>
                <w:szCs w:val="21"/>
              </w:rPr>
              <w:t>网络机房按要求配备防盗、防水、防火、防雷、防静电、温湿度控制等安全措施。</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423497FD">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孙赟杰</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436F7D1E">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13553018803</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098A8D96">
            <w:pPr>
              <w:jc w:val="center"/>
              <w:rPr>
                <w:rFonts w:ascii="仿宋" w:hAnsi="仿宋" w:eastAsia="仿宋" w:cs="仿宋"/>
                <w:szCs w:val="21"/>
              </w:rPr>
            </w:pPr>
            <w:r>
              <w:rPr>
                <w:rFonts w:hint="eastAsia" w:ascii="仿宋" w:hAnsi="仿宋" w:eastAsia="仿宋" w:cs="仿宋"/>
                <w:szCs w:val="21"/>
              </w:rPr>
              <w:t>每学期</w:t>
            </w:r>
          </w:p>
        </w:tc>
      </w:tr>
      <w:tr w14:paraId="0978F41A">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28877E45">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20</w:t>
            </w:r>
          </w:p>
        </w:tc>
        <w:tc>
          <w:tcPr>
            <w:tcW w:w="4820" w:type="dxa"/>
            <w:tcBorders>
              <w:top w:val="single" w:color="000000" w:sz="4" w:space="0"/>
              <w:left w:val="single" w:color="000000" w:sz="4" w:space="0"/>
              <w:bottom w:val="single" w:color="000000" w:sz="4" w:space="0"/>
              <w:right w:val="single" w:color="000000" w:sz="4" w:space="0"/>
            </w:tcBorders>
            <w:vAlign w:val="center"/>
          </w:tcPr>
          <w:p w14:paraId="5D43A749">
            <w:pPr>
              <w:jc w:val="left"/>
              <w:rPr>
                <w:rFonts w:ascii="仿宋" w:hAnsi="仿宋" w:eastAsia="仿宋" w:cs="仿宋"/>
                <w:szCs w:val="21"/>
              </w:rPr>
            </w:pPr>
            <w:r>
              <w:rPr>
                <w:rFonts w:hint="eastAsia" w:ascii="仿宋" w:hAnsi="仿宋" w:eastAsia="仿宋" w:cs="仿宋"/>
                <w:szCs w:val="21"/>
              </w:rPr>
              <w:t>按要求配备网关（防火墙）、上网行为日志、杀毒软件等网络安全设施，安全策略配置到位，网络日志留存6个月以上。</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2FC665B4">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孙赟杰</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46CD51D7">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13553018803</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1AEF7CAB">
            <w:pPr>
              <w:jc w:val="center"/>
              <w:rPr>
                <w:rFonts w:ascii="仿宋" w:hAnsi="仿宋" w:eastAsia="仿宋" w:cs="仿宋"/>
                <w:szCs w:val="21"/>
              </w:rPr>
            </w:pPr>
            <w:r>
              <w:rPr>
                <w:rFonts w:hint="eastAsia" w:ascii="仿宋" w:hAnsi="仿宋" w:eastAsia="仿宋" w:cs="仿宋"/>
                <w:szCs w:val="21"/>
              </w:rPr>
              <w:t>每学期</w:t>
            </w:r>
          </w:p>
        </w:tc>
      </w:tr>
      <w:tr w14:paraId="16E10F72">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1F44EB17">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21</w:t>
            </w:r>
          </w:p>
        </w:tc>
        <w:tc>
          <w:tcPr>
            <w:tcW w:w="4820" w:type="dxa"/>
            <w:tcBorders>
              <w:top w:val="single" w:color="000000" w:sz="4" w:space="0"/>
              <w:left w:val="single" w:color="000000" w:sz="4" w:space="0"/>
              <w:bottom w:val="single" w:color="000000" w:sz="4" w:space="0"/>
              <w:right w:val="single" w:color="000000" w:sz="4" w:space="0"/>
            </w:tcBorders>
            <w:vAlign w:val="center"/>
          </w:tcPr>
          <w:p w14:paraId="76AE755E">
            <w:pPr>
              <w:jc w:val="left"/>
              <w:rPr>
                <w:rFonts w:ascii="仿宋" w:hAnsi="仿宋" w:eastAsia="仿宋" w:cs="仿宋"/>
                <w:szCs w:val="21"/>
              </w:rPr>
            </w:pPr>
            <w:r>
              <w:rPr>
                <w:rFonts w:hint="eastAsia" w:ascii="仿宋" w:hAnsi="仿宋" w:eastAsia="仿宋" w:cs="仿宋"/>
                <w:szCs w:val="21"/>
              </w:rPr>
              <w:t>无线网络实现全员实名认证或地址绑定，不存在私搭乱建、无法管控的无线网络。</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5E972CD9">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孙赟杰</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1D755D2F">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13553018803</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3821FC07">
            <w:pPr>
              <w:jc w:val="center"/>
              <w:rPr>
                <w:rFonts w:ascii="仿宋" w:hAnsi="仿宋" w:eastAsia="仿宋" w:cs="仿宋"/>
                <w:szCs w:val="21"/>
              </w:rPr>
            </w:pPr>
            <w:r>
              <w:rPr>
                <w:rFonts w:hint="eastAsia" w:ascii="仿宋" w:hAnsi="仿宋" w:eastAsia="仿宋" w:cs="仿宋"/>
                <w:szCs w:val="21"/>
              </w:rPr>
              <w:t>每学期</w:t>
            </w:r>
          </w:p>
        </w:tc>
      </w:tr>
      <w:tr w14:paraId="7C9CC0DB">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5F5DEF4C">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22</w:t>
            </w:r>
          </w:p>
        </w:tc>
        <w:tc>
          <w:tcPr>
            <w:tcW w:w="4820" w:type="dxa"/>
            <w:tcBorders>
              <w:top w:val="single" w:color="000000" w:sz="4" w:space="0"/>
              <w:left w:val="single" w:color="000000" w:sz="4" w:space="0"/>
              <w:bottom w:val="single" w:color="000000" w:sz="4" w:space="0"/>
              <w:right w:val="single" w:color="000000" w:sz="4" w:space="0"/>
            </w:tcBorders>
            <w:vAlign w:val="center"/>
          </w:tcPr>
          <w:p w14:paraId="23076CA8">
            <w:pPr>
              <w:jc w:val="left"/>
              <w:rPr>
                <w:rFonts w:ascii="仿宋" w:hAnsi="仿宋" w:eastAsia="仿宋" w:cs="仿宋"/>
                <w:szCs w:val="21"/>
              </w:rPr>
            </w:pPr>
            <w:r>
              <w:rPr>
                <w:rFonts w:hint="eastAsia" w:ascii="仿宋" w:hAnsi="仿宋" w:eastAsia="仿宋" w:cs="仿宋"/>
                <w:szCs w:val="21"/>
              </w:rPr>
              <w:t>建立完善的</w:t>
            </w:r>
            <w:r>
              <w:rPr>
                <w:rFonts w:hint="eastAsia" w:ascii="仿宋" w:hAnsi="仿宋" w:eastAsia="仿宋" w:cs="仿宋"/>
                <w:szCs w:val="21"/>
                <w:lang w:eastAsia="zh-CN"/>
              </w:rPr>
              <w:t>网络拓扑图</w:t>
            </w:r>
            <w:r>
              <w:rPr>
                <w:rFonts w:hint="eastAsia" w:ascii="仿宋" w:hAnsi="仿宋" w:eastAsia="仿宋" w:cs="仿宋"/>
                <w:szCs w:val="21"/>
              </w:rPr>
              <w:t>和网络安全资产（网站和信息系统等）清单。</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45E572E5">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孙赟杰</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609EAE06">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13553018803</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43031785">
            <w:pPr>
              <w:jc w:val="center"/>
              <w:rPr>
                <w:rFonts w:ascii="仿宋" w:hAnsi="仿宋" w:eastAsia="仿宋" w:cs="仿宋"/>
                <w:szCs w:val="21"/>
              </w:rPr>
            </w:pPr>
            <w:r>
              <w:rPr>
                <w:rFonts w:hint="eastAsia" w:ascii="仿宋" w:hAnsi="仿宋" w:eastAsia="仿宋" w:cs="仿宋"/>
                <w:szCs w:val="21"/>
              </w:rPr>
              <w:t>每学期</w:t>
            </w:r>
          </w:p>
        </w:tc>
      </w:tr>
      <w:tr w14:paraId="55E616D8">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174D8B30">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23</w:t>
            </w:r>
          </w:p>
        </w:tc>
        <w:tc>
          <w:tcPr>
            <w:tcW w:w="4820" w:type="dxa"/>
            <w:tcBorders>
              <w:top w:val="single" w:color="000000" w:sz="4" w:space="0"/>
              <w:left w:val="single" w:color="000000" w:sz="4" w:space="0"/>
              <w:bottom w:val="single" w:color="000000" w:sz="4" w:space="0"/>
              <w:right w:val="single" w:color="000000" w:sz="4" w:space="0"/>
            </w:tcBorders>
            <w:vAlign w:val="center"/>
          </w:tcPr>
          <w:p w14:paraId="7DE8B9D1">
            <w:pPr>
              <w:jc w:val="left"/>
              <w:rPr>
                <w:rFonts w:ascii="仿宋" w:hAnsi="仿宋" w:eastAsia="仿宋" w:cs="仿宋"/>
                <w:szCs w:val="21"/>
              </w:rPr>
            </w:pPr>
            <w:r>
              <w:rPr>
                <w:rFonts w:hint="eastAsia" w:ascii="仿宋" w:hAnsi="仿宋" w:eastAsia="仿宋" w:cs="仿宋"/>
                <w:szCs w:val="21"/>
              </w:rPr>
              <w:t>网站和信息系统按要求部署防护措施（应用层防护措施等），数据备份措施得当，定期自查评估，及时修复各类危险安全漏洞。</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12202F42">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孙赟杰</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64E7BE28">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13553018803</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190D9699">
            <w:pPr>
              <w:jc w:val="center"/>
              <w:rPr>
                <w:rFonts w:ascii="仿宋" w:hAnsi="仿宋" w:eastAsia="仿宋" w:cs="仿宋"/>
                <w:szCs w:val="21"/>
              </w:rPr>
            </w:pPr>
            <w:r>
              <w:rPr>
                <w:rFonts w:hint="eastAsia" w:ascii="仿宋" w:hAnsi="仿宋" w:eastAsia="仿宋" w:cs="仿宋"/>
                <w:szCs w:val="21"/>
              </w:rPr>
              <w:t>每月</w:t>
            </w:r>
          </w:p>
        </w:tc>
      </w:tr>
      <w:tr w14:paraId="20DF5351">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1D327022">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24</w:t>
            </w:r>
          </w:p>
        </w:tc>
        <w:tc>
          <w:tcPr>
            <w:tcW w:w="4820" w:type="dxa"/>
            <w:tcBorders>
              <w:top w:val="single" w:color="000000" w:sz="4" w:space="0"/>
              <w:left w:val="single" w:color="000000" w:sz="4" w:space="0"/>
              <w:bottom w:val="single" w:color="000000" w:sz="4" w:space="0"/>
              <w:right w:val="single" w:color="000000" w:sz="4" w:space="0"/>
            </w:tcBorders>
            <w:vAlign w:val="center"/>
          </w:tcPr>
          <w:p w14:paraId="6F49BF6A">
            <w:pPr>
              <w:jc w:val="left"/>
              <w:rPr>
                <w:rFonts w:ascii="仿宋" w:hAnsi="仿宋" w:eastAsia="仿宋" w:cs="仿宋"/>
                <w:szCs w:val="21"/>
              </w:rPr>
            </w:pPr>
            <w:r>
              <w:rPr>
                <w:rFonts w:hint="eastAsia" w:ascii="仿宋" w:hAnsi="仿宋" w:eastAsia="仿宋" w:cs="仿宋"/>
                <w:szCs w:val="21"/>
              </w:rPr>
              <w:t>按要求落实软件正版化工作要求。</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7FA33545">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孙赟杰</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0E2F90E1">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13553018803</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5AED26EE">
            <w:pPr>
              <w:jc w:val="center"/>
              <w:rPr>
                <w:rFonts w:ascii="仿宋" w:hAnsi="仿宋" w:eastAsia="仿宋" w:cs="仿宋"/>
                <w:szCs w:val="21"/>
              </w:rPr>
            </w:pPr>
            <w:r>
              <w:rPr>
                <w:rFonts w:hint="eastAsia" w:ascii="仿宋" w:hAnsi="仿宋" w:eastAsia="仿宋" w:cs="仿宋"/>
                <w:szCs w:val="21"/>
              </w:rPr>
              <w:t>每学期</w:t>
            </w:r>
          </w:p>
        </w:tc>
      </w:tr>
      <w:tr w14:paraId="6932E580">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046906C9">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25</w:t>
            </w:r>
          </w:p>
        </w:tc>
        <w:tc>
          <w:tcPr>
            <w:tcW w:w="4820" w:type="dxa"/>
            <w:tcBorders>
              <w:top w:val="single" w:color="000000" w:sz="4" w:space="0"/>
              <w:left w:val="single" w:color="000000" w:sz="4" w:space="0"/>
              <w:bottom w:val="single" w:color="000000" w:sz="4" w:space="0"/>
              <w:right w:val="single" w:color="000000" w:sz="4" w:space="0"/>
            </w:tcBorders>
            <w:vAlign w:val="center"/>
          </w:tcPr>
          <w:p w14:paraId="430EA0AB">
            <w:pPr>
              <w:jc w:val="left"/>
              <w:rPr>
                <w:rFonts w:ascii="仿宋" w:hAnsi="仿宋" w:eastAsia="仿宋" w:cs="仿宋"/>
                <w:szCs w:val="21"/>
              </w:rPr>
            </w:pPr>
            <w:r>
              <w:rPr>
                <w:rFonts w:hint="eastAsia" w:ascii="仿宋" w:hAnsi="仿宋" w:eastAsia="仿宋" w:cs="仿宋"/>
                <w:szCs w:val="21"/>
              </w:rPr>
              <w:t>建立网络安全应急预案，每年至少组织一次网络安全应急演练。</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6EC83372">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孙赟杰</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19DDFCD4">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13553018803</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49B0350B">
            <w:pPr>
              <w:jc w:val="center"/>
              <w:rPr>
                <w:rFonts w:ascii="仿宋" w:hAnsi="仿宋" w:eastAsia="仿宋" w:cs="仿宋"/>
                <w:szCs w:val="21"/>
              </w:rPr>
            </w:pPr>
            <w:r>
              <w:rPr>
                <w:rFonts w:hint="eastAsia" w:ascii="仿宋" w:hAnsi="仿宋" w:eastAsia="仿宋" w:cs="仿宋"/>
                <w:szCs w:val="21"/>
              </w:rPr>
              <w:t>每学期</w:t>
            </w:r>
          </w:p>
        </w:tc>
      </w:tr>
      <w:tr w14:paraId="482CDF84">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6F4B83EE">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26</w:t>
            </w:r>
          </w:p>
        </w:tc>
        <w:tc>
          <w:tcPr>
            <w:tcW w:w="4820" w:type="dxa"/>
            <w:tcBorders>
              <w:top w:val="single" w:color="000000" w:sz="4" w:space="0"/>
              <w:left w:val="single" w:color="000000" w:sz="4" w:space="0"/>
              <w:bottom w:val="single" w:color="000000" w:sz="4" w:space="0"/>
              <w:right w:val="single" w:color="000000" w:sz="4" w:space="0"/>
            </w:tcBorders>
            <w:vAlign w:val="center"/>
          </w:tcPr>
          <w:p w14:paraId="7D7C6264">
            <w:pPr>
              <w:jc w:val="left"/>
              <w:rPr>
                <w:rFonts w:ascii="仿宋" w:hAnsi="仿宋" w:eastAsia="仿宋" w:cs="仿宋"/>
                <w:szCs w:val="21"/>
              </w:rPr>
            </w:pPr>
            <w:r>
              <w:rPr>
                <w:rFonts w:hint="eastAsia" w:ascii="仿宋" w:hAnsi="仿宋" w:eastAsia="仿宋" w:cs="仿宋"/>
                <w:szCs w:val="21"/>
              </w:rPr>
              <w:t>每周对网络安全涉及相关设施进行全面巡检，及时排查网络安全问题。</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04FEFA2E">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孙赟杰</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04E5BD09">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13553018803</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5B913760">
            <w:pPr>
              <w:jc w:val="center"/>
              <w:rPr>
                <w:rFonts w:ascii="仿宋" w:hAnsi="仿宋" w:eastAsia="仿宋" w:cs="仿宋"/>
                <w:szCs w:val="21"/>
              </w:rPr>
            </w:pPr>
            <w:r>
              <w:rPr>
                <w:rFonts w:hint="eastAsia" w:ascii="仿宋" w:hAnsi="仿宋" w:eastAsia="仿宋" w:cs="仿宋"/>
                <w:szCs w:val="21"/>
              </w:rPr>
              <w:t>每周</w:t>
            </w:r>
          </w:p>
        </w:tc>
      </w:tr>
      <w:tr w14:paraId="455E4BA1">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5FAA700B">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27</w:t>
            </w:r>
          </w:p>
        </w:tc>
        <w:tc>
          <w:tcPr>
            <w:tcW w:w="4820" w:type="dxa"/>
            <w:tcBorders>
              <w:top w:val="single" w:color="000000" w:sz="4" w:space="0"/>
              <w:left w:val="single" w:color="000000" w:sz="4" w:space="0"/>
              <w:bottom w:val="single" w:color="000000" w:sz="4" w:space="0"/>
              <w:right w:val="single" w:color="000000" w:sz="4" w:space="0"/>
            </w:tcBorders>
            <w:vAlign w:val="center"/>
          </w:tcPr>
          <w:p w14:paraId="2D723D34">
            <w:pPr>
              <w:jc w:val="left"/>
              <w:rPr>
                <w:rFonts w:ascii="仿宋" w:hAnsi="仿宋" w:eastAsia="仿宋" w:cs="仿宋"/>
                <w:szCs w:val="21"/>
              </w:rPr>
            </w:pPr>
            <w:r>
              <w:rPr>
                <w:rFonts w:hint="eastAsia" w:ascii="仿宋" w:hAnsi="仿宋" w:eastAsia="仿宋" w:cs="仿宋"/>
                <w:szCs w:val="21"/>
              </w:rPr>
              <w:t>网络安全相关人员每年参与网络安全专业技能培训，每年开展网络安全进校园活动（国家网络安全宣传周活动）。</w:t>
            </w:r>
          </w:p>
        </w:tc>
        <w:tc>
          <w:tcPr>
            <w:tcW w:w="1417" w:type="dxa"/>
            <w:tcBorders>
              <w:top w:val="single" w:color="000000" w:sz="4" w:space="0"/>
              <w:left w:val="single" w:color="000000" w:sz="4" w:space="0"/>
              <w:bottom w:val="single" w:color="000000" w:sz="4" w:space="0"/>
              <w:right w:val="single" w:color="auto" w:sz="4" w:space="0"/>
            </w:tcBorders>
            <w:noWrap/>
            <w:vAlign w:val="center"/>
          </w:tcPr>
          <w:p w14:paraId="6F5EADEA">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孙赟杰</w:t>
            </w:r>
          </w:p>
        </w:tc>
        <w:tc>
          <w:tcPr>
            <w:tcW w:w="1843" w:type="dxa"/>
            <w:tcBorders>
              <w:top w:val="single" w:color="000000" w:sz="4" w:space="0"/>
              <w:left w:val="single" w:color="auto" w:sz="4" w:space="0"/>
              <w:bottom w:val="single" w:color="000000" w:sz="4" w:space="0"/>
              <w:right w:val="single" w:color="auto" w:sz="4" w:space="0"/>
            </w:tcBorders>
            <w:noWrap/>
            <w:vAlign w:val="center"/>
          </w:tcPr>
          <w:p w14:paraId="08286B27">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13553018803</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1DA96648">
            <w:pPr>
              <w:jc w:val="center"/>
              <w:rPr>
                <w:rFonts w:ascii="仿宋" w:hAnsi="仿宋" w:eastAsia="仿宋" w:cs="仿宋"/>
                <w:szCs w:val="21"/>
              </w:rPr>
            </w:pPr>
            <w:r>
              <w:rPr>
                <w:rFonts w:hint="eastAsia" w:ascii="仿宋" w:hAnsi="仿宋" w:eastAsia="仿宋" w:cs="仿宋"/>
                <w:szCs w:val="21"/>
              </w:rPr>
              <w:t>每学期</w:t>
            </w:r>
          </w:p>
        </w:tc>
      </w:tr>
    </w:tbl>
    <w:p w14:paraId="2C20FD26">
      <w:pPr>
        <w:spacing w:before="156" w:beforeLines="50" w:after="156" w:afterLines="50"/>
        <w:rPr>
          <w:rFonts w:ascii="仿宋" w:hAnsi="仿宋" w:eastAsia="仿宋" w:cs="仿宋"/>
          <w:szCs w:val="21"/>
        </w:rPr>
      </w:pPr>
      <w:r>
        <w:rPr>
          <w:rFonts w:hint="eastAsia" w:ascii="仿宋" w:hAnsi="仿宋" w:eastAsia="仿宋" w:cs="仿宋"/>
          <w:b/>
          <w:sz w:val="28"/>
          <w:szCs w:val="28"/>
        </w:rPr>
        <w:t>（二十五）意识形态</w:t>
      </w:r>
    </w:p>
    <w:tbl>
      <w:tblPr>
        <w:tblStyle w:val="14"/>
        <w:tblW w:w="9931" w:type="dxa"/>
        <w:tblInd w:w="100" w:type="dxa"/>
        <w:tblLayout w:type="fixed"/>
        <w:tblCellMar>
          <w:top w:w="0" w:type="dxa"/>
          <w:left w:w="108" w:type="dxa"/>
          <w:bottom w:w="0" w:type="dxa"/>
          <w:right w:w="108" w:type="dxa"/>
        </w:tblCellMar>
      </w:tblPr>
      <w:tblGrid>
        <w:gridCol w:w="717"/>
        <w:gridCol w:w="4820"/>
        <w:gridCol w:w="1417"/>
        <w:gridCol w:w="1843"/>
        <w:gridCol w:w="1134"/>
      </w:tblGrid>
      <w:tr w14:paraId="41E9B1E1">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2379220C">
            <w:pPr>
              <w:jc w:val="center"/>
              <w:rPr>
                <w:rFonts w:ascii="仿宋" w:hAnsi="仿宋" w:eastAsia="仿宋" w:cs="仿宋"/>
                <w:b/>
                <w:bCs/>
                <w:szCs w:val="21"/>
              </w:rPr>
            </w:pPr>
            <w:r>
              <w:rPr>
                <w:rFonts w:hint="eastAsia" w:ascii="仿宋" w:hAnsi="仿宋" w:eastAsia="仿宋" w:cs="仿宋"/>
                <w:b/>
                <w:bCs/>
                <w:szCs w:val="21"/>
              </w:rPr>
              <w:t>序号</w:t>
            </w:r>
          </w:p>
        </w:tc>
        <w:tc>
          <w:tcPr>
            <w:tcW w:w="4820" w:type="dxa"/>
            <w:tcBorders>
              <w:top w:val="single" w:color="000000" w:sz="4" w:space="0"/>
              <w:left w:val="single" w:color="000000" w:sz="4" w:space="0"/>
              <w:bottom w:val="single" w:color="000000" w:sz="4" w:space="0"/>
              <w:right w:val="single" w:color="000000" w:sz="4" w:space="0"/>
            </w:tcBorders>
            <w:noWrap/>
            <w:vAlign w:val="center"/>
          </w:tcPr>
          <w:p w14:paraId="4794CB6F">
            <w:pPr>
              <w:jc w:val="center"/>
              <w:rPr>
                <w:rFonts w:ascii="仿宋" w:hAnsi="仿宋" w:eastAsia="仿宋" w:cs="仿宋"/>
                <w:b/>
                <w:bCs/>
                <w:szCs w:val="21"/>
              </w:rPr>
            </w:pPr>
            <w:r>
              <w:rPr>
                <w:rFonts w:hint="eastAsia" w:ascii="仿宋" w:hAnsi="仿宋" w:eastAsia="仿宋" w:cs="仿宋"/>
                <w:b/>
                <w:bCs/>
                <w:szCs w:val="21"/>
              </w:rPr>
              <w:t>主要风险点</w:t>
            </w:r>
          </w:p>
        </w:tc>
        <w:tc>
          <w:tcPr>
            <w:tcW w:w="1417" w:type="dxa"/>
            <w:tcBorders>
              <w:top w:val="single" w:color="000000" w:sz="4" w:space="0"/>
              <w:left w:val="single" w:color="auto" w:sz="4" w:space="0"/>
              <w:bottom w:val="single" w:color="000000" w:sz="4" w:space="0"/>
              <w:right w:val="single" w:color="auto" w:sz="4" w:space="0"/>
            </w:tcBorders>
            <w:noWrap/>
            <w:vAlign w:val="center"/>
          </w:tcPr>
          <w:p w14:paraId="388791EB">
            <w:pPr>
              <w:jc w:val="center"/>
              <w:rPr>
                <w:rFonts w:ascii="仿宋" w:hAnsi="仿宋" w:eastAsia="仿宋" w:cs="仿宋"/>
                <w:b/>
                <w:bCs/>
                <w:szCs w:val="21"/>
              </w:rPr>
            </w:pPr>
            <w:r>
              <w:rPr>
                <w:rFonts w:hint="eastAsia" w:ascii="仿宋" w:hAnsi="仿宋" w:eastAsia="仿宋" w:cs="仿宋"/>
                <w:b/>
                <w:bCs/>
                <w:szCs w:val="21"/>
              </w:rPr>
              <w:t>责任人</w:t>
            </w:r>
          </w:p>
        </w:tc>
        <w:tc>
          <w:tcPr>
            <w:tcW w:w="1843" w:type="dxa"/>
            <w:tcBorders>
              <w:top w:val="single" w:color="000000" w:sz="4" w:space="0"/>
              <w:left w:val="single" w:color="auto" w:sz="4" w:space="0"/>
              <w:bottom w:val="single" w:color="000000" w:sz="4" w:space="0"/>
              <w:right w:val="single" w:color="000000" w:sz="4" w:space="0"/>
            </w:tcBorders>
            <w:noWrap/>
            <w:vAlign w:val="center"/>
          </w:tcPr>
          <w:p w14:paraId="300211F5">
            <w:pPr>
              <w:jc w:val="center"/>
              <w:rPr>
                <w:rFonts w:ascii="仿宋" w:hAnsi="仿宋" w:eastAsia="仿宋" w:cs="仿宋"/>
                <w:b/>
                <w:bCs/>
                <w:szCs w:val="21"/>
              </w:rPr>
            </w:pPr>
            <w:r>
              <w:rPr>
                <w:rFonts w:hint="eastAsia" w:ascii="仿宋" w:hAnsi="仿宋" w:eastAsia="仿宋" w:cs="仿宋"/>
                <w:b/>
                <w:bCs/>
                <w:szCs w:val="21"/>
              </w:rPr>
              <w:t>手机号</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68F97DFA">
            <w:pPr>
              <w:jc w:val="center"/>
              <w:rPr>
                <w:rFonts w:ascii="仿宋" w:hAnsi="仿宋" w:eastAsia="仿宋" w:cs="仿宋"/>
                <w:b/>
                <w:bCs/>
                <w:szCs w:val="21"/>
              </w:rPr>
            </w:pPr>
            <w:r>
              <w:rPr>
                <w:rFonts w:hint="eastAsia" w:ascii="仿宋" w:hAnsi="仿宋" w:eastAsia="仿宋" w:cs="仿宋"/>
                <w:b/>
                <w:bCs/>
                <w:szCs w:val="21"/>
              </w:rPr>
              <w:t>巡查频次</w:t>
            </w:r>
          </w:p>
        </w:tc>
      </w:tr>
      <w:tr w14:paraId="7136E893">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2895AE4E">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4820" w:type="dxa"/>
            <w:tcBorders>
              <w:top w:val="single" w:color="000000" w:sz="4" w:space="0"/>
              <w:left w:val="single" w:color="000000" w:sz="4" w:space="0"/>
              <w:bottom w:val="single" w:color="000000" w:sz="4" w:space="0"/>
              <w:right w:val="single" w:color="000000" w:sz="4" w:space="0"/>
            </w:tcBorders>
            <w:vAlign w:val="center"/>
          </w:tcPr>
          <w:p w14:paraId="0C488797">
            <w:pPr>
              <w:jc w:val="left"/>
              <w:rPr>
                <w:rFonts w:ascii="仿宋" w:hAnsi="仿宋" w:eastAsia="仿宋" w:cs="仿宋"/>
                <w:szCs w:val="21"/>
              </w:rPr>
            </w:pPr>
            <w:r>
              <w:rPr>
                <w:rFonts w:hint="eastAsia" w:ascii="仿宋" w:hAnsi="仿宋" w:eastAsia="仿宋" w:cs="仿宋"/>
                <w:szCs w:val="21"/>
              </w:rPr>
              <w:t>学校党委意识形态工作主体责任落实情况</w:t>
            </w:r>
          </w:p>
        </w:tc>
        <w:tc>
          <w:tcPr>
            <w:tcW w:w="1417" w:type="dxa"/>
            <w:tcBorders>
              <w:top w:val="single" w:color="000000" w:sz="4" w:space="0"/>
              <w:left w:val="single" w:color="auto" w:sz="4" w:space="0"/>
              <w:bottom w:val="single" w:color="000000" w:sz="4" w:space="0"/>
              <w:right w:val="single" w:color="auto" w:sz="4" w:space="0"/>
            </w:tcBorders>
            <w:noWrap/>
            <w:vAlign w:val="center"/>
          </w:tcPr>
          <w:p w14:paraId="3C045CF3">
            <w:pPr>
              <w:jc w:val="center"/>
              <w:rPr>
                <w:rFonts w:hint="eastAsia" w:ascii="仿宋" w:hAnsi="仿宋" w:eastAsia="仿宋" w:cs="仿宋"/>
                <w:szCs w:val="21"/>
                <w:lang w:val="en-US" w:eastAsia="zh-CN"/>
              </w:rPr>
            </w:pPr>
            <w:r>
              <w:rPr>
                <w:rFonts w:hint="eastAsia" w:ascii="仿宋" w:hAnsi="仿宋" w:eastAsia="仿宋" w:cs="仿宋"/>
                <w:szCs w:val="21"/>
                <w:lang w:val="en-US" w:eastAsia="zh-CN"/>
              </w:rPr>
              <w:t>刘昕瑜</w:t>
            </w:r>
          </w:p>
        </w:tc>
        <w:tc>
          <w:tcPr>
            <w:tcW w:w="1843" w:type="dxa"/>
            <w:tcBorders>
              <w:top w:val="single" w:color="000000" w:sz="4" w:space="0"/>
              <w:left w:val="single" w:color="auto" w:sz="4" w:space="0"/>
              <w:bottom w:val="single" w:color="000000" w:sz="4" w:space="0"/>
              <w:right w:val="single" w:color="000000" w:sz="4" w:space="0"/>
            </w:tcBorders>
            <w:noWrap/>
            <w:vAlign w:val="center"/>
          </w:tcPr>
          <w:p w14:paraId="396D4FBC">
            <w:pPr>
              <w:jc w:val="center"/>
              <w:rPr>
                <w:rFonts w:hint="default" w:ascii="仿宋" w:hAnsi="仿宋" w:eastAsia="仿宋" w:cs="仿宋"/>
                <w:szCs w:val="21"/>
                <w:lang w:val="en-US" w:eastAsia="zh-CN"/>
              </w:rPr>
            </w:pPr>
            <w:r>
              <w:rPr>
                <w:rFonts w:hint="eastAsia" w:ascii="仿宋" w:hAnsi="仿宋" w:eastAsia="仿宋" w:cs="仿宋"/>
                <w:szCs w:val="21"/>
                <w:lang w:val="en-US" w:eastAsia="zh-CN"/>
              </w:rPr>
              <w:t>15376779939</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538501F3">
            <w:pPr>
              <w:jc w:val="center"/>
              <w:rPr>
                <w:rFonts w:ascii="仿宋" w:hAnsi="仿宋" w:eastAsia="仿宋" w:cs="仿宋"/>
                <w:szCs w:val="21"/>
              </w:rPr>
            </w:pPr>
            <w:r>
              <w:rPr>
                <w:rFonts w:hint="eastAsia" w:ascii="仿宋" w:hAnsi="仿宋" w:eastAsia="仿宋" w:cs="仿宋"/>
                <w:szCs w:val="21"/>
              </w:rPr>
              <w:t>每学期</w:t>
            </w:r>
          </w:p>
        </w:tc>
      </w:tr>
      <w:tr w14:paraId="1ADDA3B7">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0EDAB4A3">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2</w:t>
            </w:r>
          </w:p>
        </w:tc>
        <w:tc>
          <w:tcPr>
            <w:tcW w:w="4820" w:type="dxa"/>
            <w:tcBorders>
              <w:top w:val="single" w:color="000000" w:sz="4" w:space="0"/>
              <w:left w:val="single" w:color="000000" w:sz="4" w:space="0"/>
              <w:bottom w:val="single" w:color="000000" w:sz="4" w:space="0"/>
              <w:right w:val="single" w:color="000000" w:sz="4" w:space="0"/>
            </w:tcBorders>
            <w:vAlign w:val="center"/>
          </w:tcPr>
          <w:p w14:paraId="1CBE1EE8">
            <w:pPr>
              <w:jc w:val="left"/>
              <w:rPr>
                <w:rFonts w:ascii="仿宋" w:hAnsi="仿宋" w:eastAsia="仿宋" w:cs="仿宋"/>
                <w:szCs w:val="21"/>
              </w:rPr>
            </w:pPr>
            <w:r>
              <w:rPr>
                <w:rFonts w:hint="eastAsia" w:ascii="仿宋" w:hAnsi="仿宋" w:eastAsia="仿宋" w:cs="仿宋"/>
                <w:szCs w:val="21"/>
              </w:rPr>
              <w:t>论坛、讲坛、讲座、报告会、研讨会等“一会一报”制度落实情况</w:t>
            </w:r>
          </w:p>
        </w:tc>
        <w:tc>
          <w:tcPr>
            <w:tcW w:w="1417" w:type="dxa"/>
            <w:tcBorders>
              <w:top w:val="single" w:color="000000" w:sz="4" w:space="0"/>
              <w:left w:val="single" w:color="auto" w:sz="4" w:space="0"/>
              <w:bottom w:val="single" w:color="000000" w:sz="4" w:space="0"/>
              <w:right w:val="single" w:color="auto" w:sz="4" w:space="0"/>
            </w:tcBorders>
            <w:noWrap/>
            <w:vAlign w:val="center"/>
          </w:tcPr>
          <w:p w14:paraId="02CF2334">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刘昕瑜</w:t>
            </w:r>
          </w:p>
        </w:tc>
        <w:tc>
          <w:tcPr>
            <w:tcW w:w="1843" w:type="dxa"/>
            <w:tcBorders>
              <w:top w:val="single" w:color="000000" w:sz="4" w:space="0"/>
              <w:left w:val="single" w:color="auto" w:sz="4" w:space="0"/>
              <w:bottom w:val="single" w:color="000000" w:sz="4" w:space="0"/>
              <w:right w:val="single" w:color="000000" w:sz="4" w:space="0"/>
            </w:tcBorders>
            <w:noWrap/>
            <w:vAlign w:val="center"/>
          </w:tcPr>
          <w:p w14:paraId="6620D9C9">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15376779939</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5598FE53">
            <w:pPr>
              <w:jc w:val="center"/>
              <w:rPr>
                <w:rFonts w:ascii="仿宋" w:hAnsi="仿宋" w:eastAsia="仿宋" w:cs="仿宋"/>
                <w:szCs w:val="21"/>
              </w:rPr>
            </w:pPr>
            <w:r>
              <w:rPr>
                <w:rFonts w:hint="eastAsia" w:ascii="仿宋" w:hAnsi="仿宋" w:eastAsia="仿宋" w:cs="仿宋"/>
                <w:szCs w:val="21"/>
              </w:rPr>
              <w:t>每学期</w:t>
            </w:r>
          </w:p>
        </w:tc>
      </w:tr>
      <w:tr w14:paraId="005A5AC5">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19EBB8E6">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3</w:t>
            </w:r>
          </w:p>
        </w:tc>
        <w:tc>
          <w:tcPr>
            <w:tcW w:w="4820" w:type="dxa"/>
            <w:tcBorders>
              <w:top w:val="single" w:color="000000" w:sz="4" w:space="0"/>
              <w:left w:val="single" w:color="000000" w:sz="4" w:space="0"/>
              <w:bottom w:val="single" w:color="000000" w:sz="4" w:space="0"/>
              <w:right w:val="single" w:color="000000" w:sz="4" w:space="0"/>
            </w:tcBorders>
            <w:vAlign w:val="center"/>
          </w:tcPr>
          <w:p w14:paraId="060CA6D7">
            <w:pPr>
              <w:jc w:val="left"/>
              <w:rPr>
                <w:rFonts w:ascii="仿宋" w:hAnsi="仿宋" w:eastAsia="仿宋" w:cs="仿宋"/>
                <w:szCs w:val="21"/>
              </w:rPr>
            </w:pPr>
            <w:r>
              <w:rPr>
                <w:rFonts w:hint="eastAsia" w:ascii="仿宋" w:hAnsi="仿宋" w:eastAsia="仿宋" w:cs="仿宋"/>
                <w:szCs w:val="21"/>
              </w:rPr>
              <w:t>校报校刊、校园网、官方微信公众号、微博等新媒体管理</w:t>
            </w:r>
          </w:p>
        </w:tc>
        <w:tc>
          <w:tcPr>
            <w:tcW w:w="1417" w:type="dxa"/>
            <w:tcBorders>
              <w:top w:val="single" w:color="000000" w:sz="4" w:space="0"/>
              <w:left w:val="single" w:color="auto" w:sz="4" w:space="0"/>
              <w:bottom w:val="single" w:color="000000" w:sz="4" w:space="0"/>
              <w:right w:val="single" w:color="auto" w:sz="4" w:space="0"/>
            </w:tcBorders>
            <w:noWrap/>
            <w:vAlign w:val="center"/>
          </w:tcPr>
          <w:p w14:paraId="75DC84B0">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刘昕瑜</w:t>
            </w:r>
          </w:p>
        </w:tc>
        <w:tc>
          <w:tcPr>
            <w:tcW w:w="1843" w:type="dxa"/>
            <w:tcBorders>
              <w:top w:val="single" w:color="000000" w:sz="4" w:space="0"/>
              <w:left w:val="single" w:color="auto" w:sz="4" w:space="0"/>
              <w:bottom w:val="single" w:color="000000" w:sz="4" w:space="0"/>
              <w:right w:val="single" w:color="000000" w:sz="4" w:space="0"/>
            </w:tcBorders>
            <w:noWrap/>
            <w:vAlign w:val="center"/>
          </w:tcPr>
          <w:p w14:paraId="223D2300">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15376779939</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38B1C413">
            <w:pPr>
              <w:jc w:val="center"/>
              <w:rPr>
                <w:rFonts w:ascii="仿宋" w:hAnsi="仿宋" w:eastAsia="仿宋" w:cs="仿宋"/>
                <w:szCs w:val="21"/>
              </w:rPr>
            </w:pPr>
            <w:r>
              <w:rPr>
                <w:rFonts w:hint="eastAsia" w:ascii="仿宋" w:hAnsi="仿宋" w:eastAsia="仿宋" w:cs="仿宋"/>
                <w:szCs w:val="21"/>
              </w:rPr>
              <w:t>每天</w:t>
            </w:r>
          </w:p>
        </w:tc>
      </w:tr>
      <w:tr w14:paraId="5DE3DA6E">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77355077">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4</w:t>
            </w:r>
          </w:p>
        </w:tc>
        <w:tc>
          <w:tcPr>
            <w:tcW w:w="4820" w:type="dxa"/>
            <w:tcBorders>
              <w:top w:val="single" w:color="000000" w:sz="4" w:space="0"/>
              <w:left w:val="single" w:color="000000" w:sz="4" w:space="0"/>
              <w:bottom w:val="single" w:color="000000" w:sz="4" w:space="0"/>
              <w:right w:val="single" w:color="000000" w:sz="4" w:space="0"/>
            </w:tcBorders>
            <w:vAlign w:val="center"/>
          </w:tcPr>
          <w:p w14:paraId="2259DB5A">
            <w:pPr>
              <w:jc w:val="left"/>
              <w:rPr>
                <w:rFonts w:ascii="仿宋" w:hAnsi="仿宋" w:eastAsia="仿宋" w:cs="仿宋"/>
                <w:szCs w:val="21"/>
              </w:rPr>
            </w:pPr>
            <w:r>
              <w:rPr>
                <w:rFonts w:hint="eastAsia" w:ascii="仿宋" w:hAnsi="仿宋" w:eastAsia="仿宋" w:cs="仿宋"/>
                <w:szCs w:val="21"/>
              </w:rPr>
              <w:t>加强抵御和防范宗教渗透等工作落实情况</w:t>
            </w:r>
          </w:p>
        </w:tc>
        <w:tc>
          <w:tcPr>
            <w:tcW w:w="1417" w:type="dxa"/>
            <w:tcBorders>
              <w:top w:val="single" w:color="000000" w:sz="4" w:space="0"/>
              <w:left w:val="single" w:color="auto" w:sz="4" w:space="0"/>
              <w:bottom w:val="single" w:color="000000" w:sz="4" w:space="0"/>
              <w:right w:val="single" w:color="auto" w:sz="4" w:space="0"/>
            </w:tcBorders>
            <w:noWrap/>
            <w:vAlign w:val="center"/>
          </w:tcPr>
          <w:p w14:paraId="5D55B950">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刘昕瑜</w:t>
            </w:r>
          </w:p>
        </w:tc>
        <w:tc>
          <w:tcPr>
            <w:tcW w:w="1843" w:type="dxa"/>
            <w:tcBorders>
              <w:top w:val="single" w:color="000000" w:sz="4" w:space="0"/>
              <w:left w:val="single" w:color="auto" w:sz="4" w:space="0"/>
              <w:bottom w:val="single" w:color="000000" w:sz="4" w:space="0"/>
              <w:right w:val="single" w:color="000000" w:sz="4" w:space="0"/>
            </w:tcBorders>
            <w:noWrap/>
            <w:vAlign w:val="center"/>
          </w:tcPr>
          <w:p w14:paraId="135636EF">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15376779939</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33DFF1D7">
            <w:pPr>
              <w:jc w:val="center"/>
              <w:rPr>
                <w:rFonts w:ascii="仿宋" w:hAnsi="仿宋" w:eastAsia="仿宋" w:cs="仿宋"/>
                <w:szCs w:val="21"/>
              </w:rPr>
            </w:pPr>
            <w:r>
              <w:rPr>
                <w:rFonts w:hint="eastAsia" w:ascii="仿宋" w:hAnsi="仿宋" w:eastAsia="仿宋" w:cs="仿宋"/>
                <w:szCs w:val="21"/>
              </w:rPr>
              <w:t>每学期</w:t>
            </w:r>
          </w:p>
        </w:tc>
      </w:tr>
      <w:tr w14:paraId="2F09A827">
        <w:tblPrEx>
          <w:tblCellMar>
            <w:top w:w="0" w:type="dxa"/>
            <w:left w:w="108" w:type="dxa"/>
            <w:bottom w:w="0" w:type="dxa"/>
            <w:right w:w="108" w:type="dxa"/>
          </w:tblCellMar>
        </w:tblPrEx>
        <w:trPr>
          <w:trHeight w:val="624"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7E89E049">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5</w:t>
            </w:r>
          </w:p>
        </w:tc>
        <w:tc>
          <w:tcPr>
            <w:tcW w:w="4820" w:type="dxa"/>
            <w:tcBorders>
              <w:top w:val="single" w:color="000000" w:sz="4" w:space="0"/>
              <w:left w:val="single" w:color="000000" w:sz="4" w:space="0"/>
              <w:bottom w:val="single" w:color="000000" w:sz="4" w:space="0"/>
              <w:right w:val="single" w:color="000000" w:sz="4" w:space="0"/>
            </w:tcBorders>
            <w:vAlign w:val="center"/>
          </w:tcPr>
          <w:p w14:paraId="20019D30">
            <w:pPr>
              <w:jc w:val="left"/>
              <w:rPr>
                <w:rFonts w:ascii="仿宋" w:hAnsi="仿宋" w:eastAsia="仿宋" w:cs="仿宋"/>
                <w:szCs w:val="21"/>
              </w:rPr>
            </w:pPr>
            <w:r>
              <w:rPr>
                <w:rFonts w:hint="eastAsia" w:ascii="仿宋" w:hAnsi="仿宋" w:eastAsia="仿宋" w:cs="仿宋"/>
                <w:szCs w:val="21"/>
              </w:rPr>
              <w:t>社团和学生组织管理</w:t>
            </w:r>
          </w:p>
        </w:tc>
        <w:tc>
          <w:tcPr>
            <w:tcW w:w="1417" w:type="dxa"/>
            <w:tcBorders>
              <w:top w:val="single" w:color="000000" w:sz="4" w:space="0"/>
              <w:left w:val="single" w:color="auto" w:sz="4" w:space="0"/>
              <w:bottom w:val="single" w:color="000000" w:sz="4" w:space="0"/>
              <w:right w:val="single" w:color="auto" w:sz="4" w:space="0"/>
            </w:tcBorders>
            <w:noWrap/>
            <w:vAlign w:val="center"/>
          </w:tcPr>
          <w:p w14:paraId="3B131F8C">
            <w:pPr>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刘昕瑜</w:t>
            </w:r>
          </w:p>
        </w:tc>
        <w:tc>
          <w:tcPr>
            <w:tcW w:w="1843" w:type="dxa"/>
            <w:tcBorders>
              <w:top w:val="single" w:color="000000" w:sz="4" w:space="0"/>
              <w:left w:val="single" w:color="auto" w:sz="4" w:space="0"/>
              <w:bottom w:val="single" w:color="000000" w:sz="4" w:space="0"/>
              <w:right w:val="single" w:color="000000" w:sz="4" w:space="0"/>
            </w:tcBorders>
            <w:noWrap/>
            <w:vAlign w:val="center"/>
          </w:tcPr>
          <w:p w14:paraId="25FCD971">
            <w:pPr>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15376779939</w:t>
            </w:r>
          </w:p>
        </w:tc>
        <w:tc>
          <w:tcPr>
            <w:tcW w:w="1134" w:type="dxa"/>
            <w:tcBorders>
              <w:top w:val="single" w:color="000000" w:sz="4" w:space="0"/>
              <w:left w:val="single" w:color="auto" w:sz="4" w:space="0"/>
              <w:bottom w:val="single" w:color="000000" w:sz="4" w:space="0"/>
              <w:right w:val="single" w:color="000000" w:sz="4" w:space="0"/>
            </w:tcBorders>
            <w:noWrap/>
            <w:vAlign w:val="center"/>
          </w:tcPr>
          <w:p w14:paraId="7F0B9FCA">
            <w:pPr>
              <w:jc w:val="center"/>
              <w:rPr>
                <w:rFonts w:ascii="仿宋" w:hAnsi="仿宋" w:eastAsia="仿宋" w:cs="仿宋"/>
                <w:szCs w:val="21"/>
              </w:rPr>
            </w:pPr>
            <w:r>
              <w:rPr>
                <w:rFonts w:hint="eastAsia" w:ascii="仿宋" w:hAnsi="仿宋" w:eastAsia="仿宋" w:cs="仿宋"/>
                <w:szCs w:val="21"/>
              </w:rPr>
              <w:t>每学期</w:t>
            </w:r>
          </w:p>
        </w:tc>
      </w:tr>
    </w:tbl>
    <w:p w14:paraId="7166411E">
      <w:pPr>
        <w:rPr>
          <w:rFonts w:ascii="仿宋" w:hAnsi="仿宋" w:eastAsia="仿宋" w:cs="仿宋"/>
          <w:sz w:val="24"/>
        </w:rPr>
      </w:pPr>
    </w:p>
    <w:p w14:paraId="6553D4A8">
      <w:pPr>
        <w:widowControl/>
        <w:jc w:val="left"/>
        <w:rPr>
          <w:rFonts w:ascii="仿宋" w:hAnsi="仿宋" w:eastAsia="仿宋" w:cs="仿宋"/>
          <w:sz w:val="24"/>
        </w:rPr>
      </w:pPr>
      <w:r>
        <w:rPr>
          <w:rFonts w:hint="eastAsia" w:ascii="仿宋" w:hAnsi="仿宋" w:eastAsia="仿宋" w:cs="仿宋"/>
          <w:sz w:val="24"/>
        </w:rPr>
        <w:br w:type="page"/>
      </w:r>
    </w:p>
    <w:p w14:paraId="1D2C540A">
      <w:pPr>
        <w:pStyle w:val="3"/>
        <w:spacing w:before="156" w:beforeLines="50"/>
        <w:jc w:val="left"/>
        <w:rPr>
          <w:rFonts w:ascii="仿宋" w:hAnsi="仿宋" w:eastAsia="仿宋" w:cs="仿宋"/>
          <w:szCs w:val="28"/>
        </w:rPr>
        <w:sectPr>
          <w:pgSz w:w="11906" w:h="16838"/>
          <w:pgMar w:top="1440" w:right="1080" w:bottom="1440" w:left="1080" w:header="851" w:footer="992" w:gutter="0"/>
          <w:pgNumType w:fmt="decimal"/>
          <w:cols w:space="425" w:num="1"/>
          <w:docGrid w:type="lines" w:linePitch="312" w:charSpace="0"/>
        </w:sectPr>
      </w:pPr>
    </w:p>
    <w:p w14:paraId="6C7BF220">
      <w:pPr>
        <w:pStyle w:val="2"/>
        <w:spacing w:before="312" w:beforeLines="100" w:after="312" w:afterLines="100" w:line="240" w:lineRule="auto"/>
        <w:jc w:val="center"/>
        <w:rPr>
          <w:rFonts w:ascii="仿宋" w:hAnsi="仿宋" w:eastAsia="仿宋" w:cs="仿宋"/>
          <w:sz w:val="32"/>
          <w:szCs w:val="32"/>
        </w:rPr>
      </w:pPr>
      <w:bookmarkStart w:id="128" w:name="_Toc143605982"/>
      <w:bookmarkStart w:id="129" w:name="_Toc107871830"/>
      <w:r>
        <w:rPr>
          <w:rFonts w:hint="eastAsia" w:ascii="仿宋" w:hAnsi="仿宋" w:eastAsia="仿宋" w:cs="仿宋"/>
          <w:sz w:val="32"/>
          <w:szCs w:val="32"/>
        </w:rPr>
        <w:t>第四部分 相关附件</w:t>
      </w:r>
      <w:bookmarkEnd w:id="128"/>
      <w:bookmarkEnd w:id="129"/>
    </w:p>
    <w:p w14:paraId="78F7BC40">
      <w:pPr>
        <w:pStyle w:val="3"/>
        <w:jc w:val="both"/>
        <w:rPr>
          <w:rFonts w:ascii="仿宋" w:hAnsi="仿宋" w:eastAsia="仿宋" w:cs="仿宋"/>
          <w:sz w:val="44"/>
          <w:szCs w:val="44"/>
        </w:rPr>
      </w:pPr>
      <w:bookmarkStart w:id="130" w:name="_Toc143605983"/>
      <w:bookmarkStart w:id="131" w:name="_Toc107871831"/>
      <w:r>
        <w:rPr>
          <w:rFonts w:hint="eastAsia" w:ascii="仿宋" w:hAnsi="仿宋" w:eastAsia="仿宋" w:cs="仿宋"/>
          <w:sz w:val="32"/>
          <w:szCs w:val="32"/>
        </w:rPr>
        <w:t>一、杜绝校园欺凌学生和家长承诺书</w:t>
      </w:r>
      <w:bookmarkEnd w:id="130"/>
      <w:bookmarkEnd w:id="131"/>
    </w:p>
    <w:p w14:paraId="2ECB294D">
      <w:pPr>
        <w:jc w:val="center"/>
        <w:rPr>
          <w:rFonts w:ascii="仿宋" w:hAnsi="仿宋" w:eastAsia="仿宋" w:cs="仿宋"/>
          <w:b/>
          <w:bCs/>
          <w:sz w:val="32"/>
          <w:szCs w:val="32"/>
        </w:rPr>
      </w:pPr>
      <w:r>
        <w:rPr>
          <w:rFonts w:hint="eastAsia" w:ascii="仿宋" w:hAnsi="仿宋" w:eastAsia="仿宋" w:cs="仿宋"/>
          <w:b/>
          <w:bCs/>
          <w:sz w:val="32"/>
          <w:szCs w:val="32"/>
        </w:rPr>
        <w:t>“杜绝校园欺凌，从我做起”学生承诺书</w:t>
      </w:r>
    </w:p>
    <w:p w14:paraId="4369A2DF">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校园是承载着我们的梦想的地方。校园欺凌会使我们纯净的心灵扭曲，安全受到威胁。为了维护学校正常教育教学秩序，还校园一份安宁，给家长一份放心，我郑重向家长和老师承诺，牢固树立“杜绝校园欺凌，从我做起”的意识，严格规范自己的行为，保证做到以下几点</w:t>
      </w:r>
      <w:r>
        <w:rPr>
          <w:rFonts w:hint="eastAsia" w:ascii="仿宋" w:hAnsi="仿宋" w:eastAsia="仿宋" w:cs="仿宋"/>
          <w:sz w:val="28"/>
          <w:szCs w:val="28"/>
          <w:lang w:eastAsia="zh-CN"/>
        </w:rPr>
        <w:t>：</w:t>
      </w:r>
    </w:p>
    <w:p w14:paraId="4FE9EE4C">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一、与同学友好相处，不搞小帮派，不染头发，不烫头发，不穿奇装异服，不戴首饰。不给同学起绰号，不勒索同学钱财，不辱骂、戏弄、讽刺、孤立同学，不用暴力解决同学间的矛盾。</w:t>
      </w:r>
    </w:p>
    <w:p w14:paraId="692649E5">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二、与同学发生矛盾要积极寻求老师、家长、学校和相关部门的帮助，不私自寻求社会人员的介入。</w:t>
      </w:r>
    </w:p>
    <w:p w14:paraId="6169292E">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三、勇于拒绝校园欺凌暴力伤害事件，在受到校园暴力侵害时要勇于向学校、老师和家长报告，必要时拨打110报警。</w:t>
      </w:r>
    </w:p>
    <w:p w14:paraId="08D6E88A">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四、绝不参与其他人组织的针对同学的暴力活动，发现针对同学的欺凌事件，积极报告老师和相关部门，不做冷漠的旁观者。</w:t>
      </w:r>
    </w:p>
    <w:p w14:paraId="0DA52F80">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五、拒绝与校外不良青年交往。对校外不良青年的引诱要坚决拒绝，在受到威胁、恐吓时及时向学校、老师、家长报告。放学按时回家，不在校园附近逗留，不去歌舞厅等娱乐场所。</w:t>
      </w:r>
    </w:p>
    <w:p w14:paraId="24F1E457">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六、要</w:t>
      </w:r>
      <w:r>
        <w:rPr>
          <w:rFonts w:hint="eastAsia" w:ascii="仿宋" w:hAnsi="仿宋" w:eastAsia="仿宋" w:cs="仿宋"/>
          <w:sz w:val="28"/>
          <w:szCs w:val="28"/>
          <w:lang w:eastAsia="zh-CN"/>
        </w:rPr>
        <w:t>增强</w:t>
      </w:r>
      <w:r>
        <w:rPr>
          <w:rFonts w:hint="eastAsia" w:ascii="仿宋" w:hAnsi="仿宋" w:eastAsia="仿宋" w:cs="仿宋"/>
          <w:sz w:val="28"/>
          <w:szCs w:val="28"/>
        </w:rPr>
        <w:t>友爱互助意识。积极团结同学，热情帮助同学，增强应对困难、对抗邪恶的勇气，形成抵制校园暴力的合力。</w:t>
      </w:r>
    </w:p>
    <w:p w14:paraId="10228A37">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七、不以自我为中心，与同学发生矛盾首先站在对方的角度考虑问题思考得失，构筑自己良好的心态。</w:t>
      </w:r>
    </w:p>
    <w:p w14:paraId="48EED239">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八、要积极与家长、老师交流沟通，在家长、老师的健康引导下，</w:t>
      </w:r>
      <w:r>
        <w:rPr>
          <w:rFonts w:hint="eastAsia" w:ascii="仿宋" w:hAnsi="仿宋" w:eastAsia="仿宋" w:cs="仿宋"/>
          <w:sz w:val="28"/>
          <w:szCs w:val="28"/>
          <w:lang w:eastAsia="zh-CN"/>
        </w:rPr>
        <w:t>增强</w:t>
      </w:r>
      <w:r>
        <w:rPr>
          <w:rFonts w:hint="eastAsia" w:ascii="仿宋" w:hAnsi="仿宋" w:eastAsia="仿宋" w:cs="仿宋"/>
          <w:sz w:val="28"/>
          <w:szCs w:val="28"/>
        </w:rPr>
        <w:t>防范校园暴力的意识，增强抵制校园暴力的能力。</w:t>
      </w:r>
    </w:p>
    <w:p w14:paraId="369BC864">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九、不携带管制刀具及其他有危险的物品进入学校。</w:t>
      </w:r>
    </w:p>
    <w:p w14:paraId="667C8B9C">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十、加强法律知识学习，积极阅读法律书籍，</w:t>
      </w:r>
      <w:r>
        <w:rPr>
          <w:rFonts w:hint="eastAsia" w:ascii="仿宋" w:hAnsi="仿宋" w:eastAsia="仿宋" w:cs="仿宋"/>
          <w:sz w:val="28"/>
          <w:szCs w:val="28"/>
          <w:lang w:eastAsia="zh-CN"/>
        </w:rPr>
        <w:t>增强法律意识</w:t>
      </w:r>
      <w:r>
        <w:rPr>
          <w:rFonts w:hint="eastAsia" w:ascii="仿宋" w:hAnsi="仿宋" w:eastAsia="仿宋" w:cs="仿宋"/>
          <w:sz w:val="28"/>
          <w:szCs w:val="28"/>
        </w:rPr>
        <w:t>，从小养成良好的法制观念学会运用法律武器保护自己。</w:t>
      </w:r>
    </w:p>
    <w:p w14:paraId="7E3DED5F">
      <w:pPr>
        <w:spacing w:line="560" w:lineRule="exact"/>
        <w:ind w:firstLine="560" w:firstLineChars="200"/>
        <w:jc w:val="left"/>
        <w:rPr>
          <w:rFonts w:ascii="仿宋" w:hAnsi="仿宋" w:eastAsia="仿宋" w:cs="仿宋"/>
          <w:sz w:val="28"/>
          <w:szCs w:val="28"/>
        </w:rPr>
      </w:pPr>
    </w:p>
    <w:p w14:paraId="2607FD17">
      <w:pPr>
        <w:spacing w:line="560" w:lineRule="exact"/>
        <w:ind w:firstLine="560" w:firstLineChars="200"/>
        <w:jc w:val="left"/>
        <w:rPr>
          <w:rFonts w:ascii="仿宋" w:hAnsi="仿宋" w:eastAsia="仿宋" w:cs="仿宋"/>
          <w:sz w:val="28"/>
          <w:szCs w:val="28"/>
        </w:rPr>
      </w:pPr>
    </w:p>
    <w:p w14:paraId="22168C1D">
      <w:pPr>
        <w:spacing w:line="56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承诺人</w:t>
      </w:r>
      <w:r>
        <w:rPr>
          <w:rFonts w:hint="eastAsia" w:ascii="仿宋" w:hAnsi="仿宋" w:eastAsia="仿宋" w:cs="仿宋"/>
          <w:sz w:val="28"/>
          <w:szCs w:val="28"/>
          <w:lang w:eastAsia="zh-CN"/>
        </w:rPr>
        <w:t>（</w:t>
      </w:r>
      <w:r>
        <w:rPr>
          <w:rFonts w:hint="eastAsia" w:ascii="仿宋" w:hAnsi="仿宋" w:eastAsia="仿宋" w:cs="仿宋"/>
          <w:sz w:val="28"/>
          <w:szCs w:val="28"/>
        </w:rPr>
        <w:t>学生签名</w:t>
      </w:r>
      <w:r>
        <w:rPr>
          <w:rFonts w:hint="eastAsia" w:ascii="仿宋" w:hAnsi="仿宋" w:eastAsia="仿宋" w:cs="仿宋"/>
          <w:sz w:val="28"/>
          <w:szCs w:val="28"/>
          <w:lang w:eastAsia="zh-CN"/>
        </w:rPr>
        <w:t>）：</w:t>
      </w:r>
      <w:r>
        <w:rPr>
          <w:rFonts w:hint="eastAsia" w:ascii="仿宋" w:hAnsi="仿宋" w:eastAsia="仿宋" w:cs="仿宋"/>
          <w:sz w:val="28"/>
          <w:szCs w:val="28"/>
        </w:rPr>
        <w:t xml:space="preserve">      </w:t>
      </w:r>
    </w:p>
    <w:p w14:paraId="6BFF5D2B">
      <w:pPr>
        <w:spacing w:line="560" w:lineRule="exact"/>
        <w:ind w:firstLine="6440" w:firstLineChars="2300"/>
        <w:jc w:val="left"/>
        <w:rPr>
          <w:rFonts w:ascii="仿宋" w:hAnsi="仿宋" w:eastAsia="仿宋" w:cs="仿宋"/>
          <w:sz w:val="28"/>
          <w:szCs w:val="28"/>
        </w:rPr>
      </w:pPr>
      <w:r>
        <w:rPr>
          <w:rFonts w:hint="eastAsia" w:ascii="仿宋" w:hAnsi="仿宋" w:eastAsia="仿宋" w:cs="仿宋"/>
          <w:sz w:val="28"/>
          <w:szCs w:val="28"/>
        </w:rPr>
        <w:t xml:space="preserve">年级       班级 </w:t>
      </w:r>
    </w:p>
    <w:p w14:paraId="6D2BAD6A">
      <w:pPr>
        <w:spacing w:line="560" w:lineRule="exact"/>
        <w:ind w:firstLine="560" w:firstLineChars="200"/>
        <w:jc w:val="right"/>
        <w:rPr>
          <w:rFonts w:ascii="仿宋" w:hAnsi="仿宋" w:eastAsia="仿宋" w:cs="仿宋"/>
          <w:sz w:val="28"/>
          <w:szCs w:val="28"/>
        </w:rPr>
      </w:pPr>
      <w:r>
        <w:rPr>
          <w:rFonts w:hint="eastAsia" w:ascii="仿宋" w:hAnsi="仿宋" w:eastAsia="仿宋" w:cs="仿宋"/>
          <w:sz w:val="28"/>
          <w:szCs w:val="28"/>
        </w:rPr>
        <w:t xml:space="preserve">    年    月    日</w:t>
      </w:r>
    </w:p>
    <w:p w14:paraId="04626879">
      <w:pPr>
        <w:widowControl/>
        <w:jc w:val="left"/>
        <w:rPr>
          <w:rFonts w:ascii="仿宋" w:hAnsi="仿宋" w:eastAsia="仿宋" w:cs="仿宋"/>
          <w:sz w:val="32"/>
          <w:szCs w:val="32"/>
        </w:rPr>
      </w:pPr>
      <w:r>
        <w:rPr>
          <w:rFonts w:hint="eastAsia" w:ascii="仿宋" w:hAnsi="仿宋" w:eastAsia="仿宋" w:cs="仿宋"/>
          <w:sz w:val="32"/>
          <w:szCs w:val="32"/>
        </w:rPr>
        <w:br w:type="page"/>
      </w:r>
    </w:p>
    <w:p w14:paraId="115502E3">
      <w:pPr>
        <w:pStyle w:val="3"/>
        <w:jc w:val="both"/>
        <w:rPr>
          <w:rFonts w:ascii="仿宋" w:hAnsi="仿宋" w:eastAsia="仿宋" w:cs="仿宋"/>
          <w:sz w:val="32"/>
          <w:szCs w:val="32"/>
        </w:rPr>
      </w:pPr>
      <w:bookmarkStart w:id="132" w:name="_Toc143605984"/>
      <w:bookmarkStart w:id="133" w:name="_Toc107871832"/>
      <w:r>
        <w:rPr>
          <w:rFonts w:hint="eastAsia" w:ascii="仿宋" w:hAnsi="仿宋" w:eastAsia="仿宋" w:cs="仿宋"/>
          <w:sz w:val="32"/>
          <w:szCs w:val="32"/>
        </w:rPr>
        <w:t>二、校园环境安全告知书（开学前使用）</w:t>
      </w:r>
      <w:bookmarkEnd w:id="132"/>
      <w:bookmarkEnd w:id="133"/>
    </w:p>
    <w:p w14:paraId="4F69CBEE">
      <w:pPr>
        <w:jc w:val="center"/>
        <w:rPr>
          <w:rFonts w:ascii="仿宋" w:hAnsi="仿宋" w:eastAsia="仿宋" w:cs="仿宋"/>
          <w:b/>
          <w:bCs/>
          <w:sz w:val="32"/>
          <w:szCs w:val="32"/>
        </w:rPr>
      </w:pPr>
      <w:r>
        <w:rPr>
          <w:rFonts w:hint="eastAsia" w:ascii="仿宋" w:hAnsi="仿宋" w:eastAsia="仿宋" w:cs="仿宋"/>
          <w:b/>
          <w:bCs/>
          <w:sz w:val="32"/>
          <w:szCs w:val="32"/>
        </w:rPr>
        <w:t>学生安全告知书</w:t>
      </w:r>
    </w:p>
    <w:p w14:paraId="08277B8A">
      <w:pPr>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尊敬的学生家长：</w:t>
      </w:r>
    </w:p>
    <w:p w14:paraId="565AE73C">
      <w:pPr>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您好！孩子平安健康成长是学校和家长共同关注的话题，但学生意外伤害事故是客观存在的，为了确保您的孩子在校期间平安健康成长，并形成基本的安全素养和能力，敬请家长密切配合学校做好以下</w:t>
      </w:r>
      <w:r>
        <w:rPr>
          <w:rFonts w:hint="eastAsia" w:ascii="仿宋" w:hAnsi="仿宋" w:eastAsia="仿宋" w:cs="仿宋"/>
          <w:color w:val="000000"/>
          <w:sz w:val="28"/>
          <w:szCs w:val="28"/>
          <w:shd w:val="clear" w:color="auto" w:fill="FFFFFF"/>
          <w:lang w:eastAsia="zh-CN"/>
        </w:rPr>
        <w:t>十项</w:t>
      </w:r>
      <w:r>
        <w:rPr>
          <w:rFonts w:hint="eastAsia" w:ascii="仿宋" w:hAnsi="仿宋" w:eastAsia="仿宋" w:cs="仿宋"/>
          <w:color w:val="000000"/>
          <w:sz w:val="28"/>
          <w:szCs w:val="28"/>
          <w:shd w:val="clear" w:color="auto" w:fill="FFFFFF"/>
        </w:rPr>
        <w:t>校园安全工作</w:t>
      </w:r>
      <w:r>
        <w:rPr>
          <w:rFonts w:hint="eastAsia" w:ascii="仿宋" w:hAnsi="仿宋" w:eastAsia="仿宋" w:cs="仿宋"/>
          <w:color w:val="000000"/>
          <w:sz w:val="28"/>
          <w:szCs w:val="28"/>
          <w:shd w:val="clear" w:color="auto" w:fill="FFFFFF"/>
          <w:lang w:eastAsia="zh-CN"/>
        </w:rPr>
        <w:t>，</w:t>
      </w:r>
      <w:r>
        <w:rPr>
          <w:rFonts w:hint="eastAsia" w:ascii="仿宋" w:hAnsi="仿宋" w:eastAsia="仿宋" w:cs="仿宋"/>
          <w:color w:val="000000"/>
          <w:sz w:val="28"/>
          <w:szCs w:val="28"/>
          <w:shd w:val="clear" w:color="auto" w:fill="FFFFFF"/>
        </w:rPr>
        <w:t>为孩子一生的平安健康尽到相应的责任，需要家长提出宝贵意见并签署回执。</w:t>
      </w:r>
    </w:p>
    <w:p w14:paraId="51A3225A">
      <w:pPr>
        <w:ind w:firstLine="560" w:firstLineChars="200"/>
        <w:rPr>
          <w:rFonts w:hint="eastAsia" w:ascii="仿宋" w:hAnsi="仿宋" w:eastAsia="仿宋" w:cs="仿宋"/>
          <w:color w:val="000000"/>
          <w:sz w:val="28"/>
          <w:szCs w:val="28"/>
          <w:shd w:val="clear" w:color="auto" w:fill="FFFFFF"/>
          <w:lang w:eastAsia="zh-CN"/>
        </w:rPr>
      </w:pPr>
      <w:r>
        <w:rPr>
          <w:rFonts w:hint="eastAsia" w:ascii="仿宋" w:hAnsi="仿宋" w:eastAsia="仿宋" w:cs="仿宋"/>
          <w:color w:val="000000"/>
          <w:sz w:val="28"/>
          <w:szCs w:val="28"/>
          <w:shd w:val="clear" w:color="auto" w:fill="FFFFFF"/>
        </w:rPr>
        <w:t>一、安全意识和能力关系孩子一生的健康发展，教育孩子在校期间认真学习学校组织的每一次安全教育活动和课程，尽早掌握相应的安全素养和风险认知能力。</w:t>
      </w:r>
    </w:p>
    <w:p w14:paraId="2301B782">
      <w:pPr>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二、家长对孩子的身体、心理及家庭环境有充分</w:t>
      </w:r>
      <w:r>
        <w:rPr>
          <w:rFonts w:hint="eastAsia" w:ascii="仿宋" w:hAnsi="仿宋" w:eastAsia="仿宋" w:cs="仿宋"/>
          <w:color w:val="000000"/>
          <w:sz w:val="28"/>
          <w:szCs w:val="28"/>
          <w:shd w:val="clear" w:color="auto" w:fill="FFFFFF"/>
          <w:lang w:eastAsia="zh-CN"/>
        </w:rPr>
        <w:t>的</w:t>
      </w:r>
      <w:r>
        <w:rPr>
          <w:rFonts w:hint="eastAsia" w:ascii="仿宋" w:hAnsi="仿宋" w:eastAsia="仿宋" w:cs="仿宋"/>
          <w:color w:val="000000"/>
          <w:sz w:val="28"/>
          <w:szCs w:val="28"/>
          <w:shd w:val="clear" w:color="auto" w:fill="FFFFFF"/>
        </w:rPr>
        <w:t>了解，一定要与学校做好沟通工作。孩子身体和心理不适，一定要及时治疗并咨询，避免孩子因身体不适、心理问题及家庭环境影响造成意外事故。</w:t>
      </w:r>
    </w:p>
    <w:p w14:paraId="17FF49D2">
      <w:pPr>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三、家长要与学校共同教育并提醒学生在校期间，</w:t>
      </w:r>
      <w:r>
        <w:rPr>
          <w:rFonts w:hint="eastAsia" w:ascii="仿宋" w:hAnsi="仿宋" w:eastAsia="仿宋" w:cs="仿宋"/>
          <w:color w:val="000000"/>
          <w:sz w:val="28"/>
          <w:szCs w:val="28"/>
          <w:shd w:val="clear" w:color="auto" w:fill="FFFFFF"/>
          <w:lang w:val="en-US" w:eastAsia="zh-CN"/>
        </w:rPr>
        <w:t>提高</w:t>
      </w:r>
      <w:r>
        <w:rPr>
          <w:rFonts w:hint="eastAsia" w:ascii="仿宋" w:hAnsi="仿宋" w:eastAsia="仿宋" w:cs="仿宋"/>
          <w:color w:val="000000"/>
          <w:sz w:val="28"/>
          <w:szCs w:val="28"/>
          <w:shd w:val="clear" w:color="auto" w:fill="FFFFFF"/>
        </w:rPr>
        <w:t>在体育课、课间活动及大型活动中的安全意识，切实减少不必要的意外伤害。</w:t>
      </w:r>
    </w:p>
    <w:p w14:paraId="549712B9">
      <w:pPr>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四、家长要教育孩子在校期间与同学文明相处，同学之间产生矛盾及时向班主任和学校反馈，对校园欺凌、暴力等行为早发现、早干预和早制止。</w:t>
      </w:r>
    </w:p>
    <w:p w14:paraId="5A6AB71D">
      <w:pPr>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五、家长要充分做好学生在放假期间的监护责任，杜绝学生溺水、交通、燃气中毒等恶</w:t>
      </w:r>
      <w:r>
        <w:rPr>
          <w:rFonts w:hint="eastAsia" w:ascii="仿宋" w:hAnsi="仿宋" w:eastAsia="仿宋" w:cs="仿宋"/>
          <w:color w:val="000000"/>
          <w:sz w:val="28"/>
          <w:szCs w:val="28"/>
          <w:shd w:val="clear" w:color="auto" w:fill="FFFFFF"/>
          <w:lang w:val="en-US" w:eastAsia="zh-CN"/>
        </w:rPr>
        <w:t>性</w:t>
      </w:r>
      <w:r>
        <w:rPr>
          <w:rFonts w:hint="eastAsia" w:ascii="仿宋" w:hAnsi="仿宋" w:eastAsia="仿宋" w:cs="仿宋"/>
          <w:color w:val="000000"/>
          <w:sz w:val="28"/>
          <w:szCs w:val="28"/>
          <w:shd w:val="clear" w:color="auto" w:fill="FFFFFF"/>
        </w:rPr>
        <w:t>事故的发生。</w:t>
      </w:r>
    </w:p>
    <w:p w14:paraId="5977839E">
      <w:pPr>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六、学生在校住宿，家长要教育孩子，遵守学校的规章制度，不违规使用电器、酒精炉和危险化学用品等，严格遵守消防制度。</w:t>
      </w:r>
    </w:p>
    <w:p w14:paraId="1C101B12">
      <w:pPr>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七、学生在家或在外住宿时，要严格防范火灾和预防一氧化碳中毒，</w:t>
      </w:r>
      <w:r>
        <w:rPr>
          <w:rFonts w:hint="eastAsia" w:ascii="仿宋" w:hAnsi="仿宋" w:eastAsia="仿宋" w:cs="仿宋"/>
          <w:color w:val="000000"/>
          <w:sz w:val="28"/>
          <w:szCs w:val="28"/>
          <w:shd w:val="clear" w:color="auto" w:fill="FFFFFF"/>
          <w:lang w:eastAsia="zh-CN"/>
        </w:rPr>
        <w:t>增强</w:t>
      </w:r>
      <w:r>
        <w:rPr>
          <w:rFonts w:hint="eastAsia" w:ascii="仿宋" w:hAnsi="仿宋" w:eastAsia="仿宋" w:cs="仿宋"/>
          <w:color w:val="000000"/>
          <w:sz w:val="28"/>
          <w:szCs w:val="28"/>
          <w:shd w:val="clear" w:color="auto" w:fill="FFFFFF"/>
        </w:rPr>
        <w:t>风险防范意识。</w:t>
      </w:r>
    </w:p>
    <w:p w14:paraId="59A544AE">
      <w:pPr>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八、体育课和体育活动带有一定的意外性和对抗性，容易发生意外伤害，家长对学生参加体育活动会发生意外伤害要有充分的认识，做好防护和救济措施。</w:t>
      </w:r>
    </w:p>
    <w:p w14:paraId="46EAF049">
      <w:pPr>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九、保险是解决意外伤害纠纷的主要救济途径，家长要充分认识保险保障的作用，通过购买意外伤害保险（学平险）来减轻学生因意外伤害和疾病带来的沉重经济负担。</w:t>
      </w:r>
    </w:p>
    <w:p w14:paraId="061FC286">
      <w:pPr>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十</w:t>
      </w:r>
      <w:r>
        <w:rPr>
          <w:rFonts w:hint="eastAsia" w:ascii="仿宋" w:hAnsi="仿宋" w:eastAsia="仿宋" w:cs="仿宋"/>
          <w:color w:val="000000"/>
          <w:sz w:val="28"/>
          <w:szCs w:val="28"/>
          <w:shd w:val="clear" w:color="auto" w:fill="FFFFFF"/>
          <w:lang w:eastAsia="zh-CN"/>
        </w:rPr>
        <w:t>、</w:t>
      </w:r>
      <w:r>
        <w:rPr>
          <w:rFonts w:hint="eastAsia" w:ascii="仿宋" w:hAnsi="仿宋" w:eastAsia="仿宋" w:cs="仿宋"/>
          <w:color w:val="000000"/>
          <w:sz w:val="28"/>
          <w:szCs w:val="28"/>
          <w:shd w:val="clear" w:color="auto" w:fill="FFFFFF"/>
        </w:rPr>
        <w:t>学校虽然会尽全力保护学生的安全，但意外无处不在，一旦学生在校内发生意外伤害事故，学校将以人为本，依法合规</w:t>
      </w:r>
      <w:r>
        <w:rPr>
          <w:rFonts w:hint="eastAsia" w:ascii="仿宋" w:hAnsi="仿宋" w:eastAsia="仿宋" w:cs="仿宋"/>
          <w:color w:val="000000"/>
          <w:sz w:val="28"/>
          <w:szCs w:val="28"/>
          <w:shd w:val="clear" w:color="auto" w:fill="FFFFFF"/>
          <w:lang w:eastAsia="zh-CN"/>
        </w:rPr>
        <w:t>地</w:t>
      </w:r>
      <w:r>
        <w:rPr>
          <w:rFonts w:hint="eastAsia" w:ascii="仿宋" w:hAnsi="仿宋" w:eastAsia="仿宋" w:cs="仿宋"/>
          <w:color w:val="000000"/>
          <w:sz w:val="28"/>
          <w:szCs w:val="28"/>
          <w:shd w:val="clear" w:color="auto" w:fill="FFFFFF"/>
        </w:rPr>
        <w:t>积极配合家长处理。家长的合理诉求，一家要通过合法途径解决。</w:t>
      </w:r>
    </w:p>
    <w:p w14:paraId="0C443685">
      <w:pPr>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学生的安全素养和能力，</w:t>
      </w:r>
      <w:r>
        <w:rPr>
          <w:rFonts w:hint="eastAsia" w:ascii="仿宋" w:hAnsi="仿宋" w:eastAsia="仿宋" w:cs="仿宋"/>
          <w:color w:val="000000"/>
          <w:sz w:val="28"/>
          <w:szCs w:val="28"/>
          <w:shd w:val="clear" w:color="auto" w:fill="FFFFFF"/>
          <w:lang w:eastAsia="zh-CN"/>
        </w:rPr>
        <w:t>涉及方方面面</w:t>
      </w:r>
      <w:r>
        <w:rPr>
          <w:rFonts w:hint="eastAsia" w:ascii="仿宋" w:hAnsi="仿宋" w:eastAsia="仿宋" w:cs="仿宋"/>
          <w:color w:val="000000"/>
          <w:sz w:val="28"/>
          <w:szCs w:val="28"/>
          <w:shd w:val="clear" w:color="auto" w:fill="FFFFFF"/>
        </w:rPr>
        <w:t>，学生安全告知书的内容难免挂一漏万，但务必请家长重视。家校的共同配合，才能让学生</w:t>
      </w:r>
      <w:r>
        <w:rPr>
          <w:rFonts w:hint="eastAsia" w:ascii="仿宋" w:hAnsi="仿宋" w:eastAsia="仿宋" w:cs="仿宋"/>
          <w:color w:val="000000"/>
          <w:sz w:val="28"/>
          <w:szCs w:val="28"/>
          <w:shd w:val="clear" w:color="auto" w:fill="FFFFFF"/>
          <w:lang w:eastAsia="zh-CN"/>
        </w:rPr>
        <w:t>增强风险意识</w:t>
      </w:r>
      <w:r>
        <w:rPr>
          <w:rFonts w:hint="eastAsia" w:ascii="仿宋" w:hAnsi="仿宋" w:eastAsia="仿宋" w:cs="仿宋"/>
          <w:color w:val="000000"/>
          <w:sz w:val="28"/>
          <w:szCs w:val="28"/>
          <w:shd w:val="clear" w:color="auto" w:fill="FFFFFF"/>
        </w:rPr>
        <w:t>和安全素养。</w:t>
      </w:r>
    </w:p>
    <w:p w14:paraId="01B47D12">
      <w:pPr>
        <w:jc w:val="center"/>
        <w:rPr>
          <w:rFonts w:ascii="仿宋" w:hAnsi="仿宋" w:eastAsia="仿宋" w:cs="仿宋"/>
        </w:rPr>
      </w:pPr>
      <w:r>
        <w:rPr>
          <w:rFonts w:hint="eastAsia" w:ascii="仿宋" w:hAnsi="仿宋" w:eastAsia="仿宋" w:cs="仿宋"/>
        </w:rPr>
        <w:t xml:space="preserve">-------------------------------------- 剪   切   线 -------------------------------------- </w:t>
      </w:r>
    </w:p>
    <w:p w14:paraId="5600B677">
      <w:pPr>
        <w:jc w:val="center"/>
        <w:rPr>
          <w:rFonts w:ascii="仿宋" w:hAnsi="仿宋" w:eastAsia="仿宋" w:cs="仿宋"/>
          <w:sz w:val="32"/>
          <w:szCs w:val="32"/>
        </w:rPr>
      </w:pPr>
      <w:r>
        <w:rPr>
          <w:rFonts w:hint="eastAsia" w:ascii="仿宋" w:hAnsi="仿宋" w:eastAsia="仿宋" w:cs="仿宋"/>
          <w:sz w:val="32"/>
          <w:szCs w:val="32"/>
        </w:rPr>
        <w:t>安全告知书回执</w:t>
      </w:r>
    </w:p>
    <w:p w14:paraId="76155E82">
      <w:pPr>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学生姓名：</w:t>
      </w:r>
      <w:r>
        <w:rPr>
          <w:rFonts w:hint="eastAsia" w:ascii="仿宋" w:hAnsi="仿宋" w:eastAsia="仿宋" w:cs="仿宋"/>
          <w:color w:val="000000"/>
          <w:sz w:val="28"/>
          <w:szCs w:val="28"/>
          <w:u w:val="single"/>
          <w:shd w:val="clear" w:color="auto" w:fill="FFFFFF"/>
        </w:rPr>
        <w:t xml:space="preserve">                    </w:t>
      </w:r>
      <w:r>
        <w:rPr>
          <w:rFonts w:hint="eastAsia" w:ascii="仿宋" w:hAnsi="仿宋" w:eastAsia="仿宋" w:cs="仿宋"/>
          <w:color w:val="000000"/>
          <w:sz w:val="28"/>
          <w:szCs w:val="28"/>
          <w:shd w:val="clear" w:color="auto" w:fill="FFFFFF"/>
        </w:rPr>
        <w:t xml:space="preserve">       年级和班级</w:t>
      </w:r>
      <w:r>
        <w:rPr>
          <w:rFonts w:hint="eastAsia" w:ascii="仿宋" w:hAnsi="仿宋" w:eastAsia="仿宋" w:cs="仿宋"/>
          <w:color w:val="000000"/>
          <w:sz w:val="28"/>
          <w:szCs w:val="28"/>
          <w:shd w:val="clear" w:color="auto" w:fill="FFFFFF"/>
          <w:lang w:eastAsia="zh-CN"/>
        </w:rPr>
        <w:t>：</w:t>
      </w:r>
      <w:r>
        <w:rPr>
          <w:rFonts w:hint="eastAsia" w:ascii="仿宋" w:hAnsi="仿宋" w:eastAsia="仿宋" w:cs="仿宋"/>
          <w:color w:val="000000"/>
          <w:sz w:val="28"/>
          <w:szCs w:val="28"/>
          <w:shd w:val="clear" w:color="auto" w:fill="FFFFFF"/>
        </w:rPr>
        <w:t xml:space="preserve"> </w:t>
      </w:r>
      <w:r>
        <w:rPr>
          <w:rFonts w:hint="eastAsia" w:ascii="仿宋" w:hAnsi="仿宋" w:eastAsia="仿宋" w:cs="仿宋"/>
          <w:color w:val="000000"/>
          <w:sz w:val="28"/>
          <w:szCs w:val="28"/>
          <w:u w:val="single"/>
          <w:shd w:val="clear" w:color="auto" w:fill="FFFFFF"/>
        </w:rPr>
        <w:t xml:space="preserve">                    </w:t>
      </w:r>
    </w:p>
    <w:p w14:paraId="06C9ECB0">
      <w:pPr>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家长签字：</w:t>
      </w:r>
      <w:r>
        <w:rPr>
          <w:rFonts w:hint="eastAsia" w:ascii="仿宋" w:hAnsi="仿宋" w:eastAsia="仿宋" w:cs="仿宋"/>
          <w:color w:val="000000"/>
          <w:sz w:val="28"/>
          <w:szCs w:val="28"/>
          <w:u w:val="single"/>
          <w:shd w:val="clear" w:color="auto" w:fill="FFFFFF"/>
        </w:rPr>
        <w:t xml:space="preserve">                    </w:t>
      </w:r>
      <w:r>
        <w:rPr>
          <w:rFonts w:hint="eastAsia" w:ascii="仿宋" w:hAnsi="仿宋" w:eastAsia="仿宋" w:cs="仿宋"/>
          <w:color w:val="000000"/>
          <w:sz w:val="28"/>
          <w:szCs w:val="28"/>
          <w:shd w:val="clear" w:color="auto" w:fill="FFFFFF"/>
        </w:rPr>
        <w:t xml:space="preserve">       </w:t>
      </w:r>
      <w:r>
        <w:rPr>
          <w:rFonts w:hint="eastAsia" w:ascii="仿宋" w:hAnsi="仿宋" w:eastAsia="仿宋" w:cs="仿宋"/>
          <w:color w:val="000000"/>
          <w:spacing w:val="35"/>
          <w:kern w:val="0"/>
          <w:sz w:val="28"/>
          <w:szCs w:val="28"/>
          <w:shd w:val="clear" w:color="auto" w:fill="FFFFFF"/>
          <w:fitText w:val="1680" w:id="-1490708992"/>
        </w:rPr>
        <w:t>联系方式</w:t>
      </w:r>
      <w:r>
        <w:rPr>
          <w:rFonts w:hint="eastAsia" w:ascii="仿宋" w:hAnsi="仿宋" w:eastAsia="仿宋" w:cs="仿宋"/>
          <w:color w:val="000000"/>
          <w:spacing w:val="0"/>
          <w:kern w:val="0"/>
          <w:sz w:val="28"/>
          <w:szCs w:val="28"/>
          <w:shd w:val="clear" w:color="auto" w:fill="FFFFFF"/>
          <w:fitText w:val="1680" w:id="-1490708992"/>
        </w:rPr>
        <w:t>：</w:t>
      </w:r>
      <w:r>
        <w:rPr>
          <w:rFonts w:hint="eastAsia" w:ascii="仿宋" w:hAnsi="仿宋" w:eastAsia="仿宋" w:cs="仿宋"/>
          <w:color w:val="000000"/>
          <w:sz w:val="28"/>
          <w:szCs w:val="28"/>
          <w:u w:val="single"/>
          <w:shd w:val="clear" w:color="auto" w:fill="FFFFFF"/>
        </w:rPr>
        <w:t xml:space="preserve">                    </w:t>
      </w:r>
    </w:p>
    <w:p w14:paraId="723895FF">
      <w:pPr>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签字日期：</w:t>
      </w:r>
      <w:r>
        <w:rPr>
          <w:rFonts w:hint="eastAsia" w:ascii="仿宋" w:hAnsi="仿宋" w:eastAsia="仿宋" w:cs="仿宋"/>
          <w:color w:val="000000"/>
          <w:sz w:val="28"/>
          <w:szCs w:val="28"/>
          <w:u w:val="single"/>
          <w:shd w:val="clear" w:color="auto" w:fill="FFFFFF"/>
        </w:rPr>
        <w:t xml:space="preserve">                    </w:t>
      </w:r>
      <w:r>
        <w:rPr>
          <w:rFonts w:hint="eastAsia" w:ascii="仿宋" w:hAnsi="仿宋" w:eastAsia="仿宋" w:cs="仿宋"/>
          <w:color w:val="000000"/>
          <w:sz w:val="28"/>
          <w:szCs w:val="28"/>
          <w:shd w:val="clear" w:color="auto" w:fill="FFFFFF"/>
        </w:rPr>
        <w:t xml:space="preserve">               </w:t>
      </w:r>
    </w:p>
    <w:p w14:paraId="78976C9E">
      <w:pPr>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家长对校园安全管理方面的建议和意见：</w:t>
      </w:r>
    </w:p>
    <w:p w14:paraId="6B1B8FBE">
      <w:pPr>
        <w:rPr>
          <w:rFonts w:ascii="仿宋" w:hAnsi="仿宋" w:eastAsia="仿宋" w:cs="仿宋"/>
          <w:color w:val="000000"/>
          <w:sz w:val="24"/>
          <w:shd w:val="clear" w:color="auto" w:fill="FFFFFF"/>
        </w:rPr>
      </w:pPr>
      <w:r>
        <w:rPr>
          <w:rFonts w:hint="eastAsia" w:ascii="仿宋" w:hAnsi="仿宋" w:eastAsia="仿宋" w:cs="仿宋"/>
          <w:color w:val="000000"/>
          <w:sz w:val="24"/>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883FEF">
      <w:pPr>
        <w:widowControl/>
        <w:jc w:val="left"/>
        <w:rPr>
          <w:rFonts w:ascii="仿宋" w:hAnsi="仿宋" w:eastAsia="仿宋" w:cs="仿宋"/>
          <w:sz w:val="32"/>
          <w:szCs w:val="32"/>
        </w:rPr>
      </w:pPr>
    </w:p>
    <w:p w14:paraId="6B57DA43">
      <w:pPr>
        <w:rPr>
          <w:rFonts w:hint="eastAsia" w:ascii="仿宋" w:hAnsi="仿宋" w:eastAsia="仿宋" w:cs="仿宋"/>
          <w:sz w:val="32"/>
          <w:szCs w:val="32"/>
        </w:rPr>
      </w:pPr>
      <w:bookmarkStart w:id="134" w:name="_Toc143605985"/>
      <w:bookmarkStart w:id="135" w:name="_Toc107871833"/>
      <w:r>
        <w:rPr>
          <w:rFonts w:hint="eastAsia" w:ascii="仿宋" w:hAnsi="仿宋" w:eastAsia="仿宋" w:cs="仿宋"/>
          <w:sz w:val="32"/>
          <w:szCs w:val="32"/>
        </w:rPr>
        <w:br w:type="page"/>
      </w:r>
    </w:p>
    <w:p w14:paraId="2844824F">
      <w:pPr>
        <w:pStyle w:val="3"/>
        <w:jc w:val="both"/>
        <w:rPr>
          <w:rFonts w:ascii="仿宋" w:hAnsi="仿宋" w:eastAsia="仿宋" w:cs="仿宋"/>
          <w:sz w:val="32"/>
          <w:szCs w:val="32"/>
        </w:rPr>
      </w:pPr>
      <w:r>
        <w:rPr>
          <w:rFonts w:hint="eastAsia" w:ascii="仿宋" w:hAnsi="仿宋" w:eastAsia="仿宋" w:cs="仿宋"/>
          <w:sz w:val="32"/>
          <w:szCs w:val="32"/>
        </w:rPr>
        <w:t>三、实习学生安全告知书</w:t>
      </w:r>
      <w:bookmarkEnd w:id="134"/>
      <w:bookmarkEnd w:id="135"/>
    </w:p>
    <w:p w14:paraId="316F4C9E">
      <w:pPr>
        <w:jc w:val="center"/>
        <w:rPr>
          <w:rFonts w:ascii="仿宋" w:hAnsi="仿宋" w:eastAsia="仿宋" w:cs="仿宋"/>
          <w:b/>
          <w:bCs/>
          <w:sz w:val="32"/>
          <w:szCs w:val="32"/>
        </w:rPr>
      </w:pPr>
      <w:r>
        <w:rPr>
          <w:rFonts w:hint="eastAsia" w:ascii="仿宋" w:hAnsi="仿宋" w:eastAsia="仿宋" w:cs="仿宋"/>
          <w:b/>
          <w:bCs/>
          <w:sz w:val="32"/>
          <w:szCs w:val="32"/>
        </w:rPr>
        <w:t>学生实习安全告知书</w:t>
      </w:r>
    </w:p>
    <w:p w14:paraId="3E4D497D">
      <w:pPr>
        <w:spacing w:line="520" w:lineRule="exact"/>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尊敬的家长朋友：</w:t>
      </w:r>
    </w:p>
    <w:p w14:paraId="6545D787">
      <w:pPr>
        <w:spacing w:line="52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您好！孩子经过十几年的辛勤苦读，即将走上工作岗位开始实习，正式成为祖国和家庭的栋梁。实习是孩子从学生走向社会的第一步，是人生身份的第一次重要转变，为了确保孩子在实习期间和未来工作岗位拥有基本的安全素养和能力，现将学生在实习期间需要注意的安全事项告知如下，同时请家长就实习期间的安全工作提出宝贵意见并签署回执。</w:t>
      </w:r>
    </w:p>
    <w:p w14:paraId="758C3BDA">
      <w:pPr>
        <w:spacing w:line="52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一、实习学生须牢固树立“安全第一”的思想理念，学生应当牢记看好自己的身体健康就是对父母最好的爱。</w:t>
      </w:r>
    </w:p>
    <w:p w14:paraId="4F5BD12F">
      <w:pPr>
        <w:spacing w:line="52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二、实习学生要了解所在企业（单位）的基本情况，掌握所在企业的安全制度和操作规章，熟悉工作场所的安全环境，严格执行工作岗位的安全操作规程和相关制度。</w:t>
      </w:r>
    </w:p>
    <w:p w14:paraId="3DE8204E">
      <w:pPr>
        <w:spacing w:line="52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三、遵守国家</w:t>
      </w:r>
      <w:r>
        <w:rPr>
          <w:rFonts w:hint="eastAsia" w:ascii="仿宋" w:hAnsi="仿宋" w:eastAsia="仿宋" w:cs="仿宋"/>
          <w:color w:val="000000"/>
          <w:sz w:val="28"/>
          <w:szCs w:val="28"/>
          <w:shd w:val="clear" w:color="auto" w:fill="FFFFFF"/>
          <w:lang w:eastAsia="zh-CN"/>
        </w:rPr>
        <w:t>法律法规</w:t>
      </w:r>
      <w:r>
        <w:rPr>
          <w:rFonts w:hint="eastAsia" w:ascii="仿宋" w:hAnsi="仿宋" w:eastAsia="仿宋" w:cs="仿宋"/>
          <w:color w:val="000000"/>
          <w:sz w:val="28"/>
          <w:szCs w:val="28"/>
          <w:shd w:val="clear" w:color="auto" w:fill="FFFFFF"/>
        </w:rPr>
        <w:t>，遵守社会公德，切记不能吸毒、抽烟、喝酒、赌博、打架斗殴，要为自己的健康和家庭的幸福负责。</w:t>
      </w:r>
    </w:p>
    <w:p w14:paraId="33184B8D">
      <w:pPr>
        <w:spacing w:line="52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四、做好个人安全防范工作，确保工作、生活安全有序。办公环境要注意防火、防盗、防诈骗，做好自身人身安全和财产安全的防护；居住环境要注意防范火灾危险和燃气中毒；出行要注意交通安全，行走和骑自行车要自觉遵守交通规则，切记不能酒后或无证驾驶机动车；外出游玩不可到水库、池塘或危险的地方游泳戏水。</w:t>
      </w:r>
    </w:p>
    <w:p w14:paraId="0313D404">
      <w:pPr>
        <w:spacing w:line="52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五、夜间是各类危险事故的高发期，学生在外实习要按时就寝，夜间尽量不外出，如下晚班一定结伴同行。</w:t>
      </w:r>
    </w:p>
    <w:p w14:paraId="0C3E71F1">
      <w:pPr>
        <w:spacing w:line="52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六、家长要密切关注学生在实习期间的心理状况和情绪，强化正面引导，积极疏导学生的心理压力与困惑，树立孩子身体健康与心理健康才是一生资本的理念。</w:t>
      </w:r>
    </w:p>
    <w:p w14:paraId="674815DC">
      <w:pPr>
        <w:spacing w:line="52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七、实习学生要确保手机、微信等联系方式的畅通，实习期间如更换手机号码要及时告知班主任，每天至少与实习班主任、与家长联系一次。</w:t>
      </w:r>
    </w:p>
    <w:p w14:paraId="710CEC5F">
      <w:pPr>
        <w:spacing w:line="52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八、在实习过程中发现安全隐患或安全问题</w:t>
      </w:r>
      <w:r>
        <w:rPr>
          <w:rFonts w:hint="eastAsia" w:ascii="仿宋" w:hAnsi="仿宋" w:eastAsia="仿宋" w:cs="仿宋"/>
          <w:color w:val="000000"/>
          <w:sz w:val="28"/>
          <w:szCs w:val="28"/>
          <w:shd w:val="clear" w:color="auto" w:fill="FFFFFF"/>
          <w:lang w:eastAsia="zh-CN"/>
        </w:rPr>
        <w:t>和其他</w:t>
      </w:r>
      <w:r>
        <w:rPr>
          <w:rFonts w:hint="eastAsia" w:ascii="仿宋" w:hAnsi="仿宋" w:eastAsia="仿宋" w:cs="仿宋"/>
          <w:color w:val="000000"/>
          <w:sz w:val="28"/>
          <w:szCs w:val="28"/>
          <w:shd w:val="clear" w:color="auto" w:fill="FFFFFF"/>
        </w:rPr>
        <w:t>问题，应及时向学校老师和家长</w:t>
      </w:r>
      <w:r>
        <w:rPr>
          <w:rFonts w:hint="eastAsia" w:ascii="仿宋" w:hAnsi="仿宋" w:eastAsia="仿宋" w:cs="仿宋"/>
          <w:color w:val="000000"/>
          <w:sz w:val="28"/>
          <w:szCs w:val="28"/>
          <w:shd w:val="clear" w:color="auto" w:fill="FFFFFF"/>
          <w:lang w:eastAsia="zh-CN"/>
        </w:rPr>
        <w:t>反映</w:t>
      </w:r>
      <w:r>
        <w:rPr>
          <w:rFonts w:hint="eastAsia" w:ascii="仿宋" w:hAnsi="仿宋" w:eastAsia="仿宋" w:cs="仿宋"/>
          <w:color w:val="000000"/>
          <w:sz w:val="28"/>
          <w:szCs w:val="28"/>
          <w:shd w:val="clear" w:color="auto" w:fill="FFFFFF"/>
        </w:rPr>
        <w:t>，学校将提供必要的帮助与支持。</w:t>
      </w:r>
    </w:p>
    <w:p w14:paraId="42E6867F">
      <w:pPr>
        <w:spacing w:line="52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九、保险是解决意外伤害纠纷的主要救济途径，家长要充分认识保险保障的作用，通过购买意外伤害保险（学平险）来减轻学生因意外伤害和疾病带来的沉重经济负担。</w:t>
      </w:r>
    </w:p>
    <w:p w14:paraId="593D3622">
      <w:pPr>
        <w:spacing w:line="52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十、学校虽然会尽全力保护学生的安全，但意外无处不在，一旦学生在校内发生意外伤害事故，学校将以人为本，依法合规</w:t>
      </w:r>
      <w:r>
        <w:rPr>
          <w:rFonts w:hint="eastAsia" w:ascii="仿宋" w:hAnsi="仿宋" w:eastAsia="仿宋" w:cs="仿宋"/>
          <w:color w:val="000000"/>
          <w:sz w:val="28"/>
          <w:szCs w:val="28"/>
          <w:shd w:val="clear" w:color="auto" w:fill="FFFFFF"/>
          <w:lang w:eastAsia="zh-CN"/>
        </w:rPr>
        <w:t>地</w:t>
      </w:r>
      <w:r>
        <w:rPr>
          <w:rFonts w:hint="eastAsia" w:ascii="仿宋" w:hAnsi="仿宋" w:eastAsia="仿宋" w:cs="仿宋"/>
          <w:color w:val="000000"/>
          <w:sz w:val="28"/>
          <w:szCs w:val="28"/>
          <w:shd w:val="clear" w:color="auto" w:fill="FFFFFF"/>
        </w:rPr>
        <w:t>积极配合家长处理。家长的合理诉求，家长要通过合法途径解决。</w:t>
      </w:r>
    </w:p>
    <w:p w14:paraId="6FC5142F">
      <w:pPr>
        <w:spacing w:line="52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校外实习是教学的重要环节，学生的安全</w:t>
      </w:r>
      <w:r>
        <w:rPr>
          <w:rFonts w:hint="eastAsia" w:ascii="仿宋" w:hAnsi="仿宋" w:eastAsia="仿宋" w:cs="仿宋"/>
          <w:color w:val="000000"/>
          <w:sz w:val="28"/>
          <w:szCs w:val="28"/>
          <w:shd w:val="clear" w:color="auto" w:fill="FFFFFF"/>
          <w:lang w:eastAsia="zh-CN"/>
        </w:rPr>
        <w:t>涉及方方面面</w:t>
      </w:r>
      <w:r>
        <w:rPr>
          <w:rFonts w:hint="eastAsia" w:ascii="仿宋" w:hAnsi="仿宋" w:eastAsia="仿宋" w:cs="仿宋"/>
          <w:color w:val="000000"/>
          <w:sz w:val="28"/>
          <w:szCs w:val="28"/>
          <w:shd w:val="clear" w:color="auto" w:fill="FFFFFF"/>
        </w:rPr>
        <w:t>，学生实习期间安全告知书的内容难免挂一漏万，敬请家长朋友密切配合学校做好学生实习期间的安全教育和提醒工作，为孩子一生的平安健康尽到相应的责任。安全是一生的主题，让我们共同</w:t>
      </w:r>
      <w:r>
        <w:rPr>
          <w:rFonts w:hint="eastAsia" w:ascii="仿宋" w:hAnsi="仿宋" w:eastAsia="仿宋" w:cs="仿宋"/>
          <w:color w:val="000000"/>
          <w:sz w:val="28"/>
          <w:szCs w:val="28"/>
          <w:shd w:val="clear" w:color="auto" w:fill="FFFFFF"/>
          <w:lang w:eastAsia="zh-CN"/>
        </w:rPr>
        <w:t>增强</w:t>
      </w:r>
      <w:r>
        <w:rPr>
          <w:rFonts w:hint="eastAsia" w:ascii="仿宋" w:hAnsi="仿宋" w:eastAsia="仿宋" w:cs="仿宋"/>
          <w:color w:val="000000"/>
          <w:sz w:val="28"/>
          <w:szCs w:val="28"/>
          <w:shd w:val="clear" w:color="auto" w:fill="FFFFFF"/>
        </w:rPr>
        <w:t>学生的风险意识和安全素养。</w:t>
      </w:r>
    </w:p>
    <w:p w14:paraId="1FB25AFD">
      <w:pPr>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---------------------------剪   切   线------------------------------</w:t>
      </w:r>
    </w:p>
    <w:p w14:paraId="35261D66">
      <w:pPr>
        <w:jc w:val="center"/>
        <w:rPr>
          <w:rFonts w:ascii="仿宋" w:hAnsi="仿宋" w:eastAsia="仿宋" w:cs="仿宋"/>
          <w:b/>
          <w:bCs/>
          <w:sz w:val="32"/>
          <w:szCs w:val="32"/>
        </w:rPr>
      </w:pPr>
      <w:r>
        <w:rPr>
          <w:rFonts w:hint="eastAsia" w:ascii="仿宋" w:hAnsi="仿宋" w:eastAsia="仿宋" w:cs="仿宋"/>
          <w:b/>
          <w:bCs/>
          <w:sz w:val="32"/>
          <w:szCs w:val="32"/>
        </w:rPr>
        <w:t>安全告知书回执</w:t>
      </w:r>
    </w:p>
    <w:p w14:paraId="6ED418A3">
      <w:pPr>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学生姓名：</w:t>
      </w:r>
      <w:r>
        <w:rPr>
          <w:rFonts w:hint="eastAsia" w:ascii="仿宋" w:hAnsi="仿宋" w:eastAsia="仿宋" w:cs="仿宋"/>
          <w:color w:val="000000"/>
          <w:sz w:val="28"/>
          <w:szCs w:val="28"/>
          <w:u w:val="single"/>
          <w:shd w:val="clear" w:color="auto" w:fill="FFFFFF"/>
        </w:rPr>
        <w:t xml:space="preserve">                    </w:t>
      </w:r>
      <w:r>
        <w:rPr>
          <w:rFonts w:hint="eastAsia" w:ascii="仿宋" w:hAnsi="仿宋" w:eastAsia="仿宋" w:cs="仿宋"/>
          <w:color w:val="000000"/>
          <w:sz w:val="28"/>
          <w:szCs w:val="28"/>
          <w:shd w:val="clear" w:color="auto" w:fill="FFFFFF"/>
        </w:rPr>
        <w:t xml:space="preserve">       年级和班级</w:t>
      </w:r>
      <w:r>
        <w:rPr>
          <w:rFonts w:hint="eastAsia" w:ascii="仿宋" w:hAnsi="仿宋" w:eastAsia="仿宋" w:cs="仿宋"/>
          <w:color w:val="000000"/>
          <w:sz w:val="28"/>
          <w:szCs w:val="28"/>
          <w:shd w:val="clear" w:color="auto" w:fill="FFFFFF"/>
          <w:lang w:eastAsia="zh-CN"/>
        </w:rPr>
        <w:t>：</w:t>
      </w:r>
      <w:r>
        <w:rPr>
          <w:rFonts w:hint="eastAsia" w:ascii="仿宋" w:hAnsi="仿宋" w:eastAsia="仿宋" w:cs="仿宋"/>
          <w:color w:val="000000"/>
          <w:sz w:val="28"/>
          <w:szCs w:val="28"/>
          <w:shd w:val="clear" w:color="auto" w:fill="FFFFFF"/>
        </w:rPr>
        <w:t xml:space="preserve"> </w:t>
      </w:r>
      <w:r>
        <w:rPr>
          <w:rFonts w:hint="eastAsia" w:ascii="仿宋" w:hAnsi="仿宋" w:eastAsia="仿宋" w:cs="仿宋"/>
          <w:color w:val="000000"/>
          <w:sz w:val="28"/>
          <w:szCs w:val="28"/>
          <w:u w:val="single"/>
          <w:shd w:val="clear" w:color="auto" w:fill="FFFFFF"/>
        </w:rPr>
        <w:t xml:space="preserve">                    </w:t>
      </w:r>
    </w:p>
    <w:p w14:paraId="12BBE727">
      <w:pPr>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家长签字：</w:t>
      </w:r>
      <w:r>
        <w:rPr>
          <w:rFonts w:hint="eastAsia" w:ascii="仿宋" w:hAnsi="仿宋" w:eastAsia="仿宋" w:cs="仿宋"/>
          <w:color w:val="000000"/>
          <w:sz w:val="28"/>
          <w:szCs w:val="28"/>
          <w:u w:val="single"/>
          <w:shd w:val="clear" w:color="auto" w:fill="FFFFFF"/>
        </w:rPr>
        <w:t xml:space="preserve">                    </w:t>
      </w:r>
      <w:r>
        <w:rPr>
          <w:rFonts w:hint="eastAsia" w:ascii="仿宋" w:hAnsi="仿宋" w:eastAsia="仿宋" w:cs="仿宋"/>
          <w:color w:val="000000"/>
          <w:sz w:val="28"/>
          <w:szCs w:val="28"/>
          <w:shd w:val="clear" w:color="auto" w:fill="FFFFFF"/>
        </w:rPr>
        <w:t xml:space="preserve">       </w:t>
      </w:r>
      <w:r>
        <w:rPr>
          <w:rFonts w:hint="eastAsia" w:ascii="仿宋" w:hAnsi="仿宋" w:eastAsia="仿宋" w:cs="仿宋"/>
          <w:color w:val="000000"/>
          <w:spacing w:val="35"/>
          <w:kern w:val="0"/>
          <w:sz w:val="28"/>
          <w:szCs w:val="28"/>
          <w:shd w:val="clear" w:color="auto" w:fill="FFFFFF"/>
          <w:fitText w:val="1680" w:id="-1490708224"/>
        </w:rPr>
        <w:t>联系方式</w:t>
      </w:r>
      <w:r>
        <w:rPr>
          <w:rFonts w:hint="eastAsia" w:ascii="仿宋" w:hAnsi="仿宋" w:eastAsia="仿宋" w:cs="仿宋"/>
          <w:color w:val="000000"/>
          <w:spacing w:val="0"/>
          <w:kern w:val="0"/>
          <w:sz w:val="28"/>
          <w:szCs w:val="28"/>
          <w:shd w:val="clear" w:color="auto" w:fill="FFFFFF"/>
          <w:fitText w:val="1680" w:id="-1490708224"/>
        </w:rPr>
        <w:t>：</w:t>
      </w:r>
      <w:r>
        <w:rPr>
          <w:rFonts w:hint="eastAsia" w:ascii="仿宋" w:hAnsi="仿宋" w:eastAsia="仿宋" w:cs="仿宋"/>
          <w:color w:val="000000"/>
          <w:sz w:val="28"/>
          <w:szCs w:val="28"/>
          <w:u w:val="single"/>
          <w:shd w:val="clear" w:color="auto" w:fill="FFFFFF"/>
        </w:rPr>
        <w:t xml:space="preserve">                    </w:t>
      </w:r>
    </w:p>
    <w:p w14:paraId="727186D1">
      <w:pPr>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签字日期：</w:t>
      </w:r>
      <w:r>
        <w:rPr>
          <w:rFonts w:hint="eastAsia" w:ascii="仿宋" w:hAnsi="仿宋" w:eastAsia="仿宋" w:cs="仿宋"/>
          <w:color w:val="000000"/>
          <w:sz w:val="28"/>
          <w:szCs w:val="28"/>
          <w:u w:val="single"/>
          <w:shd w:val="clear" w:color="auto" w:fill="FFFFFF"/>
        </w:rPr>
        <w:t xml:space="preserve">                    </w:t>
      </w:r>
      <w:r>
        <w:rPr>
          <w:rFonts w:hint="eastAsia" w:ascii="仿宋" w:hAnsi="仿宋" w:eastAsia="仿宋" w:cs="仿宋"/>
          <w:color w:val="000000"/>
          <w:sz w:val="28"/>
          <w:szCs w:val="28"/>
          <w:shd w:val="clear" w:color="auto" w:fill="FFFFFF"/>
        </w:rPr>
        <w:t xml:space="preserve">               </w:t>
      </w:r>
    </w:p>
    <w:p w14:paraId="41B18FF1">
      <w:pPr>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家长对校园安全管理方面的建议和意见：</w:t>
      </w:r>
    </w:p>
    <w:p w14:paraId="0E02311A">
      <w:pPr>
        <w:rPr>
          <w:rFonts w:ascii="仿宋" w:hAnsi="仿宋" w:eastAsia="仿宋" w:cs="仿宋"/>
          <w:color w:val="000000"/>
          <w:sz w:val="24"/>
          <w:shd w:val="clear" w:color="auto" w:fill="FFFFFF"/>
        </w:rPr>
      </w:pPr>
      <w:r>
        <w:rPr>
          <w:rFonts w:hint="eastAsia" w:ascii="仿宋" w:hAnsi="仿宋" w:eastAsia="仿宋" w:cs="仿宋"/>
          <w:color w:val="000000"/>
          <w:sz w:val="24"/>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D8C7A7">
      <w:pPr>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br w:type="page"/>
      </w:r>
    </w:p>
    <w:p w14:paraId="5CEBDD2D">
      <w:pPr>
        <w:pStyle w:val="3"/>
        <w:jc w:val="both"/>
        <w:rPr>
          <w:rFonts w:ascii="仿宋" w:hAnsi="仿宋" w:eastAsia="仿宋" w:cs="仿宋"/>
          <w:sz w:val="32"/>
          <w:szCs w:val="32"/>
        </w:rPr>
      </w:pPr>
      <w:bookmarkStart w:id="136" w:name="_Toc143605986"/>
      <w:bookmarkStart w:id="137" w:name="_Toc107871834"/>
      <w:r>
        <w:rPr>
          <w:rFonts w:hint="eastAsia" w:ascii="仿宋" w:hAnsi="仿宋" w:eastAsia="仿宋" w:cs="仿宋"/>
          <w:sz w:val="32"/>
          <w:szCs w:val="32"/>
        </w:rPr>
        <w:t>四、校园防溺水致家长的一封信</w:t>
      </w:r>
      <w:bookmarkEnd w:id="136"/>
      <w:bookmarkEnd w:id="137"/>
    </w:p>
    <w:p w14:paraId="4747F117">
      <w:pPr>
        <w:jc w:val="center"/>
        <w:rPr>
          <w:rFonts w:ascii="仿宋" w:hAnsi="仿宋" w:eastAsia="仿宋" w:cs="仿宋"/>
          <w:sz w:val="32"/>
          <w:szCs w:val="32"/>
        </w:rPr>
      </w:pPr>
      <w:r>
        <w:rPr>
          <w:rFonts w:hint="eastAsia" w:ascii="仿宋" w:hAnsi="仿宋" w:eastAsia="仿宋" w:cs="仿宋"/>
          <w:sz w:val="32"/>
          <w:szCs w:val="32"/>
        </w:rPr>
        <w:t>教育部致全国中小学生家长的一封信</w:t>
      </w:r>
    </w:p>
    <w:p w14:paraId="4AC92681">
      <w:pPr>
        <w:widowControl/>
        <w:shd w:val="clear" w:color="auto" w:fill="FFFFFF"/>
        <w:spacing w:line="500" w:lineRule="exact"/>
        <w:jc w:val="left"/>
        <w:rPr>
          <w:rFonts w:ascii="仿宋" w:hAnsi="仿宋" w:eastAsia="仿宋" w:cs="仿宋"/>
          <w:color w:val="000000"/>
          <w:kern w:val="0"/>
          <w:sz w:val="28"/>
          <w:szCs w:val="28"/>
        </w:rPr>
      </w:pPr>
      <w:r>
        <w:rPr>
          <w:rFonts w:hint="eastAsia" w:ascii="仿宋" w:hAnsi="仿宋" w:eastAsia="仿宋" w:cs="仿宋"/>
          <w:color w:val="000000"/>
          <w:kern w:val="0"/>
          <w:sz w:val="28"/>
          <w:szCs w:val="28"/>
        </w:rPr>
        <w:t>尊敬的中小学生家长朋友：</w:t>
      </w:r>
    </w:p>
    <w:p w14:paraId="0816D5CD">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rPr>
          <w:rFonts w:ascii="仿宋" w:hAnsi="仿宋" w:eastAsia="仿宋" w:cs="仿宋"/>
          <w:color w:val="000000"/>
          <w:kern w:val="0"/>
          <w:sz w:val="28"/>
          <w:szCs w:val="28"/>
        </w:rPr>
      </w:pPr>
      <w:r>
        <w:rPr>
          <w:rFonts w:hint="eastAsia" w:ascii="仿宋" w:hAnsi="仿宋" w:eastAsia="仿宋" w:cs="仿宋"/>
          <w:color w:val="000000"/>
          <w:kern w:val="0"/>
          <w:sz w:val="28"/>
          <w:szCs w:val="28"/>
        </w:rPr>
        <w:t>溺水是造成中小学生意外死亡的第一杀手。春季以后，天气逐渐变热，溺水又将进入高发季，希望广大家长务必</w:t>
      </w:r>
      <w:r>
        <w:rPr>
          <w:rFonts w:hint="eastAsia" w:ascii="仿宋" w:hAnsi="仿宋" w:eastAsia="仿宋" w:cs="仿宋"/>
          <w:color w:val="000000"/>
          <w:kern w:val="0"/>
          <w:sz w:val="28"/>
          <w:szCs w:val="28"/>
          <w:lang w:eastAsia="zh-CN"/>
        </w:rPr>
        <w:t>增强</w:t>
      </w:r>
      <w:r>
        <w:rPr>
          <w:rFonts w:hint="eastAsia" w:ascii="仿宋" w:hAnsi="仿宋" w:eastAsia="仿宋" w:cs="仿宋"/>
          <w:color w:val="000000"/>
          <w:kern w:val="0"/>
          <w:sz w:val="28"/>
          <w:szCs w:val="28"/>
        </w:rPr>
        <w:t>安全意识和监护意识，切实承担起监护责任，加强对孩子的教育和管理，特别是加强放学后、周末、节假日期间和孩子结伴外出游玩时的管理，经常进行预防溺水等安全教育，给孩子传授相关知识和技能，不断</w:t>
      </w:r>
      <w:r>
        <w:rPr>
          <w:rFonts w:hint="eastAsia" w:ascii="仿宋" w:hAnsi="仿宋" w:eastAsia="仿宋" w:cs="仿宋"/>
          <w:color w:val="000000"/>
          <w:kern w:val="0"/>
          <w:sz w:val="28"/>
          <w:szCs w:val="28"/>
          <w:lang w:eastAsia="zh-CN"/>
        </w:rPr>
        <w:t>增强</w:t>
      </w:r>
      <w:r>
        <w:rPr>
          <w:rFonts w:hint="eastAsia" w:ascii="仿宋" w:hAnsi="仿宋" w:eastAsia="仿宋" w:cs="仿宋"/>
          <w:color w:val="000000"/>
          <w:kern w:val="0"/>
          <w:sz w:val="28"/>
          <w:szCs w:val="28"/>
        </w:rPr>
        <w:t>孩子安全意识和自我保护意识，提高孩子们的避险防灾和自救能力，严防意外事故的发生。要重点教育孩子做到“六不”：</w:t>
      </w:r>
      <w:r>
        <w:rPr>
          <w:rFonts w:hint="eastAsia" w:ascii="仿宋" w:hAnsi="仿宋" w:eastAsia="仿宋" w:cs="仿宋"/>
          <w:b/>
          <w:color w:val="000000"/>
          <w:kern w:val="0"/>
          <w:sz w:val="28"/>
          <w:szCs w:val="28"/>
        </w:rPr>
        <w:t>不私自下水游泳；不擅自与他人结伴游泳；不在无家长或教师带领的情况下游泳；不到无安全设施、无救援人员的水域游泳；不到不熟悉的水域游泳；不熟悉水性的学生不擅自下水施救。</w:t>
      </w:r>
      <w:r>
        <w:rPr>
          <w:rFonts w:hint="eastAsia" w:ascii="仿宋" w:hAnsi="仿宋" w:eastAsia="仿宋" w:cs="仿宋"/>
          <w:color w:val="000000"/>
          <w:kern w:val="0"/>
          <w:sz w:val="28"/>
          <w:szCs w:val="28"/>
        </w:rPr>
        <w:t>尤其要教育孩子遇到同伴溺水时避免手拉手盲目施救，要智慧救援，立即寻求成人帮助。</w:t>
      </w:r>
    </w:p>
    <w:p w14:paraId="7F6AD7DA">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rPr>
          <w:rFonts w:ascii="仿宋" w:hAnsi="仿宋" w:eastAsia="仿宋" w:cs="仿宋"/>
          <w:color w:val="000000"/>
          <w:kern w:val="0"/>
          <w:sz w:val="28"/>
          <w:szCs w:val="28"/>
        </w:rPr>
      </w:pPr>
      <w:r>
        <w:rPr>
          <w:rFonts w:hint="eastAsia" w:ascii="仿宋" w:hAnsi="仿宋" w:eastAsia="仿宋" w:cs="仿宋"/>
          <w:color w:val="000000"/>
          <w:kern w:val="0"/>
          <w:sz w:val="28"/>
          <w:szCs w:val="28"/>
        </w:rPr>
        <w:t>学生安全工作需要各方面尽心尽责、密切配合、齐抓共管。让我们携起手来，共同为保障广大中小学生平安健康成长而努力。</w:t>
      </w:r>
    </w:p>
    <w:p w14:paraId="2AFABD83">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rPr>
          <w:rFonts w:ascii="仿宋" w:hAnsi="仿宋" w:eastAsia="仿宋" w:cs="仿宋"/>
          <w:color w:val="000000"/>
          <w:kern w:val="0"/>
          <w:sz w:val="28"/>
          <w:szCs w:val="28"/>
        </w:rPr>
      </w:pPr>
      <w:r>
        <w:rPr>
          <w:rFonts w:hint="eastAsia" w:ascii="仿宋" w:hAnsi="仿宋" w:eastAsia="仿宋" w:cs="仿宋"/>
          <w:color w:val="000000"/>
          <w:kern w:val="0"/>
          <w:sz w:val="28"/>
          <w:szCs w:val="28"/>
        </w:rPr>
        <w:t>祝您的孩子平安、健康、快乐！</w:t>
      </w:r>
    </w:p>
    <w:p w14:paraId="4CF6D54E">
      <w:pPr>
        <w:widowControl/>
        <w:shd w:val="clear" w:color="auto" w:fill="FFFFFF"/>
        <w:spacing w:line="500" w:lineRule="exact"/>
        <w:jc w:val="left"/>
        <w:rPr>
          <w:rFonts w:ascii="仿宋" w:hAnsi="仿宋" w:eastAsia="仿宋" w:cs="仿宋"/>
          <w:color w:val="000000"/>
          <w:kern w:val="0"/>
          <w:sz w:val="28"/>
          <w:szCs w:val="28"/>
        </w:rPr>
      </w:pPr>
      <w:r>
        <w:rPr>
          <w:rFonts w:hint="eastAsia" w:ascii="仿宋" w:hAnsi="仿宋" w:eastAsia="仿宋" w:cs="仿宋"/>
          <w:color w:val="000000"/>
          <w:kern w:val="0"/>
          <w:sz w:val="28"/>
          <w:szCs w:val="28"/>
        </w:rPr>
        <w:t xml:space="preserve">                           </w:t>
      </w:r>
      <w:r>
        <w:rPr>
          <w:rFonts w:hint="eastAsia" w:ascii="仿宋" w:hAnsi="仿宋" w:eastAsia="仿宋" w:cs="仿宋"/>
          <w:color w:val="000000"/>
          <w:kern w:val="0"/>
          <w:sz w:val="28"/>
          <w:szCs w:val="28"/>
          <w:lang w:val="en-US" w:eastAsia="zh-CN"/>
        </w:rPr>
        <w:t xml:space="preserve">                    </w:t>
      </w:r>
      <w:r>
        <w:rPr>
          <w:rFonts w:hint="eastAsia" w:ascii="仿宋" w:hAnsi="仿宋" w:eastAsia="仿宋" w:cs="仿宋"/>
          <w:color w:val="000000"/>
          <w:kern w:val="0"/>
          <w:sz w:val="28"/>
          <w:szCs w:val="28"/>
        </w:rPr>
        <w:t>教育部基础教育司</w:t>
      </w:r>
    </w:p>
    <w:p w14:paraId="6854DA38">
      <w:pPr>
        <w:widowControl/>
        <w:shd w:val="clear" w:color="auto" w:fill="FFFFFF"/>
        <w:spacing w:line="500" w:lineRule="exact"/>
        <w:jc w:val="left"/>
        <w:rPr>
          <w:rFonts w:ascii="仿宋" w:hAnsi="仿宋" w:eastAsia="仿宋" w:cs="仿宋"/>
          <w:color w:val="000000"/>
          <w:kern w:val="0"/>
          <w:sz w:val="28"/>
          <w:szCs w:val="28"/>
        </w:rPr>
      </w:pPr>
      <w:r>
        <w:rPr>
          <w:rFonts w:hint="eastAsia" w:ascii="仿宋" w:hAnsi="仿宋" w:eastAsia="仿宋" w:cs="仿宋"/>
          <w:color w:val="000000"/>
          <w:kern w:val="0"/>
          <w:sz w:val="28"/>
          <w:szCs w:val="28"/>
        </w:rPr>
        <w:t xml:space="preserve">                          </w:t>
      </w:r>
      <w:r>
        <w:rPr>
          <w:rFonts w:hint="eastAsia" w:ascii="仿宋" w:hAnsi="仿宋" w:eastAsia="仿宋" w:cs="仿宋"/>
          <w:color w:val="000000"/>
          <w:kern w:val="0"/>
          <w:sz w:val="28"/>
          <w:szCs w:val="28"/>
          <w:lang w:val="en-US" w:eastAsia="zh-CN"/>
        </w:rPr>
        <w:t xml:space="preserve">                      </w:t>
      </w:r>
      <w:r>
        <w:rPr>
          <w:rFonts w:hint="eastAsia" w:ascii="仿宋" w:hAnsi="仿宋" w:eastAsia="仿宋" w:cs="仿宋"/>
          <w:color w:val="000000"/>
          <w:kern w:val="0"/>
          <w:sz w:val="28"/>
          <w:szCs w:val="28"/>
        </w:rPr>
        <w:t xml:space="preserve"> 202</w:t>
      </w:r>
      <w:r>
        <w:rPr>
          <w:rFonts w:hint="eastAsia" w:ascii="仿宋" w:hAnsi="仿宋" w:eastAsia="仿宋" w:cs="仿宋"/>
          <w:color w:val="000000"/>
          <w:kern w:val="0"/>
          <w:sz w:val="28"/>
          <w:szCs w:val="28"/>
          <w:lang w:val="en-US" w:eastAsia="zh-CN"/>
        </w:rPr>
        <w:t>5</w:t>
      </w:r>
      <w:r>
        <w:rPr>
          <w:rFonts w:hint="eastAsia" w:ascii="仿宋" w:hAnsi="仿宋" w:eastAsia="仿宋" w:cs="仿宋"/>
          <w:color w:val="000000"/>
          <w:kern w:val="0"/>
          <w:sz w:val="28"/>
          <w:szCs w:val="28"/>
        </w:rPr>
        <w:t>年</w:t>
      </w:r>
      <w:r>
        <w:rPr>
          <w:rFonts w:hint="eastAsia" w:ascii="仿宋" w:hAnsi="仿宋" w:eastAsia="仿宋" w:cs="仿宋"/>
          <w:color w:val="000000"/>
          <w:kern w:val="0"/>
          <w:sz w:val="28"/>
          <w:szCs w:val="28"/>
          <w:lang w:val="en-US" w:eastAsia="zh-CN"/>
        </w:rPr>
        <w:t>XX</w:t>
      </w:r>
      <w:r>
        <w:rPr>
          <w:rFonts w:hint="eastAsia" w:ascii="仿宋" w:hAnsi="仿宋" w:eastAsia="仿宋" w:cs="仿宋"/>
          <w:color w:val="000000"/>
          <w:kern w:val="0"/>
          <w:sz w:val="28"/>
          <w:szCs w:val="28"/>
        </w:rPr>
        <w:t>月</w:t>
      </w:r>
      <w:r>
        <w:rPr>
          <w:rFonts w:hint="eastAsia" w:ascii="仿宋" w:hAnsi="仿宋" w:eastAsia="仿宋" w:cs="仿宋"/>
          <w:color w:val="000000"/>
          <w:kern w:val="0"/>
          <w:sz w:val="28"/>
          <w:szCs w:val="28"/>
          <w:lang w:val="en-US" w:eastAsia="zh-CN"/>
        </w:rPr>
        <w:t>XX</w:t>
      </w:r>
      <w:r>
        <w:rPr>
          <w:rFonts w:hint="eastAsia" w:ascii="仿宋" w:hAnsi="仿宋" w:eastAsia="仿宋" w:cs="仿宋"/>
          <w:color w:val="000000"/>
          <w:kern w:val="0"/>
          <w:sz w:val="28"/>
          <w:szCs w:val="28"/>
        </w:rPr>
        <w:t>日</w:t>
      </w:r>
    </w:p>
    <w:p w14:paraId="140EB244">
      <w:pPr>
        <w:widowControl/>
        <w:shd w:val="clear" w:color="auto" w:fill="FFFFFF"/>
        <w:spacing w:line="240" w:lineRule="exact"/>
        <w:jc w:val="left"/>
        <w:rPr>
          <w:rFonts w:ascii="仿宋" w:hAnsi="仿宋" w:eastAsia="仿宋" w:cs="仿宋"/>
          <w:color w:val="000000"/>
          <w:kern w:val="0"/>
          <w:sz w:val="28"/>
          <w:szCs w:val="28"/>
        </w:rPr>
      </w:pPr>
      <w:r>
        <w:rPr>
          <w:rFonts w:hint="eastAsia" w:ascii="仿宋" w:hAnsi="仿宋" w:eastAsia="仿宋" w:cs="仿宋"/>
          <w:color w:val="000000"/>
          <w:kern w:val="0"/>
          <w:sz w:val="28"/>
          <w:szCs w:val="28"/>
        </w:rPr>
        <w:t xml:space="preserve">………………………………………………………………………………………… </w:t>
      </w:r>
    </w:p>
    <w:p w14:paraId="3184E61C">
      <w:pPr>
        <w:widowControl/>
        <w:shd w:val="clear" w:color="auto" w:fill="FFFFFF"/>
        <w:spacing w:line="420" w:lineRule="exact"/>
        <w:jc w:val="center"/>
        <w:rPr>
          <w:rFonts w:ascii="仿宋" w:hAnsi="仿宋" w:eastAsia="仿宋" w:cs="仿宋"/>
          <w:b/>
          <w:color w:val="000000"/>
          <w:kern w:val="0"/>
          <w:sz w:val="28"/>
          <w:szCs w:val="28"/>
        </w:rPr>
      </w:pPr>
      <w:r>
        <w:rPr>
          <w:rFonts w:hint="eastAsia" w:ascii="仿宋" w:hAnsi="仿宋" w:eastAsia="仿宋" w:cs="仿宋"/>
          <w:b/>
          <w:color w:val="000000"/>
          <w:kern w:val="0"/>
          <w:sz w:val="28"/>
          <w:szCs w:val="28"/>
        </w:rPr>
        <w:t>回  执</w:t>
      </w:r>
    </w:p>
    <w:p w14:paraId="036AB86F">
      <w:pPr>
        <w:widowControl/>
        <w:shd w:val="clear" w:color="auto" w:fill="FFFFFF"/>
        <w:spacing w:line="420" w:lineRule="exact"/>
        <w:jc w:val="left"/>
        <w:rPr>
          <w:rFonts w:ascii="仿宋" w:hAnsi="仿宋" w:eastAsia="仿宋" w:cs="仿宋"/>
          <w:color w:val="000000"/>
          <w:kern w:val="0"/>
          <w:sz w:val="28"/>
          <w:szCs w:val="28"/>
        </w:rPr>
      </w:pPr>
      <w:r>
        <w:rPr>
          <w:rFonts w:hint="eastAsia" w:ascii="仿宋" w:hAnsi="仿宋" w:eastAsia="仿宋" w:cs="仿宋"/>
          <w:color w:val="000000"/>
          <w:kern w:val="0"/>
          <w:sz w:val="28"/>
          <w:szCs w:val="28"/>
        </w:rPr>
        <w:t>  学校已将《教育部致全国中小学生家长的一封信》交给我，我认真阅读了信的内容，了解了预防溺水的相关要求，一定承担起监护责任，确保孩子的安全。</w:t>
      </w:r>
    </w:p>
    <w:p w14:paraId="24484C13">
      <w:pPr>
        <w:widowControl/>
        <w:shd w:val="clear" w:color="auto" w:fill="FFFFFF"/>
        <w:spacing w:line="600" w:lineRule="exact"/>
        <w:rPr>
          <w:rFonts w:ascii="仿宋" w:hAnsi="仿宋" w:eastAsia="仿宋" w:cs="仿宋"/>
          <w:color w:val="000000"/>
          <w:kern w:val="0"/>
          <w:sz w:val="28"/>
          <w:szCs w:val="28"/>
        </w:rPr>
      </w:pPr>
      <w:r>
        <w:rPr>
          <w:rFonts w:hint="eastAsia" w:ascii="仿宋" w:hAnsi="仿宋" w:eastAsia="仿宋" w:cs="仿宋"/>
          <w:color w:val="000000"/>
          <w:kern w:val="0"/>
          <w:sz w:val="28"/>
          <w:szCs w:val="28"/>
        </w:rPr>
        <w:t>学校名称：</w:t>
      </w:r>
      <w:r>
        <w:rPr>
          <w:rFonts w:hint="eastAsia" w:ascii="仿宋" w:hAnsi="仿宋" w:eastAsia="仿宋" w:cs="仿宋"/>
          <w:color w:val="000000"/>
          <w:kern w:val="0"/>
          <w:sz w:val="28"/>
          <w:szCs w:val="28"/>
          <w:u w:val="single"/>
        </w:rPr>
        <w:t>            </w:t>
      </w:r>
      <w:r>
        <w:rPr>
          <w:rFonts w:hint="eastAsia" w:ascii="仿宋" w:hAnsi="仿宋" w:eastAsia="仿宋" w:cs="仿宋"/>
          <w:color w:val="000000"/>
          <w:kern w:val="0"/>
          <w:sz w:val="28"/>
          <w:szCs w:val="28"/>
        </w:rPr>
        <w:t>  班级：</w:t>
      </w:r>
      <w:r>
        <w:rPr>
          <w:rFonts w:hint="eastAsia" w:ascii="仿宋" w:hAnsi="仿宋" w:eastAsia="仿宋" w:cs="仿宋"/>
          <w:color w:val="000000"/>
          <w:kern w:val="0"/>
          <w:sz w:val="28"/>
          <w:szCs w:val="28"/>
          <w:u w:val="single"/>
        </w:rPr>
        <w:t>             </w:t>
      </w:r>
    </w:p>
    <w:p w14:paraId="59C5DCA6">
      <w:pPr>
        <w:widowControl/>
        <w:shd w:val="clear" w:color="auto" w:fill="FFFFFF"/>
        <w:spacing w:line="600" w:lineRule="exact"/>
        <w:rPr>
          <w:rFonts w:ascii="仿宋" w:hAnsi="仿宋" w:eastAsia="仿宋" w:cs="仿宋"/>
          <w:color w:val="000000"/>
          <w:kern w:val="0"/>
          <w:sz w:val="28"/>
          <w:szCs w:val="28"/>
          <w:u w:val="single"/>
        </w:rPr>
      </w:pPr>
      <w:r>
        <w:rPr>
          <w:rFonts w:hint="eastAsia" w:ascii="仿宋" w:hAnsi="仿宋" w:eastAsia="仿宋" w:cs="仿宋"/>
          <w:color w:val="000000"/>
          <w:kern w:val="0"/>
          <w:sz w:val="28"/>
          <w:szCs w:val="28"/>
        </w:rPr>
        <w:t>学生姓名：</w:t>
      </w:r>
      <w:r>
        <w:rPr>
          <w:rFonts w:hint="eastAsia" w:ascii="仿宋" w:hAnsi="仿宋" w:eastAsia="仿宋" w:cs="仿宋"/>
          <w:color w:val="000000"/>
          <w:kern w:val="0"/>
          <w:sz w:val="28"/>
          <w:szCs w:val="28"/>
          <w:u w:val="single"/>
        </w:rPr>
        <w:t>             </w:t>
      </w:r>
    </w:p>
    <w:p w14:paraId="2F62DB7D">
      <w:pPr>
        <w:widowControl/>
        <w:shd w:val="clear" w:color="auto" w:fill="FFFFFF"/>
        <w:spacing w:line="600" w:lineRule="exact"/>
        <w:rPr>
          <w:rFonts w:ascii="仿宋" w:hAnsi="仿宋" w:eastAsia="仿宋" w:cs="仿宋"/>
          <w:b/>
          <w:color w:val="000000"/>
          <w:kern w:val="0"/>
          <w:sz w:val="28"/>
          <w:szCs w:val="28"/>
        </w:rPr>
      </w:pPr>
      <w:r>
        <w:rPr>
          <w:rFonts w:hint="eastAsia" w:ascii="仿宋" w:hAnsi="仿宋" w:eastAsia="仿宋" w:cs="仿宋"/>
          <w:color w:val="000000"/>
          <w:kern w:val="0"/>
          <w:sz w:val="28"/>
          <w:szCs w:val="28"/>
        </w:rPr>
        <w:t>家长签字：</w:t>
      </w:r>
      <w:r>
        <w:rPr>
          <w:rFonts w:hint="eastAsia" w:ascii="仿宋" w:hAnsi="仿宋" w:eastAsia="仿宋" w:cs="仿宋"/>
          <w:color w:val="000000"/>
          <w:kern w:val="0"/>
          <w:sz w:val="28"/>
          <w:szCs w:val="28"/>
          <w:u w:val="single"/>
        </w:rPr>
        <w:t>             </w:t>
      </w:r>
    </w:p>
    <w:p w14:paraId="2E97BB67">
      <w:pPr>
        <w:widowControl/>
        <w:shd w:val="clear" w:color="auto" w:fill="FFFFFF"/>
        <w:spacing w:line="420" w:lineRule="exact"/>
        <w:ind w:left="6300" w:leftChars="0" w:firstLine="420" w:firstLineChars="0"/>
        <w:jc w:val="left"/>
        <w:rPr>
          <w:rFonts w:ascii="仿宋" w:hAnsi="仿宋" w:eastAsia="仿宋" w:cs="仿宋"/>
          <w:color w:val="000000"/>
          <w:kern w:val="0"/>
          <w:sz w:val="28"/>
          <w:szCs w:val="28"/>
        </w:rPr>
      </w:pPr>
      <w:r>
        <w:rPr>
          <w:rFonts w:hint="eastAsia" w:ascii="仿宋" w:hAnsi="仿宋" w:eastAsia="仿宋" w:cs="仿宋"/>
          <w:color w:val="000000"/>
          <w:kern w:val="0"/>
          <w:sz w:val="28"/>
          <w:szCs w:val="28"/>
        </w:rPr>
        <w:t>青岛市教育局</w:t>
      </w:r>
    </w:p>
    <w:p w14:paraId="0D52B18A">
      <w:pPr>
        <w:widowControl/>
        <w:shd w:val="clear" w:color="auto" w:fill="FFFFFF"/>
        <w:spacing w:line="420" w:lineRule="exact"/>
        <w:jc w:val="left"/>
        <w:rPr>
          <w:rFonts w:ascii="仿宋" w:hAnsi="仿宋" w:eastAsia="仿宋" w:cs="仿宋"/>
          <w:color w:val="000000"/>
          <w:kern w:val="0"/>
          <w:sz w:val="28"/>
          <w:szCs w:val="28"/>
        </w:rPr>
      </w:pPr>
      <w:r>
        <w:rPr>
          <w:rFonts w:hint="eastAsia" w:ascii="仿宋" w:hAnsi="仿宋" w:eastAsia="仿宋" w:cs="仿宋"/>
          <w:color w:val="000000"/>
          <w:kern w:val="0"/>
          <w:sz w:val="28"/>
          <w:szCs w:val="28"/>
        </w:rPr>
        <w:t>                        </w:t>
      </w:r>
      <w:r>
        <w:rPr>
          <w:rFonts w:hint="eastAsia" w:ascii="仿宋" w:hAnsi="仿宋" w:eastAsia="仿宋" w:cs="仿宋"/>
          <w:color w:val="000000"/>
          <w:kern w:val="0"/>
          <w:sz w:val="28"/>
          <w:szCs w:val="28"/>
          <w:lang w:val="en-US" w:eastAsia="zh-CN"/>
        </w:rPr>
        <w:t xml:space="preserve">                              </w:t>
      </w:r>
      <w:r>
        <w:rPr>
          <w:rFonts w:hint="eastAsia" w:ascii="仿宋" w:hAnsi="仿宋" w:eastAsia="仿宋" w:cs="仿宋"/>
          <w:color w:val="000000"/>
          <w:kern w:val="0"/>
          <w:sz w:val="28"/>
          <w:szCs w:val="28"/>
        </w:rPr>
        <w:t>  202</w:t>
      </w:r>
      <w:r>
        <w:rPr>
          <w:rFonts w:hint="eastAsia" w:ascii="仿宋" w:hAnsi="仿宋" w:eastAsia="仿宋" w:cs="仿宋"/>
          <w:color w:val="000000"/>
          <w:kern w:val="0"/>
          <w:sz w:val="28"/>
          <w:szCs w:val="28"/>
          <w:lang w:val="en-US" w:eastAsia="zh-CN"/>
        </w:rPr>
        <w:t>5</w:t>
      </w:r>
      <w:r>
        <w:rPr>
          <w:rFonts w:hint="eastAsia" w:ascii="仿宋" w:hAnsi="仿宋" w:eastAsia="仿宋" w:cs="仿宋"/>
          <w:color w:val="000000"/>
          <w:kern w:val="0"/>
          <w:sz w:val="28"/>
          <w:szCs w:val="28"/>
        </w:rPr>
        <w:t>年</w:t>
      </w:r>
      <w:r>
        <w:rPr>
          <w:rFonts w:hint="eastAsia" w:ascii="仿宋" w:hAnsi="仿宋" w:eastAsia="仿宋" w:cs="仿宋"/>
          <w:color w:val="000000"/>
          <w:kern w:val="0"/>
          <w:sz w:val="28"/>
          <w:szCs w:val="28"/>
          <w:u w:val="single"/>
        </w:rPr>
        <w:t xml:space="preserve">    </w:t>
      </w:r>
      <w:r>
        <w:rPr>
          <w:rFonts w:hint="eastAsia" w:ascii="仿宋" w:hAnsi="仿宋" w:eastAsia="仿宋" w:cs="仿宋"/>
          <w:color w:val="000000"/>
          <w:kern w:val="0"/>
          <w:sz w:val="28"/>
          <w:szCs w:val="28"/>
        </w:rPr>
        <w:t>月</w:t>
      </w:r>
      <w:r>
        <w:rPr>
          <w:rFonts w:hint="eastAsia" w:ascii="仿宋" w:hAnsi="仿宋" w:eastAsia="仿宋" w:cs="仿宋"/>
          <w:color w:val="000000"/>
          <w:kern w:val="0"/>
          <w:sz w:val="28"/>
          <w:szCs w:val="28"/>
          <w:u w:val="single"/>
        </w:rPr>
        <w:t xml:space="preserve">    </w:t>
      </w:r>
      <w:r>
        <w:rPr>
          <w:rFonts w:hint="eastAsia" w:ascii="仿宋" w:hAnsi="仿宋" w:eastAsia="仿宋" w:cs="仿宋"/>
          <w:color w:val="000000"/>
          <w:kern w:val="0"/>
          <w:sz w:val="28"/>
          <w:szCs w:val="28"/>
        </w:rPr>
        <w:t>日</w:t>
      </w:r>
    </w:p>
    <w:p w14:paraId="0C73B198">
      <w:pPr>
        <w:pStyle w:val="3"/>
        <w:jc w:val="both"/>
        <w:rPr>
          <w:rFonts w:ascii="仿宋" w:hAnsi="仿宋" w:eastAsia="仿宋" w:cs="仿宋"/>
          <w:sz w:val="32"/>
          <w:szCs w:val="32"/>
        </w:rPr>
      </w:pPr>
      <w:r>
        <w:rPr>
          <w:rFonts w:hint="eastAsia" w:ascii="仿宋" w:hAnsi="仿宋" w:eastAsia="仿宋" w:cs="仿宋"/>
          <w:color w:val="000000"/>
          <w:kern w:val="0"/>
          <w:szCs w:val="28"/>
        </w:rPr>
        <w:br w:type="page"/>
      </w:r>
      <w:bookmarkStart w:id="138" w:name="_Toc143605987"/>
      <w:r>
        <w:rPr>
          <w:rFonts w:hint="eastAsia" w:ascii="仿宋" w:hAnsi="仿宋" w:eastAsia="仿宋" w:cs="仿宋"/>
          <w:sz w:val="32"/>
          <w:szCs w:val="32"/>
        </w:rPr>
        <w:t>五、假期安全告知书</w:t>
      </w:r>
      <w:bookmarkEnd w:id="138"/>
    </w:p>
    <w:p w14:paraId="2FC3F86E">
      <w:pPr>
        <w:spacing w:line="360" w:lineRule="exact"/>
        <w:rPr>
          <w:rFonts w:ascii="仿宋" w:hAnsi="仿宋" w:eastAsia="仿宋" w:cs="仿宋"/>
          <w:b/>
          <w:sz w:val="24"/>
        </w:rPr>
      </w:pPr>
    </w:p>
    <w:p w14:paraId="4FA7639A">
      <w:pPr>
        <w:spacing w:line="360" w:lineRule="exact"/>
        <w:jc w:val="left"/>
        <w:rPr>
          <w:rFonts w:ascii="仿宋" w:hAnsi="仿宋" w:eastAsia="仿宋" w:cs="仿宋"/>
          <w:bCs/>
          <w:sz w:val="24"/>
        </w:rPr>
      </w:pPr>
      <w:r>
        <w:rPr>
          <w:rFonts w:hint="eastAsia" w:ascii="仿宋" w:hAnsi="仿宋" w:eastAsia="仿宋" w:cs="仿宋"/>
          <w:bCs/>
          <w:sz w:val="24"/>
        </w:rPr>
        <w:t>尊敬的家长：</w:t>
      </w:r>
    </w:p>
    <w:p w14:paraId="707464B7">
      <w:pPr>
        <w:spacing w:line="520" w:lineRule="exact"/>
        <w:ind w:firstLine="480" w:firstLineChars="200"/>
        <w:rPr>
          <w:rFonts w:ascii="仿宋" w:hAnsi="仿宋" w:eastAsia="仿宋" w:cs="仿宋"/>
          <w:bCs/>
          <w:sz w:val="24"/>
          <w:highlight w:val="none"/>
        </w:rPr>
      </w:pPr>
      <w:r>
        <w:rPr>
          <w:rFonts w:hint="eastAsia" w:ascii="仿宋" w:hAnsi="仿宋" w:eastAsia="仿宋" w:cs="仿宋"/>
          <w:bCs/>
          <w:sz w:val="24"/>
        </w:rPr>
        <w:t>您好！我校暑假期间放</w:t>
      </w:r>
      <w:r>
        <w:rPr>
          <w:rFonts w:hint="eastAsia" w:ascii="仿宋" w:hAnsi="仿宋" w:eastAsia="仿宋" w:cs="仿宋"/>
          <w:bCs/>
          <w:sz w:val="24"/>
          <w:highlight w:val="none"/>
        </w:rPr>
        <w:t>假时间为7月  日-8月  日。孩子的健康成长，是学校和家庭共同的心愿，为了让学生度过一个平安健康的暑假生活，请家长朋友切实履行监护职责，更好</w:t>
      </w:r>
      <w:r>
        <w:rPr>
          <w:rFonts w:hint="eastAsia" w:ascii="仿宋" w:hAnsi="仿宋" w:eastAsia="仿宋" w:cs="仿宋"/>
          <w:bCs/>
          <w:sz w:val="24"/>
          <w:highlight w:val="none"/>
          <w:lang w:eastAsia="zh-CN"/>
        </w:rPr>
        <w:t>地</w:t>
      </w:r>
      <w:r>
        <w:rPr>
          <w:rFonts w:hint="eastAsia" w:ascii="仿宋" w:hAnsi="仿宋" w:eastAsia="仿宋" w:cs="仿宋"/>
          <w:bCs/>
          <w:sz w:val="24"/>
          <w:highlight w:val="none"/>
        </w:rPr>
        <w:t>护航学生暑假居家安全，现将暑假期间的相关安全注意事项告知如下，同时请家长就学校安全管理工作提出宝贵意见并签署回执。</w:t>
      </w:r>
    </w:p>
    <w:p w14:paraId="52BDFF89">
      <w:pPr>
        <w:spacing w:line="360" w:lineRule="exact"/>
        <w:ind w:firstLine="480" w:firstLineChars="200"/>
        <w:jc w:val="left"/>
        <w:rPr>
          <w:rFonts w:ascii="仿宋" w:hAnsi="仿宋" w:eastAsia="仿宋" w:cs="仿宋"/>
          <w:bCs/>
          <w:sz w:val="24"/>
        </w:rPr>
      </w:pPr>
      <w:r>
        <w:rPr>
          <w:rFonts w:hint="eastAsia" w:ascii="仿宋" w:hAnsi="仿宋" w:eastAsia="仿宋" w:cs="仿宋"/>
          <w:bCs/>
          <w:sz w:val="24"/>
          <w:highlight w:val="none"/>
        </w:rPr>
        <w:t>1.家校共育是孩子成长成才的基石，家长要切实履行好</w:t>
      </w:r>
      <w:r>
        <w:rPr>
          <w:rFonts w:hint="eastAsia" w:ascii="仿宋" w:hAnsi="仿宋" w:eastAsia="仿宋" w:cs="仿宋"/>
          <w:bCs/>
          <w:sz w:val="24"/>
        </w:rPr>
        <w:t>监护责任，利用假期进一步对孩子的身体、心理进行充分的了解。家长要树立正确的教育理念，学会倾听，善于发现孩子长处，建立良好的亲子关系。当孩子身体和心理不适，一定要及时治疗并咨询，同时要及时告知学校和老师寻求帮助和支持，避免孩子因身体不适、心理问题及家庭环境影响造成意外事故。</w:t>
      </w:r>
    </w:p>
    <w:p w14:paraId="1DBD846B">
      <w:pPr>
        <w:spacing w:line="360" w:lineRule="exact"/>
        <w:ind w:firstLine="480" w:firstLineChars="200"/>
        <w:jc w:val="left"/>
        <w:rPr>
          <w:rFonts w:ascii="仿宋" w:hAnsi="仿宋" w:eastAsia="仿宋" w:cs="仿宋"/>
          <w:bCs/>
          <w:sz w:val="24"/>
        </w:rPr>
      </w:pPr>
      <w:r>
        <w:rPr>
          <w:rFonts w:hint="eastAsia" w:ascii="仿宋" w:hAnsi="仿宋" w:eastAsia="仿宋" w:cs="仿宋"/>
          <w:bCs/>
          <w:sz w:val="24"/>
        </w:rPr>
        <w:t>2.同学们要成为自身平安健康的第一责任人。安全是我们的一生幸福健康快乐的基础，假期也要加强体育锻炼，养成良好的作息生活习惯，不沉迷于网络，避免熬夜，做好传染病、甲流和新冠的预防措施，</w:t>
      </w:r>
      <w:r>
        <w:rPr>
          <w:rFonts w:hint="eastAsia" w:ascii="仿宋" w:hAnsi="仿宋" w:eastAsia="仿宋" w:cs="仿宋"/>
          <w:bCs/>
          <w:sz w:val="24"/>
          <w:lang w:eastAsia="zh-CN"/>
        </w:rPr>
        <w:t>增强</w:t>
      </w:r>
      <w:r>
        <w:rPr>
          <w:rFonts w:hint="eastAsia" w:ascii="仿宋" w:hAnsi="仿宋" w:eastAsia="仿宋" w:cs="仿宋"/>
          <w:bCs/>
          <w:sz w:val="24"/>
        </w:rPr>
        <w:t>安全意识和风险意识，尽早掌握相应的安全素养和风险认知能力。</w:t>
      </w:r>
    </w:p>
    <w:p w14:paraId="1D60B088">
      <w:pPr>
        <w:spacing w:line="360" w:lineRule="exact"/>
        <w:ind w:firstLine="480" w:firstLineChars="200"/>
        <w:jc w:val="left"/>
        <w:rPr>
          <w:rFonts w:ascii="仿宋" w:hAnsi="仿宋" w:eastAsia="仿宋" w:cs="仿宋"/>
          <w:bCs/>
          <w:sz w:val="24"/>
        </w:rPr>
      </w:pPr>
      <w:r>
        <w:rPr>
          <w:rFonts w:hint="eastAsia" w:ascii="仿宋" w:hAnsi="仿宋" w:eastAsia="仿宋" w:cs="仿宋"/>
          <w:bCs/>
          <w:sz w:val="24"/>
        </w:rPr>
        <w:t>3.暑期天气炎热，放假期间家长朋友和同学们一定要杜绝去海边、江河、湖泊、水塘、水池等区域游玩或钓鱼的危险活动，防止发生溺水事故。</w:t>
      </w:r>
    </w:p>
    <w:p w14:paraId="27D62B74">
      <w:pPr>
        <w:spacing w:line="360" w:lineRule="exact"/>
        <w:ind w:firstLine="480" w:firstLineChars="200"/>
        <w:jc w:val="left"/>
        <w:rPr>
          <w:rFonts w:ascii="仿宋" w:hAnsi="仿宋" w:eastAsia="仿宋" w:cs="仿宋"/>
          <w:bCs/>
          <w:sz w:val="24"/>
        </w:rPr>
      </w:pPr>
      <w:r>
        <w:rPr>
          <w:rFonts w:hint="eastAsia" w:ascii="仿宋" w:hAnsi="仿宋" w:eastAsia="仿宋" w:cs="仿宋"/>
          <w:bCs/>
          <w:sz w:val="24"/>
        </w:rPr>
        <w:t>4.家长要教育并引导孩子要谨慎交友，避免因交友不慎染上不良嗜好，造成严重后果。教育孩子不出入不适宜未成年人活动的场所，不把自己置于危险的境地。谨防网络诈骗，遇到通过信息网络索要钱财，及时报案，避免上当受骗。</w:t>
      </w:r>
    </w:p>
    <w:p w14:paraId="082CA365">
      <w:pPr>
        <w:spacing w:line="360" w:lineRule="exact"/>
        <w:ind w:firstLine="480" w:firstLineChars="200"/>
        <w:jc w:val="left"/>
        <w:rPr>
          <w:rFonts w:ascii="仿宋" w:hAnsi="仿宋" w:eastAsia="仿宋" w:cs="仿宋"/>
          <w:bCs/>
          <w:sz w:val="24"/>
        </w:rPr>
      </w:pPr>
      <w:r>
        <w:rPr>
          <w:rFonts w:hint="eastAsia" w:ascii="仿宋" w:hAnsi="仿宋" w:eastAsia="仿宋" w:cs="仿宋"/>
          <w:bCs/>
          <w:sz w:val="24"/>
        </w:rPr>
        <w:t>5.假期要注意交通安全，严格遵守交通规则，不擅自骑电动车外出，更不搭乘同伴的摩托车或电动车。离校和返校一定乘坐正规公共交通工具，不能乘坐黑车、超载、混载等存在安全隐患的车辆。</w:t>
      </w:r>
    </w:p>
    <w:p w14:paraId="4D1770FD">
      <w:pPr>
        <w:spacing w:line="360" w:lineRule="exact"/>
        <w:ind w:firstLine="480" w:firstLineChars="200"/>
        <w:jc w:val="left"/>
        <w:rPr>
          <w:rFonts w:ascii="仿宋" w:hAnsi="仿宋" w:eastAsia="仿宋" w:cs="仿宋"/>
          <w:bCs/>
          <w:sz w:val="24"/>
        </w:rPr>
      </w:pPr>
      <w:r>
        <w:rPr>
          <w:rFonts w:hint="eastAsia" w:ascii="仿宋" w:hAnsi="仿宋" w:eastAsia="仿宋" w:cs="仿宋"/>
          <w:bCs/>
          <w:sz w:val="24"/>
        </w:rPr>
        <w:t>学生的安全素养和能力，涉及方方面面，学生安全告知书的内容难免挂一漏万，务必请家长重视孩子的全方位安全。家校共同配合，才能</w:t>
      </w:r>
      <w:r>
        <w:rPr>
          <w:rFonts w:hint="eastAsia" w:ascii="仿宋" w:hAnsi="仿宋" w:eastAsia="仿宋" w:cs="仿宋"/>
          <w:bCs/>
          <w:sz w:val="24"/>
          <w:lang w:eastAsia="zh-CN"/>
        </w:rPr>
        <w:t>增强</w:t>
      </w:r>
      <w:r>
        <w:rPr>
          <w:rFonts w:hint="eastAsia" w:ascii="仿宋" w:hAnsi="仿宋" w:eastAsia="仿宋" w:cs="仿宋"/>
          <w:bCs/>
          <w:sz w:val="24"/>
        </w:rPr>
        <w:t>学生风险意识和安全素养，保护学生的健康成长和成才。</w:t>
      </w:r>
    </w:p>
    <w:p w14:paraId="725E15DE">
      <w:pPr>
        <w:jc w:val="center"/>
        <w:rPr>
          <w:rFonts w:ascii="仿宋" w:hAnsi="仿宋" w:eastAsia="仿宋" w:cs="仿宋"/>
          <w:szCs w:val="21"/>
        </w:rPr>
      </w:pPr>
      <w:r>
        <w:rPr>
          <w:rFonts w:hint="eastAsia" w:ascii="仿宋" w:hAnsi="仿宋" w:eastAsia="仿宋" w:cs="仿宋"/>
          <w:szCs w:val="21"/>
        </w:rPr>
        <w:t>-------------------------------- 剪   切   线－------------------------------</w:t>
      </w:r>
    </w:p>
    <w:p w14:paraId="3D3FAE72">
      <w:pPr>
        <w:jc w:val="center"/>
        <w:rPr>
          <w:rFonts w:ascii="仿宋" w:hAnsi="仿宋" w:eastAsia="仿宋" w:cs="仿宋"/>
          <w:b/>
          <w:szCs w:val="21"/>
        </w:rPr>
      </w:pPr>
      <w:r>
        <w:rPr>
          <w:rFonts w:hint="eastAsia" w:ascii="仿宋" w:hAnsi="仿宋" w:eastAsia="仿宋" w:cs="仿宋"/>
          <w:b/>
          <w:bCs/>
          <w:szCs w:val="21"/>
        </w:rPr>
        <w:t>安全告知书回执</w:t>
      </w:r>
    </w:p>
    <w:p w14:paraId="3D725FAE">
      <w:pPr>
        <w:rPr>
          <w:rFonts w:ascii="仿宋" w:hAnsi="仿宋" w:eastAsia="仿宋" w:cs="仿宋"/>
          <w:color w:val="000000"/>
          <w:szCs w:val="21"/>
          <w:shd w:val="clear" w:color="auto" w:fill="FFFFFF"/>
        </w:rPr>
      </w:pPr>
      <w:r>
        <w:rPr>
          <w:rFonts w:hint="eastAsia" w:ascii="仿宋" w:hAnsi="仿宋" w:eastAsia="仿宋" w:cs="仿宋"/>
          <w:color w:val="000000"/>
          <w:szCs w:val="21"/>
          <w:shd w:val="clear" w:color="auto" w:fill="FFFFFF"/>
        </w:rPr>
        <w:t xml:space="preserve">学生姓名：____________年级和班级：_________________          </w:t>
      </w:r>
    </w:p>
    <w:p w14:paraId="3DB93598">
      <w:pPr>
        <w:rPr>
          <w:rFonts w:ascii="仿宋" w:hAnsi="仿宋" w:eastAsia="仿宋" w:cs="仿宋"/>
          <w:color w:val="000000"/>
          <w:szCs w:val="21"/>
          <w:shd w:val="clear" w:color="auto" w:fill="FFFFFF"/>
        </w:rPr>
      </w:pPr>
      <w:r>
        <w:rPr>
          <w:rFonts w:hint="eastAsia" w:ascii="仿宋" w:hAnsi="仿宋" w:eastAsia="仿宋" w:cs="仿宋"/>
          <w:color w:val="000000"/>
          <w:szCs w:val="21"/>
          <w:shd w:val="clear" w:color="auto" w:fill="FFFFFF"/>
        </w:rPr>
        <w:t xml:space="preserve">家长签字：_____________联系方式：__________________ </w:t>
      </w:r>
    </w:p>
    <w:p w14:paraId="6159350C">
      <w:pPr>
        <w:rPr>
          <w:rFonts w:ascii="仿宋" w:hAnsi="仿宋" w:eastAsia="仿宋" w:cs="仿宋"/>
          <w:color w:val="000000"/>
          <w:szCs w:val="21"/>
          <w:shd w:val="clear" w:color="auto" w:fill="FFFFFF"/>
        </w:rPr>
      </w:pPr>
      <w:r>
        <w:rPr>
          <w:rFonts w:hint="eastAsia" w:ascii="仿宋" w:hAnsi="仿宋" w:eastAsia="仿宋" w:cs="仿宋"/>
          <w:color w:val="000000"/>
          <w:szCs w:val="21"/>
          <w:shd w:val="clear" w:color="auto" w:fill="FFFFFF"/>
        </w:rPr>
        <w:t xml:space="preserve">签字日期：_________________               </w:t>
      </w:r>
    </w:p>
    <w:p w14:paraId="2C7C3AC8">
      <w:pPr>
        <w:rPr>
          <w:rFonts w:ascii="仿宋" w:hAnsi="仿宋" w:eastAsia="仿宋" w:cs="仿宋"/>
          <w:color w:val="000000"/>
          <w:szCs w:val="21"/>
          <w:shd w:val="clear" w:color="auto" w:fill="FFFFFF"/>
        </w:rPr>
      </w:pPr>
      <w:r>
        <w:rPr>
          <w:rFonts w:hint="eastAsia" w:ascii="仿宋" w:hAnsi="仿宋" w:eastAsia="仿宋" w:cs="仿宋"/>
          <w:color w:val="000000"/>
          <w:szCs w:val="21"/>
          <w:shd w:val="clear" w:color="auto" w:fill="FFFFFF"/>
        </w:rPr>
        <w:t>家长对校园安全管理方面的建议和意见：</w:t>
      </w:r>
    </w:p>
    <w:p w14:paraId="11DC638B">
      <w:pPr>
        <w:rPr>
          <w:rFonts w:ascii="仿宋" w:hAnsi="仿宋" w:eastAsia="仿宋" w:cs="仿宋"/>
          <w:color w:val="000000"/>
          <w:kern w:val="0"/>
          <w:sz w:val="28"/>
          <w:szCs w:val="28"/>
        </w:rPr>
      </w:pPr>
      <w:r>
        <w:rPr>
          <w:rFonts w:hint="eastAsia" w:ascii="仿宋" w:hAnsi="仿宋" w:eastAsia="仿宋" w:cs="仿宋"/>
          <w:color w:val="000000"/>
          <w:szCs w:val="21"/>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hint="eastAsia" w:ascii="仿宋" w:hAnsi="仿宋" w:eastAsia="仿宋" w:cs="仿宋"/>
          <w:color w:val="000000"/>
          <w:sz w:val="24"/>
          <w:shd w:val="clear" w:color="auto" w:fill="FFFFFF"/>
        </w:rPr>
        <w:t>____________________________________________________________</w:t>
      </w:r>
      <w:r>
        <w:rPr>
          <w:rFonts w:hint="eastAsia" w:ascii="仿宋" w:hAnsi="仿宋" w:eastAsia="仿宋" w:cs="仿宋"/>
          <w:color w:val="000000"/>
          <w:szCs w:val="21"/>
          <w:shd w:val="clear" w:color="auto" w:fill="FFFFFF"/>
        </w:rPr>
        <w:t>_____________</w:t>
      </w:r>
    </w:p>
    <w:sectPr>
      <w:pgSz w:w="11906" w:h="16838"/>
      <w:pgMar w:top="1440" w:right="1077" w:bottom="1440" w:left="107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EE72E019-E4D8-43DD-A12E-95421BDAC698}"/>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2ED10F57-E1D7-43F1-A428-6011AF2C1C51}"/>
  </w:font>
  <w:font w:name="微软雅黑">
    <w:panose1 w:val="020B0503020204020204"/>
    <w:charset w:val="86"/>
    <w:family w:val="swiss"/>
    <w:pitch w:val="default"/>
    <w:sig w:usb0="80000287" w:usb1="2ACF3C50" w:usb2="00000016" w:usb3="00000000" w:csb0="0004001F" w:csb1="00000000"/>
    <w:embedRegular r:id="rId3" w:fontKey="{612FE4DD-1C72-4417-A9A3-3C6D10A5C3BF}"/>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1338E">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AA5C4">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D96D4B">
                          <w:pPr>
                            <w:pStyle w:val="8"/>
                            <w:rPr>
                              <w:rFonts w:hint="default" w:eastAsiaTheme="minorEastAsia"/>
                              <w:lang w:val="en-US" w:eastAsia="zh-CN"/>
                            </w:rPr>
                          </w:pPr>
                          <w:r>
                            <w:fldChar w:fldCharType="begin"/>
                          </w:r>
                          <w:r>
                            <w:instrText xml:space="preserve"> PAGE  \* MERGEFORMAT </w:instrText>
                          </w:r>
                          <w:r>
                            <w:fldChar w:fldCharType="separate"/>
                          </w:r>
                          <w:r>
                            <w:t>2</w:t>
                          </w:r>
                          <w:r>
                            <w:fldChar w:fldCharType="end"/>
                          </w:r>
                          <w:r>
                            <w:t xml:space="preserve"> / </w:t>
                          </w:r>
                          <w:r>
                            <w:rPr>
                              <w:rFonts w:hint="eastAsia"/>
                              <w:lang w:val="en-US" w:eastAsia="zh-CN"/>
                            </w:rPr>
                            <w:t>122</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6D96D4B">
                    <w:pPr>
                      <w:pStyle w:val="8"/>
                      <w:rPr>
                        <w:rFonts w:hint="default" w:eastAsiaTheme="minorEastAsia"/>
                        <w:lang w:val="en-US" w:eastAsia="zh-CN"/>
                      </w:rPr>
                    </w:pPr>
                    <w:r>
                      <w:fldChar w:fldCharType="begin"/>
                    </w:r>
                    <w:r>
                      <w:instrText xml:space="preserve"> PAGE  \* MERGEFORMAT </w:instrText>
                    </w:r>
                    <w:r>
                      <w:fldChar w:fldCharType="separate"/>
                    </w:r>
                    <w:r>
                      <w:t>2</w:t>
                    </w:r>
                    <w:r>
                      <w:fldChar w:fldCharType="end"/>
                    </w:r>
                    <w:r>
                      <w:t xml:space="preserve"> / </w:t>
                    </w:r>
                    <w:r>
                      <w:rPr>
                        <w:rFonts w:hint="eastAsia"/>
                        <w:lang w:val="en-US" w:eastAsia="zh-CN"/>
                      </w:rPr>
                      <w:t>122</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A81D7">
    <w:pPr>
      <w:pStyle w:val="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88FAE0">
                          <w:pPr>
                            <w:pStyle w:val="8"/>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F88FAE0">
                    <w:pPr>
                      <w:pStyle w:val="8"/>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124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EC403">
    <w:pPr>
      <w:pStyle w:val="9"/>
      <w:jc w:val="center"/>
      <w:textAlignment w:val="center"/>
      <w:rPr>
        <w:rFonts w:hint="default" w:ascii="微软雅黑" w:hAnsi="微软雅黑" w:eastAsia="微软雅黑"/>
        <w:lang w:val="en-US" w:eastAsia="zh-CN"/>
      </w:rPr>
    </w:pPr>
    <w:r>
      <w:rPr>
        <w:rFonts w:hint="eastAsia" w:ascii="微软雅黑" w:hAnsi="微软雅黑" w:eastAsia="微软雅黑"/>
      </w:rPr>
      <w:t>青岛经济职业学校校园安全管理手册</w:t>
    </w:r>
    <w:r>
      <w:rPr>
        <w:rFonts w:hint="eastAsia" w:ascii="微软雅黑" w:hAnsi="微软雅黑" w:eastAsia="微软雅黑"/>
        <w:lang w:val="en-US" w:eastAsia="zh-CN"/>
      </w:rPr>
      <w:t xml:space="preserve">                                                                   2025版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14834">
    <w:pPr>
      <w:pStyle w:val="9"/>
      <w:jc w:val="center"/>
      <w:textAlignment w:val="center"/>
    </w:pPr>
    <w:r>
      <w:rPr>
        <w:rFonts w:hint="eastAsia" w:ascii="微软雅黑" w:hAnsi="微软雅黑" w:eastAsia="微软雅黑"/>
      </w:rPr>
      <w:t>青岛经济职业学校校园安全管理手册</w:t>
    </w:r>
    <w:r>
      <w:rPr>
        <w:rFonts w:hint="eastAsia" w:ascii="微软雅黑" w:hAnsi="微软雅黑" w:eastAsia="微软雅黑"/>
        <w:lang w:val="en-US" w:eastAsia="zh-CN"/>
      </w:rPr>
      <w:t xml:space="preserve">                                                                                                                    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CC1187"/>
    <w:multiLevelType w:val="singleLevel"/>
    <w:tmpl w:val="95CC1187"/>
    <w:lvl w:ilvl="0" w:tentative="0">
      <w:start w:val="1"/>
      <w:numFmt w:val="decimal"/>
      <w:lvlText w:val="%1."/>
      <w:lvlJc w:val="left"/>
      <w:pPr>
        <w:tabs>
          <w:tab w:val="left" w:pos="312"/>
        </w:tabs>
      </w:pPr>
    </w:lvl>
  </w:abstractNum>
  <w:abstractNum w:abstractNumId="1">
    <w:nsid w:val="3F96034F"/>
    <w:multiLevelType w:val="singleLevel"/>
    <w:tmpl w:val="3F96034F"/>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embedTrueTypeFonts/>
  <w:saveSubsetFonts/>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MzMjIwZDk2Mjk3NzQ4NDIwNWMzMGUwMTQzMGIzOTIifQ=="/>
    <w:docVar w:name="KSO_WPS_MARK_KEY" w:val="40caf10d-96d3-4ca0-933b-70ced266d228"/>
  </w:docVars>
  <w:rsids>
    <w:rsidRoot w:val="36A2093B"/>
    <w:rsid w:val="00010C38"/>
    <w:rsid w:val="000117AF"/>
    <w:rsid w:val="0001239F"/>
    <w:rsid w:val="00022F92"/>
    <w:rsid w:val="0008192C"/>
    <w:rsid w:val="00093D59"/>
    <w:rsid w:val="000A73AC"/>
    <w:rsid w:val="000B5CCD"/>
    <w:rsid w:val="000D5E67"/>
    <w:rsid w:val="000D723E"/>
    <w:rsid w:val="000E072E"/>
    <w:rsid w:val="000E33E4"/>
    <w:rsid w:val="00112EBC"/>
    <w:rsid w:val="00115244"/>
    <w:rsid w:val="00121155"/>
    <w:rsid w:val="001470EA"/>
    <w:rsid w:val="00147F8E"/>
    <w:rsid w:val="00153953"/>
    <w:rsid w:val="00175E2B"/>
    <w:rsid w:val="001866A2"/>
    <w:rsid w:val="001926D2"/>
    <w:rsid w:val="001C4830"/>
    <w:rsid w:val="001C66AB"/>
    <w:rsid w:val="001C729E"/>
    <w:rsid w:val="001D5201"/>
    <w:rsid w:val="001E6262"/>
    <w:rsid w:val="001F0653"/>
    <w:rsid w:val="001F277A"/>
    <w:rsid w:val="002031E8"/>
    <w:rsid w:val="002079D5"/>
    <w:rsid w:val="00222655"/>
    <w:rsid w:val="00266B79"/>
    <w:rsid w:val="0029485B"/>
    <w:rsid w:val="002B6ABF"/>
    <w:rsid w:val="002C46C4"/>
    <w:rsid w:val="00315D87"/>
    <w:rsid w:val="00322A2B"/>
    <w:rsid w:val="00330090"/>
    <w:rsid w:val="00363BDC"/>
    <w:rsid w:val="00376F75"/>
    <w:rsid w:val="003861F5"/>
    <w:rsid w:val="003B0829"/>
    <w:rsid w:val="003C64DE"/>
    <w:rsid w:val="003F27EE"/>
    <w:rsid w:val="003F7D56"/>
    <w:rsid w:val="004007A4"/>
    <w:rsid w:val="004078C9"/>
    <w:rsid w:val="00447C2D"/>
    <w:rsid w:val="00452F8C"/>
    <w:rsid w:val="004901ED"/>
    <w:rsid w:val="004934FB"/>
    <w:rsid w:val="00494A75"/>
    <w:rsid w:val="004A2FB3"/>
    <w:rsid w:val="004A630F"/>
    <w:rsid w:val="004E1AD2"/>
    <w:rsid w:val="005004DF"/>
    <w:rsid w:val="0051300A"/>
    <w:rsid w:val="0052263F"/>
    <w:rsid w:val="005405AE"/>
    <w:rsid w:val="00560EBF"/>
    <w:rsid w:val="005839AD"/>
    <w:rsid w:val="005A1D05"/>
    <w:rsid w:val="005B3B73"/>
    <w:rsid w:val="00602A96"/>
    <w:rsid w:val="00606E2D"/>
    <w:rsid w:val="006319B6"/>
    <w:rsid w:val="006346AF"/>
    <w:rsid w:val="00647EA9"/>
    <w:rsid w:val="00650A41"/>
    <w:rsid w:val="00660D38"/>
    <w:rsid w:val="006719C9"/>
    <w:rsid w:val="00680697"/>
    <w:rsid w:val="0069206D"/>
    <w:rsid w:val="006946B9"/>
    <w:rsid w:val="00695087"/>
    <w:rsid w:val="006A1401"/>
    <w:rsid w:val="006B2CC4"/>
    <w:rsid w:val="006C7130"/>
    <w:rsid w:val="006D603E"/>
    <w:rsid w:val="006E6112"/>
    <w:rsid w:val="006F1D90"/>
    <w:rsid w:val="0070104D"/>
    <w:rsid w:val="00707D0F"/>
    <w:rsid w:val="00711B5A"/>
    <w:rsid w:val="00712677"/>
    <w:rsid w:val="00720EA4"/>
    <w:rsid w:val="0074020E"/>
    <w:rsid w:val="00762D47"/>
    <w:rsid w:val="007C1207"/>
    <w:rsid w:val="007F267A"/>
    <w:rsid w:val="007F6784"/>
    <w:rsid w:val="008038BA"/>
    <w:rsid w:val="008116AE"/>
    <w:rsid w:val="00813445"/>
    <w:rsid w:val="00825256"/>
    <w:rsid w:val="00837901"/>
    <w:rsid w:val="0084043A"/>
    <w:rsid w:val="00864814"/>
    <w:rsid w:val="0087064B"/>
    <w:rsid w:val="00873C09"/>
    <w:rsid w:val="00897F10"/>
    <w:rsid w:val="008C448C"/>
    <w:rsid w:val="008C55B7"/>
    <w:rsid w:val="008D7CEB"/>
    <w:rsid w:val="008E54AC"/>
    <w:rsid w:val="008E7014"/>
    <w:rsid w:val="008F4567"/>
    <w:rsid w:val="008F751E"/>
    <w:rsid w:val="00904AA4"/>
    <w:rsid w:val="009069C1"/>
    <w:rsid w:val="00910A55"/>
    <w:rsid w:val="009115F1"/>
    <w:rsid w:val="009168CA"/>
    <w:rsid w:val="00916A79"/>
    <w:rsid w:val="00942232"/>
    <w:rsid w:val="00946F3F"/>
    <w:rsid w:val="00953E1C"/>
    <w:rsid w:val="00954C57"/>
    <w:rsid w:val="00972707"/>
    <w:rsid w:val="009A0D10"/>
    <w:rsid w:val="009C0220"/>
    <w:rsid w:val="009D6428"/>
    <w:rsid w:val="00A1013C"/>
    <w:rsid w:val="00A606B4"/>
    <w:rsid w:val="00A70043"/>
    <w:rsid w:val="00A87E6C"/>
    <w:rsid w:val="00AA174E"/>
    <w:rsid w:val="00AB5752"/>
    <w:rsid w:val="00AB602D"/>
    <w:rsid w:val="00B00FB4"/>
    <w:rsid w:val="00B11691"/>
    <w:rsid w:val="00B152B3"/>
    <w:rsid w:val="00B20E59"/>
    <w:rsid w:val="00B27E64"/>
    <w:rsid w:val="00B36761"/>
    <w:rsid w:val="00B548EC"/>
    <w:rsid w:val="00B74BDF"/>
    <w:rsid w:val="00B77823"/>
    <w:rsid w:val="00B83690"/>
    <w:rsid w:val="00BA32DE"/>
    <w:rsid w:val="00BB0D64"/>
    <w:rsid w:val="00BD270C"/>
    <w:rsid w:val="00BD776C"/>
    <w:rsid w:val="00C074DF"/>
    <w:rsid w:val="00C34645"/>
    <w:rsid w:val="00C41EE0"/>
    <w:rsid w:val="00C52C42"/>
    <w:rsid w:val="00C536D9"/>
    <w:rsid w:val="00C57755"/>
    <w:rsid w:val="00C75957"/>
    <w:rsid w:val="00C831E8"/>
    <w:rsid w:val="00C86A4F"/>
    <w:rsid w:val="00C944F4"/>
    <w:rsid w:val="00CA0B43"/>
    <w:rsid w:val="00CA77F8"/>
    <w:rsid w:val="00CB5202"/>
    <w:rsid w:val="00CB6B50"/>
    <w:rsid w:val="00CD268A"/>
    <w:rsid w:val="00CE4A76"/>
    <w:rsid w:val="00CE696A"/>
    <w:rsid w:val="00CF77D1"/>
    <w:rsid w:val="00D00711"/>
    <w:rsid w:val="00D019B0"/>
    <w:rsid w:val="00D02AF4"/>
    <w:rsid w:val="00D0534D"/>
    <w:rsid w:val="00D06076"/>
    <w:rsid w:val="00D06E7E"/>
    <w:rsid w:val="00D30D3B"/>
    <w:rsid w:val="00D671DF"/>
    <w:rsid w:val="00D735FF"/>
    <w:rsid w:val="00D77FF0"/>
    <w:rsid w:val="00D90084"/>
    <w:rsid w:val="00D9346C"/>
    <w:rsid w:val="00DA2B37"/>
    <w:rsid w:val="00DB264C"/>
    <w:rsid w:val="00DD7C25"/>
    <w:rsid w:val="00DE2364"/>
    <w:rsid w:val="00E27DF2"/>
    <w:rsid w:val="00E3139B"/>
    <w:rsid w:val="00E43404"/>
    <w:rsid w:val="00E438CB"/>
    <w:rsid w:val="00E554F6"/>
    <w:rsid w:val="00EA5839"/>
    <w:rsid w:val="00ED26CB"/>
    <w:rsid w:val="00ED471E"/>
    <w:rsid w:val="00ED6C9A"/>
    <w:rsid w:val="00EE1620"/>
    <w:rsid w:val="00EE4F0E"/>
    <w:rsid w:val="00EF68C4"/>
    <w:rsid w:val="00F01B28"/>
    <w:rsid w:val="00F210C8"/>
    <w:rsid w:val="00F2154D"/>
    <w:rsid w:val="00F22DFD"/>
    <w:rsid w:val="00F27B64"/>
    <w:rsid w:val="00F50C95"/>
    <w:rsid w:val="00F92FA1"/>
    <w:rsid w:val="00F95FE6"/>
    <w:rsid w:val="00FD2069"/>
    <w:rsid w:val="00FD66F5"/>
    <w:rsid w:val="00FF23B3"/>
    <w:rsid w:val="014C5767"/>
    <w:rsid w:val="01F8199D"/>
    <w:rsid w:val="02155FCE"/>
    <w:rsid w:val="03324D22"/>
    <w:rsid w:val="039E11BA"/>
    <w:rsid w:val="03B87C47"/>
    <w:rsid w:val="05A92F37"/>
    <w:rsid w:val="074E7392"/>
    <w:rsid w:val="084E5D49"/>
    <w:rsid w:val="085B3A9A"/>
    <w:rsid w:val="0883616D"/>
    <w:rsid w:val="09021149"/>
    <w:rsid w:val="09AD4268"/>
    <w:rsid w:val="09C621BC"/>
    <w:rsid w:val="09F8035B"/>
    <w:rsid w:val="0BA705F9"/>
    <w:rsid w:val="0BCA5823"/>
    <w:rsid w:val="0C166033"/>
    <w:rsid w:val="0C560413"/>
    <w:rsid w:val="0C9C11D2"/>
    <w:rsid w:val="0DC67FC9"/>
    <w:rsid w:val="0F5504AF"/>
    <w:rsid w:val="0F663DB9"/>
    <w:rsid w:val="0F8E6586"/>
    <w:rsid w:val="103706D8"/>
    <w:rsid w:val="107A6B0B"/>
    <w:rsid w:val="108E59DF"/>
    <w:rsid w:val="11236D28"/>
    <w:rsid w:val="12443874"/>
    <w:rsid w:val="12AF6F40"/>
    <w:rsid w:val="1310375B"/>
    <w:rsid w:val="13ED7CA3"/>
    <w:rsid w:val="16F466CD"/>
    <w:rsid w:val="171E4694"/>
    <w:rsid w:val="17575F0F"/>
    <w:rsid w:val="1763647B"/>
    <w:rsid w:val="176B795D"/>
    <w:rsid w:val="178D3075"/>
    <w:rsid w:val="17F51899"/>
    <w:rsid w:val="18625F4B"/>
    <w:rsid w:val="1A441E0D"/>
    <w:rsid w:val="1A580AB6"/>
    <w:rsid w:val="1AE62981"/>
    <w:rsid w:val="1CB31F50"/>
    <w:rsid w:val="1D2B067E"/>
    <w:rsid w:val="1D5B3EFF"/>
    <w:rsid w:val="1DBB0E8E"/>
    <w:rsid w:val="1E731769"/>
    <w:rsid w:val="1EE67B77"/>
    <w:rsid w:val="1EEE01E0"/>
    <w:rsid w:val="1FF62E06"/>
    <w:rsid w:val="20CD1665"/>
    <w:rsid w:val="223A2F05"/>
    <w:rsid w:val="223C3216"/>
    <w:rsid w:val="22637523"/>
    <w:rsid w:val="232C638A"/>
    <w:rsid w:val="23E97DD8"/>
    <w:rsid w:val="241A2FBB"/>
    <w:rsid w:val="248209A2"/>
    <w:rsid w:val="261D1FBA"/>
    <w:rsid w:val="26FD2518"/>
    <w:rsid w:val="276C6757"/>
    <w:rsid w:val="27BA3720"/>
    <w:rsid w:val="28062895"/>
    <w:rsid w:val="29C5578E"/>
    <w:rsid w:val="29FD4B48"/>
    <w:rsid w:val="2EAB2132"/>
    <w:rsid w:val="2F327C2A"/>
    <w:rsid w:val="2F8C1E45"/>
    <w:rsid w:val="30AB74B2"/>
    <w:rsid w:val="31064DCC"/>
    <w:rsid w:val="32417A94"/>
    <w:rsid w:val="33122536"/>
    <w:rsid w:val="341B198B"/>
    <w:rsid w:val="34AE3A24"/>
    <w:rsid w:val="34FE36A0"/>
    <w:rsid w:val="3542131A"/>
    <w:rsid w:val="358D0F0B"/>
    <w:rsid w:val="36A2093B"/>
    <w:rsid w:val="36CB69A6"/>
    <w:rsid w:val="37FF59C4"/>
    <w:rsid w:val="390E5AFB"/>
    <w:rsid w:val="39B93070"/>
    <w:rsid w:val="39EA20DE"/>
    <w:rsid w:val="3A013C4A"/>
    <w:rsid w:val="3A9E7716"/>
    <w:rsid w:val="3AE54967"/>
    <w:rsid w:val="3C1A644D"/>
    <w:rsid w:val="3C3325F2"/>
    <w:rsid w:val="3C4C02AC"/>
    <w:rsid w:val="3D995485"/>
    <w:rsid w:val="3DE60A3D"/>
    <w:rsid w:val="3E0878A5"/>
    <w:rsid w:val="3FC75049"/>
    <w:rsid w:val="3FF762AF"/>
    <w:rsid w:val="405E53B0"/>
    <w:rsid w:val="41412BA9"/>
    <w:rsid w:val="42D94464"/>
    <w:rsid w:val="43122A4F"/>
    <w:rsid w:val="432C23C6"/>
    <w:rsid w:val="4396542E"/>
    <w:rsid w:val="449C1EEC"/>
    <w:rsid w:val="45F21B07"/>
    <w:rsid w:val="45F262DF"/>
    <w:rsid w:val="460857CF"/>
    <w:rsid w:val="4683393F"/>
    <w:rsid w:val="46994733"/>
    <w:rsid w:val="4B4C7087"/>
    <w:rsid w:val="4B707A85"/>
    <w:rsid w:val="4C5365B2"/>
    <w:rsid w:val="4C5C59BA"/>
    <w:rsid w:val="4CCF70D1"/>
    <w:rsid w:val="4F221377"/>
    <w:rsid w:val="4F2F6737"/>
    <w:rsid w:val="4FF21035"/>
    <w:rsid w:val="500A0449"/>
    <w:rsid w:val="507E0462"/>
    <w:rsid w:val="516831CC"/>
    <w:rsid w:val="51FD00C8"/>
    <w:rsid w:val="53326790"/>
    <w:rsid w:val="54B971CF"/>
    <w:rsid w:val="54C96FEB"/>
    <w:rsid w:val="55117F42"/>
    <w:rsid w:val="583F3083"/>
    <w:rsid w:val="58513D7C"/>
    <w:rsid w:val="5A4C5C31"/>
    <w:rsid w:val="5B652DFD"/>
    <w:rsid w:val="5C001082"/>
    <w:rsid w:val="5C8473F4"/>
    <w:rsid w:val="5D7E2D63"/>
    <w:rsid w:val="5F7D31EE"/>
    <w:rsid w:val="6129748A"/>
    <w:rsid w:val="61F316F6"/>
    <w:rsid w:val="623238EC"/>
    <w:rsid w:val="62594B28"/>
    <w:rsid w:val="63B74933"/>
    <w:rsid w:val="64784D5B"/>
    <w:rsid w:val="64C25C2B"/>
    <w:rsid w:val="6621564A"/>
    <w:rsid w:val="66833198"/>
    <w:rsid w:val="69421FB8"/>
    <w:rsid w:val="6A1B58FC"/>
    <w:rsid w:val="6A8F418E"/>
    <w:rsid w:val="6B5E05B1"/>
    <w:rsid w:val="6C612FA7"/>
    <w:rsid w:val="6D142D9C"/>
    <w:rsid w:val="6DC11578"/>
    <w:rsid w:val="70375FC5"/>
    <w:rsid w:val="714F58AA"/>
    <w:rsid w:val="72A107BE"/>
    <w:rsid w:val="74152180"/>
    <w:rsid w:val="742C26D3"/>
    <w:rsid w:val="745072A7"/>
    <w:rsid w:val="74FF5329"/>
    <w:rsid w:val="753B10E2"/>
    <w:rsid w:val="761E444F"/>
    <w:rsid w:val="76823876"/>
    <w:rsid w:val="76CE4D82"/>
    <w:rsid w:val="77835966"/>
    <w:rsid w:val="78042430"/>
    <w:rsid w:val="78850FF2"/>
    <w:rsid w:val="78F80721"/>
    <w:rsid w:val="7A1E4E92"/>
    <w:rsid w:val="7A650221"/>
    <w:rsid w:val="7B7665C1"/>
    <w:rsid w:val="7C2B3597"/>
    <w:rsid w:val="7C585349"/>
    <w:rsid w:val="7D920612"/>
    <w:rsid w:val="7DBA173E"/>
    <w:rsid w:val="7E612918"/>
    <w:rsid w:val="7EB048EF"/>
    <w:rsid w:val="7EEA3D72"/>
    <w:rsid w:val="7EF54E61"/>
    <w:rsid w:val="7F7D5E5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2"/>
    <w:qFormat/>
    <w:uiPriority w:val="0"/>
    <w:pPr>
      <w:keepNext/>
      <w:keepLines/>
      <w:spacing w:before="340" w:after="330" w:line="576" w:lineRule="auto"/>
      <w:outlineLvl w:val="0"/>
    </w:pPr>
    <w:rPr>
      <w:b/>
      <w:kern w:val="44"/>
      <w:sz w:val="44"/>
    </w:rPr>
  </w:style>
  <w:style w:type="paragraph" w:styleId="3">
    <w:name w:val="heading 2"/>
    <w:basedOn w:val="1"/>
    <w:next w:val="1"/>
    <w:link w:val="21"/>
    <w:unhideWhenUsed/>
    <w:qFormat/>
    <w:uiPriority w:val="0"/>
    <w:pPr>
      <w:keepNext/>
      <w:keepLines/>
      <w:jc w:val="center"/>
      <w:outlineLvl w:val="1"/>
    </w:pPr>
    <w:rPr>
      <w:rFonts w:ascii="Arial" w:hAnsi="Arial" w:eastAsia="宋体"/>
      <w:b/>
      <w:sz w:val="28"/>
    </w:rPr>
  </w:style>
  <w:style w:type="paragraph" w:styleId="4">
    <w:name w:val="heading 3"/>
    <w:basedOn w:val="1"/>
    <w:next w:val="1"/>
    <w:link w:val="28"/>
    <w:unhideWhenUsed/>
    <w:qFormat/>
    <w:uiPriority w:val="0"/>
    <w:pPr>
      <w:keepNext/>
      <w:keepLines/>
      <w:spacing w:before="260" w:after="260" w:line="413" w:lineRule="auto"/>
      <w:outlineLvl w:val="2"/>
    </w:pPr>
    <w:rPr>
      <w:b/>
      <w:sz w:val="32"/>
    </w:rPr>
  </w:style>
  <w:style w:type="paragraph" w:styleId="5">
    <w:name w:val="heading 4"/>
    <w:basedOn w:val="1"/>
    <w:next w:val="1"/>
    <w:link w:val="23"/>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qFormat/>
    <w:uiPriority w:val="39"/>
    <w:pPr>
      <w:ind w:left="840" w:leftChars="400"/>
    </w:pPr>
  </w:style>
  <w:style w:type="paragraph" w:styleId="7">
    <w:name w:val="Balloon Text"/>
    <w:basedOn w:val="1"/>
    <w:link w:val="26"/>
    <w:semiHidden/>
    <w:unhideWhenUsed/>
    <w:qFormat/>
    <w:uiPriority w:val="0"/>
    <w:rPr>
      <w:sz w:val="18"/>
      <w:szCs w:val="18"/>
    </w:rPr>
  </w:style>
  <w:style w:type="paragraph" w:styleId="8">
    <w:name w:val="footer"/>
    <w:basedOn w:val="1"/>
    <w:link w:val="27"/>
    <w:qFormat/>
    <w:uiPriority w:val="99"/>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qFormat/>
    <w:uiPriority w:val="39"/>
  </w:style>
  <w:style w:type="paragraph" w:styleId="11">
    <w:name w:val="toc 4"/>
    <w:basedOn w:val="1"/>
    <w:next w:val="1"/>
    <w:unhideWhenUsed/>
    <w:qFormat/>
    <w:uiPriority w:val="39"/>
    <w:pPr>
      <w:ind w:left="1260" w:leftChars="600"/>
    </w:pPr>
  </w:style>
  <w:style w:type="paragraph" w:styleId="12">
    <w:name w:val="toc 2"/>
    <w:basedOn w:val="1"/>
    <w:next w:val="1"/>
    <w:qFormat/>
    <w:uiPriority w:val="39"/>
    <w:pPr>
      <w:ind w:left="420" w:leftChars="200"/>
    </w:pPr>
  </w:style>
  <w:style w:type="paragraph" w:styleId="13">
    <w:name w:val="Normal (Web)"/>
    <w:basedOn w:val="1"/>
    <w:unhideWhenUsed/>
    <w:qFormat/>
    <w:uiPriority w:val="0"/>
    <w:pPr>
      <w:widowControl/>
      <w:spacing w:before="100" w:beforeAutospacing="1" w:after="100" w:afterAutospacing="1"/>
      <w:jc w:val="left"/>
    </w:pPr>
    <w:rPr>
      <w:rFonts w:ascii="宋体" w:hAnsi="宋体" w:eastAsia="宋体" w:cs="宋体"/>
      <w:kern w:val="0"/>
      <w:sz w:val="24"/>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99"/>
  </w:style>
  <w:style w:type="character" w:styleId="18">
    <w:name w:val="Hyperlink"/>
    <w:basedOn w:val="16"/>
    <w:unhideWhenUsed/>
    <w:qFormat/>
    <w:uiPriority w:val="99"/>
    <w:rPr>
      <w:color w:val="0563C1" w:themeColor="hyperlink"/>
      <w:u w:val="single"/>
      <w14:textFill>
        <w14:solidFill>
          <w14:schemeClr w14:val="hlink"/>
        </w14:solidFill>
      </w14:textFill>
    </w:rPr>
  </w:style>
  <w:style w:type="paragraph" w:customStyle="1" w:styleId="19">
    <w:name w:val="WPSOffice手动目录 1"/>
    <w:qFormat/>
    <w:uiPriority w:val="0"/>
    <w:rPr>
      <w:rFonts w:asciiTheme="minorHAnsi" w:hAnsiTheme="minorHAnsi" w:eastAsiaTheme="minorEastAsia" w:cstheme="minorBidi"/>
      <w:lang w:val="en-US" w:eastAsia="zh-CN" w:bidi="ar-SA"/>
    </w:rPr>
  </w:style>
  <w:style w:type="paragraph" w:customStyle="1" w:styleId="20">
    <w:name w:val="WPSOffice手动目录 2"/>
    <w:qFormat/>
    <w:uiPriority w:val="0"/>
    <w:pPr>
      <w:ind w:left="200" w:leftChars="200"/>
    </w:pPr>
    <w:rPr>
      <w:rFonts w:asciiTheme="minorHAnsi" w:hAnsiTheme="minorHAnsi" w:eastAsiaTheme="minorEastAsia" w:cstheme="minorBidi"/>
      <w:lang w:val="en-US" w:eastAsia="zh-CN" w:bidi="ar-SA"/>
    </w:rPr>
  </w:style>
  <w:style w:type="character" w:customStyle="1" w:styleId="21">
    <w:name w:val="标题 2 字符"/>
    <w:link w:val="3"/>
    <w:qFormat/>
    <w:uiPriority w:val="0"/>
    <w:rPr>
      <w:rFonts w:ascii="Arial" w:hAnsi="Arial" w:eastAsia="宋体"/>
      <w:b/>
      <w:sz w:val="28"/>
    </w:rPr>
  </w:style>
  <w:style w:type="character" w:customStyle="1" w:styleId="22">
    <w:name w:val="标题 1 字符"/>
    <w:link w:val="2"/>
    <w:qFormat/>
    <w:uiPriority w:val="0"/>
    <w:rPr>
      <w:b/>
      <w:kern w:val="44"/>
      <w:sz w:val="44"/>
    </w:rPr>
  </w:style>
  <w:style w:type="character" w:customStyle="1" w:styleId="23">
    <w:name w:val="标题 4 字符"/>
    <w:basedOn w:val="16"/>
    <w:link w:val="5"/>
    <w:semiHidden/>
    <w:qFormat/>
    <w:uiPriority w:val="0"/>
    <w:rPr>
      <w:rFonts w:asciiTheme="majorHAnsi" w:hAnsiTheme="majorHAnsi" w:eastAsiaTheme="majorEastAsia" w:cstheme="majorBidi"/>
      <w:b/>
      <w:bCs/>
      <w:kern w:val="2"/>
      <w:sz w:val="28"/>
      <w:szCs w:val="28"/>
    </w:rPr>
  </w:style>
  <w:style w:type="paragraph" w:customStyle="1" w:styleId="24">
    <w:name w:val="正文仿宋"/>
    <w:basedOn w:val="1"/>
    <w:next w:val="1"/>
    <w:qFormat/>
    <w:uiPriority w:val="0"/>
    <w:pPr>
      <w:spacing w:line="360" w:lineRule="auto"/>
      <w:ind w:firstLine="560" w:firstLineChars="200"/>
    </w:pPr>
    <w:rPr>
      <w:rFonts w:ascii="仿宋" w:hAnsi="仿宋" w:eastAsia="仿宋" w:cs="宋体"/>
      <w:color w:val="000000"/>
      <w:sz w:val="28"/>
      <w:szCs w:val="28"/>
    </w:rPr>
  </w:style>
  <w:style w:type="paragraph" w:customStyle="1" w:styleId="25">
    <w:name w:val="正文强调1级"/>
    <w:basedOn w:val="24"/>
    <w:qFormat/>
    <w:uiPriority w:val="0"/>
    <w:rPr>
      <w:rFonts w:ascii="微软雅黑" w:hAnsi="微软雅黑" w:eastAsia="微软雅黑"/>
    </w:rPr>
  </w:style>
  <w:style w:type="character" w:customStyle="1" w:styleId="26">
    <w:name w:val="批注框文本 字符"/>
    <w:basedOn w:val="16"/>
    <w:link w:val="7"/>
    <w:semiHidden/>
    <w:qFormat/>
    <w:uiPriority w:val="0"/>
    <w:rPr>
      <w:kern w:val="2"/>
      <w:sz w:val="18"/>
      <w:szCs w:val="18"/>
    </w:rPr>
  </w:style>
  <w:style w:type="character" w:customStyle="1" w:styleId="27">
    <w:name w:val="页脚 字符"/>
    <w:basedOn w:val="16"/>
    <w:link w:val="8"/>
    <w:qFormat/>
    <w:uiPriority w:val="99"/>
    <w:rPr>
      <w:kern w:val="2"/>
      <w:sz w:val="18"/>
      <w:szCs w:val="24"/>
    </w:rPr>
  </w:style>
  <w:style w:type="character" w:customStyle="1" w:styleId="28">
    <w:name w:val="标题 3 字符"/>
    <w:basedOn w:val="16"/>
    <w:link w:val="4"/>
    <w:qFormat/>
    <w:uiPriority w:val="0"/>
    <w:rPr>
      <w:b/>
      <w:kern w:val="2"/>
      <w:sz w:val="32"/>
      <w:szCs w:val="24"/>
    </w:rPr>
  </w:style>
  <w:style w:type="paragraph" w:styleId="29">
    <w:name w:val="List Paragraph"/>
    <w:basedOn w:val="1"/>
    <w:qFormat/>
    <w:uiPriority w:val="99"/>
    <w:pPr>
      <w:ind w:firstLine="420" w:firstLineChars="200"/>
    </w:pPr>
  </w:style>
  <w:style w:type="paragraph" w:customStyle="1" w:styleId="30">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paragraph" w:customStyle="1" w:styleId="31">
    <w:name w:val="艺校正文"/>
    <w:basedOn w:val="1"/>
    <w:qFormat/>
    <w:uiPriority w:val="0"/>
    <w:pPr>
      <w:spacing w:line="560" w:lineRule="exact"/>
      <w:ind w:firstLine="560" w:firstLineChars="200"/>
    </w:pPr>
    <w:rPr>
      <w:rFonts w:hint="eastAsia" w:ascii="仿宋" w:hAnsi="仿宋" w:eastAsia="宋体" w:cs="仿宋"/>
      <w:color w:val="000000"/>
      <w:sz w:val="28"/>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extobjs>
    <extobj name="ECB019B1-382A-4266-B25C-5B523AA43C14-3">
      <extobjdata type="ECB019B1-382A-4266-B25C-5B523AA43C14" data="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"/>
    </extobj>
    <extobj name="ECB019B1-382A-4266-B25C-5B523AA43C14-2">
      <extobjdata type="ECB019B1-382A-4266-B25C-5B523AA43C14" data="ewoJIkZpbGVJZCIgOiAiMTYxMjg0NzY2MzE4IiwKCSJHcm91cElkIiA6ICI0NjEzOTkxMTMiLAoJIkltYWdlIiA6ICJpVkJPUncwS0dnb0FBQUFOU1VoRVVnQUFCQmtBQUFYU0NBWUFBQUJkSnpjeEFBQUFDWEJJV1hNQUFBc1RBQUFMRXdFQW1wd1lBQUFnQUVsRVFWUjRuT3pkZVhna1Ziay84TGQ2My9jdDNVbG5uV1NHQVFaRzNGRnhRMUV2VnhCRlVSQkVFQVFSQWYzcHhRVzRDZ0lLaUtBZ3NxaTQ0WXFDaUN1S2lyZ3d6TWJNWkpMSjF0M3BmZStxM3V2M1I3cHpLelc5WnBuTWpOL1A4OHd6NmFwVGRVNlNUbmZYVytlOEx4R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"/>
    </extobj>
  </extobj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9BB44E-AD65-416F-984E-2C524C8F182E}">
  <ds:schemaRefs/>
</ds:datastoreItem>
</file>

<file path=docProps/app.xml><?xml version="1.0" encoding="utf-8"?>
<Properties xmlns="http://schemas.openxmlformats.org/officeDocument/2006/extended-properties" xmlns:vt="http://schemas.openxmlformats.org/officeDocument/2006/docPropsVTypes">
  <Template>Normal.dotm</Template>
  <Company>青岛海润安众应急安全技术有限责任公司</Company>
  <Pages>124</Pages>
  <Words>1363</Words>
  <Characters>1429</Characters>
  <Lines>460</Lines>
  <Paragraphs>129</Paragraphs>
  <TotalTime>6</TotalTime>
  <ScaleCrop>false</ScaleCrop>
  <LinksUpToDate>false</LinksUpToDate>
  <CharactersWithSpaces>1565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2022-07-04T13:48:00Z</dcterms:created>
  <dc:creator>王承志</dc:creator>
  <cp:lastModifiedBy>王德文</cp:lastModifiedBy>
  <cp:lastPrinted>2023-08-22T06:13:00Z</cp:lastPrinted>
  <dcterms:modified xsi:type="dcterms:W3CDTF">2025-08-26T05:04:32Z</dcterms:modified>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BBDF9D634732435D96655EF6FDFE5607_13</vt:lpwstr>
  </property>
  <property fmtid="{D5CDD505-2E9C-101B-9397-08002B2CF9AE}" pid="4" name="KSOTemplateDocerSaveRecord">
    <vt:lpwstr>eyJoZGlkIjoiYTc1MWZkNjI3YWNkYmU2MDZlOTE4YmQ2M2FhYTViODAiLCJ1c2VySWQiOiIxNDc1MTM0NDMxIn0=</vt:lpwstr>
  </property>
</Properties>
</file>