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2AD4" w14:textId="77777777" w:rsidR="00443390" w:rsidRDefault="00443390">
      <w:pPr>
        <w:spacing w:line="360" w:lineRule="auto"/>
        <w:jc w:val="right"/>
        <w:rPr>
          <w:szCs w:val="28"/>
        </w:rPr>
      </w:pPr>
      <w:bookmarkStart w:id="0" w:name="To2"/>
    </w:p>
    <w:p w14:paraId="6000C188" w14:textId="77777777" w:rsidR="00443390" w:rsidRDefault="00443390">
      <w:pPr>
        <w:spacing w:line="360" w:lineRule="auto"/>
        <w:ind w:firstLineChars="0" w:firstLine="0"/>
      </w:pPr>
    </w:p>
    <w:p w14:paraId="180D794B" w14:textId="77777777" w:rsidR="00443390" w:rsidRDefault="00443390">
      <w:pPr>
        <w:spacing w:line="360" w:lineRule="auto"/>
        <w:ind w:firstLineChars="0" w:firstLine="0"/>
      </w:pPr>
    </w:p>
    <w:p w14:paraId="57F2E186" w14:textId="77777777" w:rsidR="00443390" w:rsidRDefault="00443390">
      <w:pPr>
        <w:spacing w:line="360" w:lineRule="auto"/>
        <w:ind w:firstLineChars="0" w:firstLine="0"/>
      </w:pPr>
    </w:p>
    <w:p w14:paraId="1BC2C320" w14:textId="77777777" w:rsidR="00443390" w:rsidRDefault="00000000">
      <w:pPr>
        <w:pStyle w:val="af3"/>
        <w:widowControl w:val="0"/>
        <w:spacing w:before="0" w:after="0" w:line="360" w:lineRule="auto"/>
        <w:ind w:leftChars="-3" w:left="-6" w:hangingChars="1" w:hanging="4"/>
        <w:jc w:val="center"/>
        <w:rPr>
          <w:rFonts w:ascii="方正小标宋简体" w:eastAsia="方正小标宋简体"/>
          <w:bCs/>
          <w:kern w:val="2"/>
          <w:sz w:val="44"/>
          <w:szCs w:val="40"/>
        </w:rPr>
      </w:pPr>
      <w:r>
        <w:rPr>
          <w:rFonts w:ascii="方正小标宋简体" w:eastAsia="方正小标宋简体" w:hint="eastAsia"/>
          <w:bCs/>
          <w:kern w:val="2"/>
          <w:sz w:val="44"/>
          <w:szCs w:val="40"/>
        </w:rPr>
        <w:t>青岛华夏职业学校动漫与游戏设计专业</w:t>
      </w:r>
    </w:p>
    <w:p w14:paraId="19C45641" w14:textId="77777777" w:rsidR="00443390" w:rsidRDefault="00000000">
      <w:pPr>
        <w:pStyle w:val="af3"/>
        <w:widowControl w:val="0"/>
        <w:spacing w:before="0" w:after="0" w:line="360" w:lineRule="auto"/>
        <w:ind w:leftChars="-3" w:left="-6" w:hangingChars="1" w:hanging="4"/>
        <w:jc w:val="center"/>
        <w:rPr>
          <w:rFonts w:ascii="方正小标宋简体" w:eastAsia="方正小标宋简体"/>
          <w:bCs/>
          <w:kern w:val="2"/>
          <w:sz w:val="44"/>
          <w:szCs w:val="40"/>
        </w:rPr>
      </w:pPr>
      <w:r>
        <w:rPr>
          <w:rFonts w:ascii="方正小标宋简体" w:eastAsia="方正小标宋简体" w:hint="eastAsia"/>
          <w:bCs/>
          <w:kern w:val="2"/>
          <w:sz w:val="44"/>
          <w:szCs w:val="40"/>
        </w:rPr>
        <w:t>2023年度现代学徒制试点项目</w:t>
      </w:r>
    </w:p>
    <w:p w14:paraId="1C2DB4DC" w14:textId="77777777" w:rsidR="00443390" w:rsidRDefault="00000000">
      <w:pPr>
        <w:pStyle w:val="af3"/>
        <w:widowControl w:val="0"/>
        <w:spacing w:before="0" w:after="0" w:line="360" w:lineRule="auto"/>
        <w:ind w:leftChars="-3" w:left="-6" w:hangingChars="1" w:hanging="4"/>
        <w:jc w:val="center"/>
        <w:rPr>
          <w:rFonts w:ascii="方正小标宋简体" w:eastAsia="方正小标宋简体"/>
          <w:bCs/>
          <w:kern w:val="2"/>
          <w:sz w:val="44"/>
          <w:szCs w:val="40"/>
        </w:rPr>
      </w:pPr>
      <w:r>
        <w:rPr>
          <w:rFonts w:ascii="方正小标宋简体" w:eastAsia="方正小标宋简体" w:hint="eastAsia"/>
          <w:bCs/>
          <w:kern w:val="2"/>
          <w:sz w:val="44"/>
          <w:szCs w:val="40"/>
        </w:rPr>
        <w:t>人才培养方案</w:t>
      </w:r>
    </w:p>
    <w:p w14:paraId="20802D12" w14:textId="77777777" w:rsidR="00443390" w:rsidRDefault="00443390">
      <w:pPr>
        <w:pStyle w:val="af3"/>
        <w:widowControl w:val="0"/>
        <w:spacing w:before="0" w:after="0" w:line="360" w:lineRule="auto"/>
        <w:ind w:leftChars="-3" w:left="-5" w:hangingChars="1" w:hanging="5"/>
        <w:jc w:val="center"/>
        <w:rPr>
          <w:rFonts w:ascii="方正小标宋简体" w:eastAsia="方正小标宋简体"/>
          <w:bCs/>
          <w:kern w:val="2"/>
          <w:sz w:val="48"/>
          <w:szCs w:val="44"/>
        </w:rPr>
      </w:pPr>
    </w:p>
    <w:p w14:paraId="704DDA83" w14:textId="77777777" w:rsidR="00443390" w:rsidRDefault="00000000">
      <w:pPr>
        <w:pStyle w:val="af3"/>
        <w:widowControl w:val="0"/>
        <w:spacing w:before="0" w:after="0" w:line="360" w:lineRule="auto"/>
        <w:ind w:leftChars="-3" w:left="-5" w:hangingChars="1" w:hanging="5"/>
        <w:jc w:val="center"/>
        <w:rPr>
          <w:rFonts w:ascii="方正小标宋简体" w:eastAsia="方正小标宋简体"/>
          <w:bCs/>
          <w:kern w:val="2"/>
          <w:sz w:val="48"/>
          <w:szCs w:val="44"/>
        </w:rPr>
      </w:pPr>
      <w:r>
        <w:rPr>
          <w:rFonts w:ascii="方正小标宋简体" w:eastAsia="方正小标宋简体" w:hint="eastAsia"/>
          <w:bCs/>
          <w:kern w:val="2"/>
          <w:sz w:val="48"/>
          <w:szCs w:val="44"/>
        </w:rPr>
        <w:t xml:space="preserve"> </w:t>
      </w:r>
    </w:p>
    <w:p w14:paraId="75C4BEA9" w14:textId="77777777" w:rsidR="00443390" w:rsidRDefault="00443390">
      <w:pPr>
        <w:spacing w:line="360" w:lineRule="auto"/>
        <w:ind w:firstLineChars="0" w:firstLine="0"/>
        <w:jc w:val="center"/>
        <w:rPr>
          <w:b/>
        </w:rPr>
      </w:pPr>
    </w:p>
    <w:p w14:paraId="17D348F7" w14:textId="77777777" w:rsidR="00443390" w:rsidRDefault="00443390">
      <w:pPr>
        <w:spacing w:line="360" w:lineRule="auto"/>
        <w:ind w:firstLineChars="0" w:firstLine="0"/>
        <w:jc w:val="center"/>
        <w:rPr>
          <w:b/>
        </w:rPr>
      </w:pPr>
    </w:p>
    <w:p w14:paraId="1FA2F10B" w14:textId="77777777" w:rsidR="00443390" w:rsidRDefault="00443390">
      <w:pPr>
        <w:spacing w:line="360" w:lineRule="auto"/>
        <w:ind w:firstLineChars="0" w:firstLine="0"/>
        <w:jc w:val="center"/>
        <w:rPr>
          <w:b/>
        </w:rPr>
      </w:pPr>
    </w:p>
    <w:p w14:paraId="4905E725" w14:textId="77777777" w:rsidR="00443390" w:rsidRDefault="00000000">
      <w:pPr>
        <w:pStyle w:val="af3"/>
        <w:widowControl w:val="0"/>
        <w:spacing w:before="0" w:after="0" w:line="360" w:lineRule="auto"/>
        <w:ind w:firstLine="720"/>
        <w:rPr>
          <w:rFonts w:ascii="方正小标宋简体" w:eastAsia="方正小标宋简体"/>
          <w:bCs/>
          <w:kern w:val="2"/>
          <w:sz w:val="36"/>
          <w:szCs w:val="44"/>
        </w:rPr>
      </w:pPr>
      <w:r>
        <w:rPr>
          <w:rFonts w:ascii="方正小标宋简体" w:eastAsia="方正小标宋简体"/>
          <w:bCs/>
          <w:kern w:val="2"/>
          <w:sz w:val="36"/>
          <w:szCs w:val="44"/>
        </w:rPr>
        <w:t>学    校</w:t>
      </w:r>
      <w:r>
        <w:rPr>
          <w:rFonts w:ascii="方正小标宋简体" w:eastAsia="方正小标宋简体" w:hint="eastAsia"/>
          <w:bCs/>
          <w:kern w:val="2"/>
          <w:sz w:val="36"/>
          <w:szCs w:val="44"/>
        </w:rPr>
        <w:t>：青岛华夏职业学校</w:t>
      </w:r>
    </w:p>
    <w:p w14:paraId="02816078" w14:textId="77777777" w:rsidR="00443390" w:rsidRDefault="00000000">
      <w:pPr>
        <w:pStyle w:val="af3"/>
        <w:widowControl w:val="0"/>
        <w:spacing w:before="0" w:after="0" w:line="360" w:lineRule="auto"/>
        <w:ind w:firstLine="720"/>
        <w:rPr>
          <w:rFonts w:ascii="方正小标宋简体" w:eastAsia="方正小标宋简体"/>
          <w:bCs/>
          <w:kern w:val="2"/>
          <w:sz w:val="36"/>
          <w:szCs w:val="44"/>
        </w:rPr>
      </w:pPr>
      <w:r>
        <w:rPr>
          <w:rFonts w:ascii="方正小标宋简体" w:eastAsia="方正小标宋简体" w:hint="eastAsia"/>
          <w:bCs/>
          <w:kern w:val="2"/>
          <w:sz w:val="36"/>
          <w:szCs w:val="44"/>
        </w:rPr>
        <w:t>合作企业：青岛岩康智能科技有限公司</w:t>
      </w:r>
    </w:p>
    <w:p w14:paraId="53B197E3" w14:textId="77777777" w:rsidR="00443390" w:rsidRDefault="00443390">
      <w:pPr>
        <w:pStyle w:val="af3"/>
        <w:widowControl w:val="0"/>
        <w:spacing w:before="0" w:after="0" w:line="580" w:lineRule="exact"/>
        <w:ind w:firstLine="800"/>
        <w:jc w:val="center"/>
        <w:rPr>
          <w:rFonts w:ascii="方正小标宋简体" w:eastAsia="方正小标宋简体"/>
          <w:bCs/>
          <w:kern w:val="2"/>
          <w:sz w:val="40"/>
          <w:szCs w:val="44"/>
        </w:rPr>
      </w:pPr>
    </w:p>
    <w:p w14:paraId="5F1CAEE3" w14:textId="77777777" w:rsidR="00443390" w:rsidRDefault="00443390">
      <w:pPr>
        <w:pStyle w:val="af3"/>
        <w:widowControl w:val="0"/>
        <w:spacing w:before="0" w:after="0" w:line="580" w:lineRule="exact"/>
        <w:ind w:firstLine="800"/>
        <w:jc w:val="center"/>
        <w:rPr>
          <w:rFonts w:ascii="方正小标宋简体" w:eastAsia="方正小标宋简体"/>
          <w:bCs/>
          <w:kern w:val="2"/>
          <w:sz w:val="40"/>
          <w:szCs w:val="44"/>
        </w:rPr>
      </w:pPr>
    </w:p>
    <w:p w14:paraId="6A6E28FB" w14:textId="77777777" w:rsidR="00443390" w:rsidRDefault="00000000">
      <w:pPr>
        <w:pStyle w:val="af3"/>
        <w:widowControl w:val="0"/>
        <w:spacing w:before="0" w:after="0" w:line="580" w:lineRule="exact"/>
        <w:ind w:firstLine="800"/>
        <w:jc w:val="center"/>
        <w:rPr>
          <w:b/>
          <w:szCs w:val="24"/>
        </w:rPr>
        <w:sectPr w:rsidR="00443390">
          <w:headerReference w:type="default" r:id="rId8"/>
          <w:footerReference w:type="default" r:id="rId9"/>
          <w:headerReference w:type="first" r:id="rId10"/>
          <w:footerReference w:type="first" r:id="rId11"/>
          <w:pgSz w:w="11907" w:h="16839"/>
          <w:pgMar w:top="1418" w:right="1418" w:bottom="1418" w:left="1418" w:header="851" w:footer="992" w:gutter="0"/>
          <w:pgNumType w:start="1"/>
          <w:cols w:space="720"/>
          <w:titlePg/>
          <w:docGrid w:type="linesAndChars" w:linePitch="381"/>
        </w:sectPr>
      </w:pPr>
      <w:r>
        <w:rPr>
          <w:rFonts w:ascii="方正小标宋简体" w:eastAsia="方正小标宋简体" w:hint="eastAsia"/>
          <w:bCs/>
          <w:kern w:val="2"/>
          <w:sz w:val="40"/>
          <w:szCs w:val="44"/>
        </w:rPr>
        <w:t>二零二三</w:t>
      </w:r>
      <w:r>
        <w:rPr>
          <w:rFonts w:ascii="方正小标宋简体" w:eastAsia="方正小标宋简体"/>
          <w:bCs/>
          <w:kern w:val="2"/>
          <w:sz w:val="40"/>
          <w:szCs w:val="44"/>
        </w:rPr>
        <w:t>年</w:t>
      </w:r>
    </w:p>
    <w:p w14:paraId="1F272251" w14:textId="77777777" w:rsidR="00443390" w:rsidRDefault="00443390">
      <w:pPr>
        <w:spacing w:line="360" w:lineRule="auto"/>
        <w:jc w:val="right"/>
        <w:rPr>
          <w:szCs w:val="28"/>
        </w:rPr>
      </w:pPr>
    </w:p>
    <w:p w14:paraId="3B5C3DF1" w14:textId="77777777" w:rsidR="00443390" w:rsidRDefault="00443390">
      <w:pPr>
        <w:spacing w:line="360" w:lineRule="auto"/>
        <w:jc w:val="right"/>
        <w:rPr>
          <w:szCs w:val="28"/>
        </w:rPr>
      </w:pPr>
    </w:p>
    <w:p w14:paraId="5CC10916" w14:textId="77777777" w:rsidR="00443390" w:rsidRDefault="00000000">
      <w:pPr>
        <w:pStyle w:val="1"/>
        <w:ind w:firstLine="641"/>
        <w:rPr>
          <w:rFonts w:ascii="华文仿宋" w:eastAsia="华文仿宋" w:hAnsi="华文仿宋"/>
          <w:bCs/>
          <w:kern w:val="2"/>
          <w:szCs w:val="32"/>
        </w:rPr>
      </w:pPr>
      <w:bookmarkStart w:id="1" w:name="_Toc10217"/>
      <w:bookmarkStart w:id="2" w:name="_Toc28847"/>
      <w:bookmarkStart w:id="3" w:name="_Toc29162"/>
      <w:bookmarkStart w:id="4" w:name="_Toc437506976"/>
      <w:bookmarkStart w:id="5" w:name="_Toc437507021"/>
      <w:bookmarkStart w:id="6" w:name="_Toc422992414"/>
      <w:bookmarkStart w:id="7" w:name="_Toc437507022"/>
      <w:bookmarkStart w:id="8" w:name="_Toc422992415"/>
      <w:bookmarkStart w:id="9" w:name="_Toc437506977"/>
      <w:bookmarkEnd w:id="0"/>
      <w:r>
        <w:rPr>
          <w:rFonts w:ascii="华文仿宋" w:eastAsia="华文仿宋" w:hAnsi="华文仿宋" w:hint="eastAsia"/>
          <w:bCs/>
          <w:kern w:val="2"/>
          <w:szCs w:val="32"/>
        </w:rPr>
        <w:t>专业类别、招生对象及学制</w:t>
      </w:r>
      <w:bookmarkEnd w:id="1"/>
      <w:bookmarkEnd w:id="2"/>
    </w:p>
    <w:p w14:paraId="74867638" w14:textId="77777777" w:rsidR="00443390" w:rsidRDefault="00000000">
      <w:pPr>
        <w:pStyle w:val="2"/>
        <w:ind w:firstLineChars="0" w:firstLine="643"/>
        <w:rPr>
          <w:b w:val="0"/>
          <w:bCs/>
        </w:rPr>
      </w:pPr>
      <w:bookmarkStart w:id="10" w:name="_Toc27984"/>
      <w:bookmarkStart w:id="11" w:name="_Toc4298"/>
      <w:r>
        <w:rPr>
          <w:rFonts w:hint="eastAsia"/>
          <w:b w:val="0"/>
          <w:bCs/>
        </w:rPr>
        <w:t>专业类别</w:t>
      </w:r>
      <w:bookmarkEnd w:id="3"/>
      <w:bookmarkEnd w:id="4"/>
      <w:bookmarkEnd w:id="5"/>
      <w:bookmarkEnd w:id="6"/>
      <w:bookmarkEnd w:id="10"/>
      <w:bookmarkEnd w:id="11"/>
    </w:p>
    <w:p w14:paraId="65722B64" w14:textId="77777777" w:rsidR="00443390" w:rsidRDefault="00000000">
      <w:pPr>
        <w:ind w:firstLineChars="400" w:firstLine="1280"/>
        <w:rPr>
          <w:bCs/>
        </w:rPr>
      </w:pPr>
      <w:bookmarkStart w:id="12" w:name="_Toc1795"/>
      <w:bookmarkStart w:id="13" w:name="_Toc10333"/>
      <w:bookmarkStart w:id="14" w:name="_Toc29633"/>
      <w:r>
        <w:rPr>
          <w:rFonts w:hint="eastAsia"/>
          <w:bCs/>
        </w:rPr>
        <w:t>专业名称：动漫与游戏设计专业</w:t>
      </w:r>
    </w:p>
    <w:p w14:paraId="67F78EA4" w14:textId="77777777" w:rsidR="00443390" w:rsidRDefault="00000000">
      <w:pPr>
        <w:pStyle w:val="2"/>
        <w:ind w:firstLineChars="0" w:firstLine="643"/>
        <w:rPr>
          <w:b w:val="0"/>
          <w:bCs/>
        </w:rPr>
      </w:pPr>
      <w:r>
        <w:rPr>
          <w:rFonts w:hint="eastAsia"/>
          <w:b w:val="0"/>
          <w:bCs/>
        </w:rPr>
        <w:t>招生对象</w:t>
      </w:r>
      <w:bookmarkEnd w:id="12"/>
      <w:bookmarkEnd w:id="13"/>
    </w:p>
    <w:bookmarkEnd w:id="14"/>
    <w:p w14:paraId="1F281853" w14:textId="77777777" w:rsidR="00443390" w:rsidRDefault="00000000">
      <w:pPr>
        <w:ind w:firstLineChars="400" w:firstLine="1280"/>
        <w:rPr>
          <w:bCs/>
        </w:rPr>
      </w:pPr>
      <w:r>
        <w:rPr>
          <w:rFonts w:hint="eastAsia"/>
          <w:bCs/>
        </w:rPr>
        <w:t>应届初中毕业生</w:t>
      </w:r>
    </w:p>
    <w:p w14:paraId="6039ED76" w14:textId="77777777" w:rsidR="00443390" w:rsidRDefault="00000000">
      <w:pPr>
        <w:pStyle w:val="2"/>
        <w:ind w:firstLineChars="0"/>
        <w:rPr>
          <w:b w:val="0"/>
          <w:bCs/>
        </w:rPr>
      </w:pPr>
      <w:bookmarkStart w:id="15" w:name="_Toc437507023"/>
      <w:bookmarkStart w:id="16" w:name="_Toc437506978"/>
      <w:bookmarkStart w:id="17" w:name="_Toc422992416"/>
      <w:bookmarkStart w:id="18" w:name="_Toc24311"/>
      <w:r>
        <w:rPr>
          <w:rFonts w:hint="eastAsia"/>
          <w:b w:val="0"/>
          <w:bCs/>
        </w:rPr>
        <w:t>学制</w:t>
      </w:r>
      <w:bookmarkEnd w:id="15"/>
      <w:bookmarkEnd w:id="16"/>
      <w:bookmarkEnd w:id="17"/>
      <w:bookmarkEnd w:id="18"/>
    </w:p>
    <w:p w14:paraId="2957A262" w14:textId="77777777" w:rsidR="00443390" w:rsidRDefault="00000000">
      <w:pPr>
        <w:ind w:firstLineChars="400" w:firstLine="1280"/>
      </w:pPr>
      <w:r>
        <w:rPr>
          <w:rFonts w:hint="eastAsia"/>
        </w:rPr>
        <w:t>五年</w:t>
      </w:r>
    </w:p>
    <w:p w14:paraId="21FD4D44" w14:textId="77777777" w:rsidR="00443390" w:rsidRDefault="00000000">
      <w:pPr>
        <w:pStyle w:val="12"/>
        <w:ind w:firstLine="641"/>
        <w:jc w:val="left"/>
        <w:rPr>
          <w:rFonts w:ascii="华文仿宋" w:eastAsia="华文仿宋" w:hAnsi="华文仿宋"/>
          <w:b/>
          <w:bCs/>
          <w:szCs w:val="32"/>
        </w:rPr>
      </w:pPr>
      <w:r>
        <w:rPr>
          <w:rFonts w:ascii="华文仿宋" w:eastAsia="华文仿宋" w:hAnsi="华文仿宋" w:hint="eastAsia"/>
          <w:b/>
          <w:bCs/>
          <w:szCs w:val="32"/>
        </w:rPr>
        <w:t>二、培养目标与规格、培养模式</w:t>
      </w:r>
    </w:p>
    <w:p w14:paraId="0D89DE02" w14:textId="77777777" w:rsidR="00443390" w:rsidRDefault="00000000">
      <w:pPr>
        <w:pStyle w:val="12"/>
        <w:ind w:firstLine="640"/>
        <w:jc w:val="left"/>
        <w:rPr>
          <w:rFonts w:ascii="华文仿宋" w:eastAsia="华文仿宋" w:hAnsi="华文仿宋"/>
          <w:szCs w:val="32"/>
        </w:rPr>
      </w:pPr>
      <w:r>
        <w:rPr>
          <w:rFonts w:ascii="华文仿宋" w:eastAsia="华文仿宋" w:hAnsi="华文仿宋" w:hint="eastAsia"/>
          <w:szCs w:val="32"/>
        </w:rPr>
        <w:t>（一）培养目标与规格</w:t>
      </w:r>
    </w:p>
    <w:p w14:paraId="7D169DF5" w14:textId="77777777" w:rsidR="00443390" w:rsidRDefault="00000000">
      <w:pPr>
        <w:pStyle w:val="3"/>
        <w:numPr>
          <w:ilvl w:val="2"/>
          <w:numId w:val="0"/>
        </w:numPr>
        <w:ind w:leftChars="200" w:left="640"/>
      </w:pPr>
      <w:r>
        <w:rPr>
          <w:rFonts w:hint="eastAsia"/>
        </w:rPr>
        <w:t>1.</w:t>
      </w:r>
      <w:r>
        <w:rPr>
          <w:rFonts w:hint="eastAsia"/>
        </w:rPr>
        <w:t>培养</w:t>
      </w:r>
      <w:r>
        <w:t>目标</w:t>
      </w:r>
    </w:p>
    <w:p w14:paraId="67B6B8C9" w14:textId="77777777" w:rsidR="00443390" w:rsidRDefault="00000000">
      <w:r>
        <w:rPr>
          <w:rFonts w:hint="eastAsia"/>
        </w:rPr>
        <w:t>本专业主要面向动画设计、游戏设计、影视制作等与影视动漫游戏行业相关的领域，培养爱国爱党、遵纪守法、敬业爱岗、诚信友善，德、智、体全面发展，具有良好的职业道德和美术修养，熟练掌握影视后期制作软件应用，熟练掌握数字媒体与动漫与游戏设计专业知识和技能，</w:t>
      </w:r>
      <w:r>
        <w:t>具备较强的</w:t>
      </w:r>
      <w:r>
        <w:rPr>
          <w:rFonts w:hint="eastAsia"/>
        </w:rPr>
        <w:t>游戏创作与策划</w:t>
      </w:r>
      <w:r>
        <w:t>能力、</w:t>
      </w:r>
      <w:r>
        <w:rPr>
          <w:rFonts w:hint="eastAsia"/>
        </w:rPr>
        <w:t>动画制作</w:t>
      </w:r>
      <w:r>
        <w:t>能力</w:t>
      </w:r>
      <w:r>
        <w:rPr>
          <w:rFonts w:hint="eastAsia"/>
        </w:rPr>
        <w:t>、后期包装与合成能力</w:t>
      </w:r>
      <w:r>
        <w:t>及</w:t>
      </w:r>
      <w:r>
        <w:rPr>
          <w:rFonts w:hint="eastAsia"/>
        </w:rPr>
        <w:t>影视</w:t>
      </w:r>
      <w:r>
        <w:t>推广能力</w:t>
      </w:r>
      <w:r>
        <w:rPr>
          <w:rFonts w:hint="eastAsia"/>
        </w:rPr>
        <w:t>，能够从事三维动画</w:t>
      </w:r>
      <w:r>
        <w:t>、</w:t>
      </w:r>
      <w:r>
        <w:rPr>
          <w:rFonts w:hint="eastAsia"/>
        </w:rPr>
        <w:t>游戏设计、</w:t>
      </w:r>
      <w:r>
        <w:t>影视后期</w:t>
      </w:r>
      <w:r>
        <w:rPr>
          <w:rFonts w:hint="eastAsia"/>
        </w:rPr>
        <w:t>三个就业方向的高素质劳动者和技能型人才。</w:t>
      </w:r>
    </w:p>
    <w:p w14:paraId="67DBEFBA" w14:textId="77777777" w:rsidR="00443390" w:rsidRDefault="00000000">
      <w:pPr>
        <w:pStyle w:val="3"/>
        <w:numPr>
          <w:ilvl w:val="2"/>
          <w:numId w:val="0"/>
        </w:numPr>
        <w:ind w:leftChars="200" w:left="640"/>
      </w:pPr>
      <w:r>
        <w:rPr>
          <w:rFonts w:hint="eastAsia"/>
        </w:rPr>
        <w:t>2.</w:t>
      </w:r>
      <w:r>
        <w:rPr>
          <w:rFonts w:hint="eastAsia"/>
        </w:rPr>
        <w:t>职业</w:t>
      </w:r>
      <w:r>
        <w:t>范围</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647"/>
        <w:gridCol w:w="6081"/>
      </w:tblGrid>
      <w:tr w:rsidR="00443390" w14:paraId="302FD235" w14:textId="77777777">
        <w:trPr>
          <w:jc w:val="center"/>
        </w:trPr>
        <w:tc>
          <w:tcPr>
            <w:tcW w:w="832" w:type="dxa"/>
            <w:tcBorders>
              <w:top w:val="single" w:sz="4" w:space="0" w:color="auto"/>
              <w:left w:val="single" w:sz="4" w:space="0" w:color="auto"/>
              <w:bottom w:val="single" w:sz="4" w:space="0" w:color="auto"/>
              <w:right w:val="single" w:sz="4" w:space="0" w:color="auto"/>
            </w:tcBorders>
            <w:vAlign w:val="center"/>
          </w:tcPr>
          <w:p w14:paraId="7B88A44F"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t>序号</w:t>
            </w:r>
          </w:p>
        </w:tc>
        <w:tc>
          <w:tcPr>
            <w:tcW w:w="1647" w:type="dxa"/>
            <w:tcBorders>
              <w:top w:val="single" w:sz="4" w:space="0" w:color="auto"/>
              <w:left w:val="single" w:sz="4" w:space="0" w:color="auto"/>
              <w:bottom w:val="single" w:sz="4" w:space="0" w:color="auto"/>
              <w:right w:val="single" w:sz="4" w:space="0" w:color="auto"/>
            </w:tcBorders>
            <w:vAlign w:val="center"/>
          </w:tcPr>
          <w:p w14:paraId="44146090"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t>专业方向</w:t>
            </w:r>
          </w:p>
        </w:tc>
        <w:tc>
          <w:tcPr>
            <w:tcW w:w="6081" w:type="dxa"/>
            <w:tcBorders>
              <w:top w:val="single" w:sz="4" w:space="0" w:color="auto"/>
              <w:left w:val="single" w:sz="4" w:space="0" w:color="auto"/>
              <w:bottom w:val="single" w:sz="4" w:space="0" w:color="auto"/>
              <w:right w:val="single" w:sz="4" w:space="0" w:color="auto"/>
            </w:tcBorders>
            <w:vAlign w:val="center"/>
          </w:tcPr>
          <w:p w14:paraId="5CC94383"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t>对应职业（岗位）</w:t>
            </w:r>
          </w:p>
        </w:tc>
      </w:tr>
      <w:tr w:rsidR="00443390" w14:paraId="75E6D664" w14:textId="77777777">
        <w:trPr>
          <w:jc w:val="center"/>
        </w:trPr>
        <w:tc>
          <w:tcPr>
            <w:tcW w:w="832" w:type="dxa"/>
            <w:tcBorders>
              <w:top w:val="single" w:sz="4" w:space="0" w:color="auto"/>
              <w:left w:val="single" w:sz="4" w:space="0" w:color="auto"/>
              <w:bottom w:val="single" w:sz="4" w:space="0" w:color="auto"/>
              <w:right w:val="single" w:sz="4" w:space="0" w:color="auto"/>
            </w:tcBorders>
            <w:vAlign w:val="center"/>
          </w:tcPr>
          <w:p w14:paraId="359FF806"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1647" w:type="dxa"/>
            <w:tcBorders>
              <w:top w:val="single" w:sz="4" w:space="0" w:color="auto"/>
              <w:left w:val="single" w:sz="4" w:space="0" w:color="auto"/>
              <w:bottom w:val="single" w:sz="4" w:space="0" w:color="auto"/>
              <w:right w:val="single" w:sz="4" w:space="0" w:color="auto"/>
            </w:tcBorders>
            <w:vAlign w:val="center"/>
          </w:tcPr>
          <w:p w14:paraId="54FABD91"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t>三维模型</w:t>
            </w:r>
          </w:p>
        </w:tc>
        <w:tc>
          <w:tcPr>
            <w:tcW w:w="6081" w:type="dxa"/>
            <w:tcBorders>
              <w:top w:val="single" w:sz="4" w:space="0" w:color="auto"/>
              <w:left w:val="single" w:sz="4" w:space="0" w:color="auto"/>
              <w:bottom w:val="single" w:sz="4" w:space="0" w:color="auto"/>
              <w:right w:val="single" w:sz="4" w:space="0" w:color="auto"/>
            </w:tcBorders>
            <w:vAlign w:val="center"/>
          </w:tcPr>
          <w:p w14:paraId="32475724" w14:textId="77777777" w:rsidR="00443390" w:rsidRDefault="00000000">
            <w:pPr>
              <w:ind w:firstLineChars="0" w:firstLine="0"/>
              <w:rPr>
                <w:rFonts w:ascii="仿宋" w:eastAsia="仿宋" w:hAnsi="仿宋" w:cs="仿宋"/>
                <w:sz w:val="28"/>
                <w:szCs w:val="28"/>
              </w:rPr>
            </w:pPr>
            <w:r>
              <w:rPr>
                <w:rFonts w:ascii="仿宋" w:eastAsia="仿宋" w:hAnsi="仿宋" w:cs="仿宋" w:hint="eastAsia"/>
                <w:sz w:val="28"/>
                <w:szCs w:val="28"/>
              </w:rPr>
              <w:t>动画模型师、游戏模型师、材质师、灯光师、渲染师</w:t>
            </w:r>
          </w:p>
        </w:tc>
      </w:tr>
      <w:tr w:rsidR="00443390" w14:paraId="3518A41A" w14:textId="77777777">
        <w:trPr>
          <w:jc w:val="center"/>
        </w:trPr>
        <w:tc>
          <w:tcPr>
            <w:tcW w:w="832" w:type="dxa"/>
            <w:tcBorders>
              <w:top w:val="single" w:sz="4" w:space="0" w:color="auto"/>
              <w:left w:val="single" w:sz="4" w:space="0" w:color="auto"/>
              <w:bottom w:val="single" w:sz="4" w:space="0" w:color="auto"/>
              <w:right w:val="single" w:sz="4" w:space="0" w:color="auto"/>
            </w:tcBorders>
            <w:vAlign w:val="center"/>
          </w:tcPr>
          <w:p w14:paraId="33BBC41F"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2</w:t>
            </w:r>
          </w:p>
        </w:tc>
        <w:tc>
          <w:tcPr>
            <w:tcW w:w="1647" w:type="dxa"/>
            <w:tcBorders>
              <w:top w:val="single" w:sz="4" w:space="0" w:color="auto"/>
              <w:left w:val="single" w:sz="4" w:space="0" w:color="auto"/>
              <w:bottom w:val="single" w:sz="4" w:space="0" w:color="auto"/>
              <w:right w:val="single" w:sz="4" w:space="0" w:color="auto"/>
            </w:tcBorders>
            <w:vAlign w:val="center"/>
          </w:tcPr>
          <w:p w14:paraId="455FB499"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t>三维动画</w:t>
            </w:r>
          </w:p>
        </w:tc>
        <w:tc>
          <w:tcPr>
            <w:tcW w:w="6081" w:type="dxa"/>
            <w:tcBorders>
              <w:top w:val="single" w:sz="4" w:space="0" w:color="auto"/>
              <w:left w:val="single" w:sz="4" w:space="0" w:color="auto"/>
              <w:bottom w:val="single" w:sz="4" w:space="0" w:color="auto"/>
              <w:right w:val="single" w:sz="4" w:space="0" w:color="auto"/>
            </w:tcBorders>
            <w:vAlign w:val="center"/>
          </w:tcPr>
          <w:p w14:paraId="03A03B89" w14:textId="77777777" w:rsidR="00443390" w:rsidRDefault="00000000">
            <w:pPr>
              <w:ind w:firstLineChars="0" w:firstLine="0"/>
              <w:rPr>
                <w:rFonts w:ascii="仿宋" w:eastAsia="仿宋" w:hAnsi="仿宋" w:cs="仿宋"/>
                <w:sz w:val="28"/>
                <w:szCs w:val="28"/>
              </w:rPr>
            </w:pPr>
            <w:r>
              <w:rPr>
                <w:rFonts w:ascii="仿宋" w:eastAsia="仿宋" w:hAnsi="仿宋" w:cs="仿宋" w:hint="eastAsia"/>
                <w:sz w:val="28"/>
                <w:szCs w:val="28"/>
              </w:rPr>
              <w:t>绑定师、</w:t>
            </w:r>
            <w:proofErr w:type="spellStart"/>
            <w:r>
              <w:rPr>
                <w:rFonts w:ascii="仿宋" w:eastAsia="仿宋" w:hAnsi="仿宋" w:cs="仿宋" w:hint="eastAsia"/>
                <w:sz w:val="28"/>
                <w:szCs w:val="28"/>
              </w:rPr>
              <w:t>previs</w:t>
            </w:r>
            <w:proofErr w:type="spellEnd"/>
            <w:r>
              <w:rPr>
                <w:rFonts w:ascii="仿宋" w:eastAsia="仿宋" w:hAnsi="仿宋" w:cs="仿宋" w:hint="eastAsia"/>
                <w:sz w:val="28"/>
                <w:szCs w:val="28"/>
              </w:rPr>
              <w:t>师、layout师、动画师、游戏动作师</w:t>
            </w:r>
          </w:p>
        </w:tc>
      </w:tr>
      <w:tr w:rsidR="00443390" w14:paraId="15D1A8E0" w14:textId="77777777">
        <w:trPr>
          <w:jc w:val="center"/>
        </w:trPr>
        <w:tc>
          <w:tcPr>
            <w:tcW w:w="832" w:type="dxa"/>
            <w:tcBorders>
              <w:top w:val="single" w:sz="4" w:space="0" w:color="auto"/>
              <w:left w:val="single" w:sz="4" w:space="0" w:color="auto"/>
              <w:bottom w:val="single" w:sz="4" w:space="0" w:color="auto"/>
              <w:right w:val="single" w:sz="4" w:space="0" w:color="auto"/>
            </w:tcBorders>
            <w:vAlign w:val="center"/>
          </w:tcPr>
          <w:p w14:paraId="0D5C4F2B"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1647" w:type="dxa"/>
            <w:tcBorders>
              <w:top w:val="single" w:sz="4" w:space="0" w:color="auto"/>
              <w:left w:val="single" w:sz="4" w:space="0" w:color="auto"/>
              <w:bottom w:val="single" w:sz="4" w:space="0" w:color="auto"/>
              <w:right w:val="single" w:sz="4" w:space="0" w:color="auto"/>
            </w:tcBorders>
            <w:vAlign w:val="center"/>
          </w:tcPr>
          <w:p w14:paraId="2955D04E" w14:textId="77777777" w:rsidR="00443390" w:rsidRDefault="00000000">
            <w:pPr>
              <w:ind w:firstLineChars="0" w:firstLine="0"/>
              <w:jc w:val="center"/>
              <w:rPr>
                <w:rFonts w:ascii="仿宋" w:eastAsia="仿宋" w:hAnsi="仿宋" w:cs="仿宋"/>
                <w:sz w:val="28"/>
                <w:szCs w:val="28"/>
              </w:rPr>
            </w:pPr>
            <w:r>
              <w:rPr>
                <w:rFonts w:ascii="仿宋" w:eastAsia="仿宋" w:hAnsi="仿宋" w:cs="仿宋" w:hint="eastAsia"/>
                <w:sz w:val="28"/>
                <w:szCs w:val="28"/>
              </w:rPr>
              <w:t>后期特效与包装</w:t>
            </w:r>
          </w:p>
        </w:tc>
        <w:tc>
          <w:tcPr>
            <w:tcW w:w="6081" w:type="dxa"/>
            <w:tcBorders>
              <w:top w:val="single" w:sz="4" w:space="0" w:color="auto"/>
              <w:left w:val="single" w:sz="4" w:space="0" w:color="auto"/>
              <w:bottom w:val="single" w:sz="4" w:space="0" w:color="auto"/>
              <w:right w:val="single" w:sz="4" w:space="0" w:color="auto"/>
            </w:tcBorders>
            <w:vAlign w:val="center"/>
          </w:tcPr>
          <w:p w14:paraId="5C251634" w14:textId="77777777" w:rsidR="00443390" w:rsidRDefault="00000000">
            <w:pPr>
              <w:ind w:firstLineChars="0" w:firstLine="0"/>
              <w:rPr>
                <w:rFonts w:ascii="仿宋" w:eastAsia="仿宋" w:hAnsi="仿宋" w:cs="仿宋"/>
                <w:sz w:val="28"/>
                <w:szCs w:val="28"/>
              </w:rPr>
            </w:pPr>
            <w:r>
              <w:rPr>
                <w:rFonts w:ascii="仿宋" w:eastAsia="仿宋" w:hAnsi="仿宋" w:cs="仿宋" w:hint="eastAsia"/>
                <w:sz w:val="28"/>
                <w:szCs w:val="28"/>
              </w:rPr>
              <w:t>栏目包装师、广告设计师、影视特效师、调色师、调音师、剪辑师</w:t>
            </w:r>
          </w:p>
        </w:tc>
      </w:tr>
    </w:tbl>
    <w:p w14:paraId="27486701" w14:textId="77777777" w:rsidR="00443390" w:rsidRDefault="00000000">
      <w:pPr>
        <w:pStyle w:val="12"/>
        <w:ind w:firstLineChars="0" w:firstLine="0"/>
        <w:jc w:val="left"/>
        <w:rPr>
          <w:rFonts w:ascii="华文仿宋" w:eastAsia="华文仿宋" w:hAnsi="华文仿宋"/>
          <w:szCs w:val="32"/>
        </w:rPr>
      </w:pPr>
      <w:r>
        <w:rPr>
          <w:rFonts w:ascii="华文仿宋" w:eastAsia="华文仿宋" w:hAnsi="华文仿宋" w:hint="eastAsia"/>
          <w:szCs w:val="32"/>
        </w:rPr>
        <w:t>（二）培养模式</w:t>
      </w:r>
    </w:p>
    <w:p w14:paraId="1FA44BBC" w14:textId="77777777" w:rsidR="00443390" w:rsidRDefault="00000000">
      <w:pPr>
        <w:pStyle w:val="3"/>
        <w:numPr>
          <w:ilvl w:val="2"/>
          <w:numId w:val="0"/>
        </w:numPr>
        <w:ind w:leftChars="200" w:left="640"/>
      </w:pPr>
      <w:r>
        <w:rPr>
          <w:rFonts w:hint="eastAsia"/>
        </w:rPr>
        <w:t>1.</w:t>
      </w:r>
      <w:r>
        <w:rPr>
          <w:rFonts w:hint="eastAsia"/>
        </w:rPr>
        <w:t>道德素养要求</w:t>
      </w:r>
    </w:p>
    <w:p w14:paraId="7CFA31E0" w14:textId="77777777" w:rsidR="00443390" w:rsidRDefault="00000000">
      <w:pPr>
        <w:numPr>
          <w:ilvl w:val="0"/>
          <w:numId w:val="2"/>
        </w:numPr>
      </w:pPr>
      <w:r>
        <w:rPr>
          <w:rFonts w:hint="eastAsia"/>
        </w:rPr>
        <w:t>具有远大理想，热爱祖国，热爱人民，热爱中国共产党，拥护党的领导；</w:t>
      </w:r>
    </w:p>
    <w:p w14:paraId="255862A0" w14:textId="77777777" w:rsidR="00443390" w:rsidRDefault="00000000">
      <w:pPr>
        <w:numPr>
          <w:ilvl w:val="0"/>
          <w:numId w:val="2"/>
        </w:numPr>
      </w:pPr>
      <w:r>
        <w:rPr>
          <w:rFonts w:hint="eastAsia"/>
        </w:rPr>
        <w:t>具有良好的法治意识和文明行为习惯，提高道德素质和法律素质，增强公民意识，遵纪</w:t>
      </w:r>
      <w:r>
        <w:rPr>
          <w:rFonts w:hint="eastAsia"/>
        </w:rPr>
        <w:t xml:space="preserve"> </w:t>
      </w:r>
      <w:r>
        <w:rPr>
          <w:rFonts w:hint="eastAsia"/>
        </w:rPr>
        <w:t>守法，待人友善；</w:t>
      </w:r>
    </w:p>
    <w:p w14:paraId="4ACC5E87" w14:textId="77777777" w:rsidR="00443390" w:rsidRDefault="00000000">
      <w:pPr>
        <w:numPr>
          <w:ilvl w:val="0"/>
          <w:numId w:val="2"/>
        </w:numPr>
      </w:pPr>
      <w:r>
        <w:rPr>
          <w:rFonts w:hint="eastAsia"/>
        </w:rPr>
        <w:t>具有正确的职业观和职业理想，提高综合职业素质和能力，敬业爱岗，奉献社会；</w:t>
      </w:r>
    </w:p>
    <w:p w14:paraId="1D53490C" w14:textId="77777777" w:rsidR="00443390" w:rsidRDefault="00000000">
      <w:pPr>
        <w:numPr>
          <w:ilvl w:val="0"/>
          <w:numId w:val="2"/>
        </w:numPr>
      </w:pPr>
      <w:r>
        <w:rPr>
          <w:rFonts w:hint="eastAsia"/>
        </w:rPr>
        <w:t>具有自尊、自信、自强的心理品质，提高心理健康水平和职业心理素质，人格健全，乐观向上；</w:t>
      </w:r>
    </w:p>
    <w:p w14:paraId="1F260955" w14:textId="77777777" w:rsidR="00443390" w:rsidRDefault="00000000">
      <w:pPr>
        <w:numPr>
          <w:ilvl w:val="0"/>
          <w:numId w:val="2"/>
        </w:numPr>
      </w:pPr>
      <w:r>
        <w:rPr>
          <w:rFonts w:hint="eastAsia"/>
        </w:rPr>
        <w:t>树立安全意识、环保意识、节俭意识，珍爱生命，尊重自然；</w:t>
      </w:r>
    </w:p>
    <w:p w14:paraId="1140CFA8" w14:textId="77777777" w:rsidR="00443390" w:rsidRDefault="00000000">
      <w:pPr>
        <w:numPr>
          <w:ilvl w:val="0"/>
          <w:numId w:val="2"/>
        </w:numPr>
      </w:pPr>
      <w:r>
        <w:rPr>
          <w:rFonts w:hint="eastAsia"/>
        </w:rPr>
        <w:t>具有良好的政治思想道德素质，以及法制意识、诚信意识、团体合作意识；</w:t>
      </w:r>
    </w:p>
    <w:p w14:paraId="7E6B2855" w14:textId="77777777" w:rsidR="00443390" w:rsidRDefault="00000000">
      <w:pPr>
        <w:numPr>
          <w:ilvl w:val="0"/>
          <w:numId w:val="2"/>
        </w:numPr>
      </w:pPr>
      <w:r>
        <w:rPr>
          <w:rFonts w:hint="eastAsia"/>
        </w:rPr>
        <w:t>具备爱岗敬业、忠诚奉献、积极乐观、合作包容、始终如一的职业信念；</w:t>
      </w:r>
    </w:p>
    <w:p w14:paraId="6FF74FF1" w14:textId="77777777" w:rsidR="00443390" w:rsidRDefault="00000000">
      <w:pPr>
        <w:numPr>
          <w:ilvl w:val="0"/>
          <w:numId w:val="2"/>
        </w:numPr>
      </w:pPr>
      <w:r>
        <w:rPr>
          <w:rFonts w:hint="eastAsia"/>
        </w:rPr>
        <w:t>具有较强的计划组织协调能力、团队协作能力；具有较强的开拓发展的创新能力；具有较强的口头与书面表达能力、人际沟通能力。</w:t>
      </w:r>
    </w:p>
    <w:p w14:paraId="7DC2D58C" w14:textId="77777777" w:rsidR="00443390" w:rsidRDefault="00000000">
      <w:pPr>
        <w:pStyle w:val="3"/>
        <w:numPr>
          <w:ilvl w:val="2"/>
          <w:numId w:val="0"/>
        </w:numPr>
        <w:ind w:leftChars="200" w:left="640"/>
      </w:pPr>
      <w:r>
        <w:rPr>
          <w:rFonts w:hint="eastAsia"/>
        </w:rPr>
        <w:t>2.</w:t>
      </w:r>
      <w:r>
        <w:rPr>
          <w:rFonts w:hint="eastAsia"/>
        </w:rPr>
        <w:t>知识技能要求</w:t>
      </w:r>
    </w:p>
    <w:p w14:paraId="36874596" w14:textId="77777777" w:rsidR="00443390" w:rsidRDefault="00000000">
      <w:pPr>
        <w:numPr>
          <w:ilvl w:val="0"/>
          <w:numId w:val="3"/>
        </w:numPr>
      </w:pPr>
      <w:r>
        <w:rPr>
          <w:rFonts w:hint="eastAsia"/>
        </w:rPr>
        <w:lastRenderedPageBreak/>
        <w:t>熟悉三维动画与游戏设计等工作流程，能快速理解任务需求；</w:t>
      </w:r>
    </w:p>
    <w:p w14:paraId="7E854A5B" w14:textId="77777777" w:rsidR="00443390" w:rsidRDefault="00000000">
      <w:pPr>
        <w:numPr>
          <w:ilvl w:val="0"/>
          <w:numId w:val="3"/>
        </w:numPr>
      </w:pPr>
      <w:r>
        <w:rPr>
          <w:rFonts w:hint="eastAsia"/>
        </w:rPr>
        <w:t>熟悉各主流三维动画与游戏设计等软件，并能根据项目要求进行制作；</w:t>
      </w:r>
    </w:p>
    <w:p w14:paraId="5A826E1B" w14:textId="77777777" w:rsidR="00443390" w:rsidRDefault="00000000">
      <w:pPr>
        <w:numPr>
          <w:ilvl w:val="0"/>
          <w:numId w:val="3"/>
        </w:numPr>
      </w:pPr>
      <w:r>
        <w:rPr>
          <w:rFonts w:hint="eastAsia"/>
        </w:rPr>
        <w:t>具备基本的音频处理能力，能简单处理影片中的配音及配乐；</w:t>
      </w:r>
    </w:p>
    <w:p w14:paraId="58C6F51F" w14:textId="77777777" w:rsidR="00443390" w:rsidRDefault="00000000">
      <w:pPr>
        <w:numPr>
          <w:ilvl w:val="0"/>
          <w:numId w:val="3"/>
        </w:numPr>
      </w:pPr>
      <w:r>
        <w:rPr>
          <w:rFonts w:hint="eastAsia"/>
        </w:rPr>
        <w:t>具备后期特效制作能力，能根据影片要求制作合理的后期特效；</w:t>
      </w:r>
    </w:p>
    <w:p w14:paraId="63B69501" w14:textId="77777777" w:rsidR="00443390" w:rsidRDefault="00000000">
      <w:pPr>
        <w:numPr>
          <w:ilvl w:val="0"/>
          <w:numId w:val="3"/>
        </w:numPr>
      </w:pPr>
      <w:r>
        <w:rPr>
          <w:rFonts w:hint="eastAsia"/>
        </w:rPr>
        <w:t>具备后期合成能力与所需的审美能力，能将影片中各种元素顺利进行合成。</w:t>
      </w:r>
    </w:p>
    <w:p w14:paraId="6E7F3308" w14:textId="77777777" w:rsidR="00443390" w:rsidRDefault="00000000">
      <w:pPr>
        <w:pStyle w:val="3"/>
        <w:numPr>
          <w:ilvl w:val="2"/>
          <w:numId w:val="0"/>
        </w:numPr>
        <w:ind w:leftChars="200" w:left="640"/>
      </w:pPr>
      <w:r>
        <w:rPr>
          <w:rFonts w:hint="eastAsia"/>
        </w:rPr>
        <w:t>3.</w:t>
      </w:r>
      <w:r>
        <w:rPr>
          <w:rFonts w:hint="eastAsia"/>
        </w:rPr>
        <w:t>良好的法治意识和文明行为习惯，提高道德素质培养模式</w:t>
      </w:r>
    </w:p>
    <w:p w14:paraId="20D5BAC9" w14:textId="77777777" w:rsidR="00443390" w:rsidRDefault="00000000">
      <w:r>
        <w:rPr>
          <w:rFonts w:hint="eastAsia"/>
        </w:rPr>
        <w:t>青岛华夏职业学校动漫与游戏设计专业</w:t>
      </w:r>
      <w:r>
        <w:rPr>
          <w:rFonts w:hint="eastAsia"/>
        </w:rPr>
        <w:t>2023</w:t>
      </w:r>
      <w:r>
        <w:rPr>
          <w:rFonts w:hint="eastAsia"/>
        </w:rPr>
        <w:t>现代学徒制试点工作以提高技能和就业质量为目标，坚持“校企合作办学、工学结合育人”的办学特色，并通过推行“现代学徒制”实践，构建完善了工学一体化的人才培养模式，学生就业实现了高端企业、高工资待遇、高技术含量、高专业对口率的“四高”目标。学校坚持把“现代学徒制”嫁接到以引企入校、办校进厂、产教一体为主要内容的人才培养模式支撑，通过实施企业与学校、老师与师傅、课程与生产等“八个结合”，实现了育人与用人的高度对接。教学中，他们抓住学校育人目标与企业用人标准、学校教学内容与企业生产、学校教学组织与企业生产组织等重要环节，从严、从细、从实际出发，引领学校办学理念、办学行为、教学改革、学生管理及评价机制的改革创新，完成“现代学徒制”从理论支持到实践支撑再到提炼升华、定位推广的全过程。学校</w:t>
      </w:r>
      <w:r>
        <w:rPr>
          <w:rFonts w:hint="eastAsia"/>
        </w:rPr>
        <w:lastRenderedPageBreak/>
        <w:t>以企业生产活动和岗位知识技能为基础设置教学内容和课程，根据“师傅带徒弟”的基本要求制订适合校企合作、工学结合的工学一体化教学方案和课程体系，按照“工”的需要优化专业基础课程设计；按照生产岗位要求优化专业核心课程设计；按照生产模块和流程要求优化实习内容安排，致力于学生专业能力培养。</w:t>
      </w:r>
    </w:p>
    <w:p w14:paraId="426B74AE" w14:textId="77777777" w:rsidR="00443390" w:rsidRDefault="00000000">
      <w:pPr>
        <w:pStyle w:val="12"/>
        <w:ind w:firstLineChars="0" w:firstLine="0"/>
        <w:jc w:val="left"/>
        <w:rPr>
          <w:rFonts w:ascii="华文仿宋" w:eastAsia="华文仿宋" w:hAnsi="华文仿宋"/>
          <w:b/>
          <w:bCs/>
          <w:szCs w:val="32"/>
        </w:rPr>
      </w:pPr>
      <w:r>
        <w:rPr>
          <w:rFonts w:ascii="华文仿宋" w:eastAsia="华文仿宋" w:hAnsi="华文仿宋" w:hint="eastAsia"/>
          <w:b/>
          <w:bCs/>
          <w:szCs w:val="32"/>
        </w:rPr>
        <w:t>三、校企双方职责</w:t>
      </w:r>
    </w:p>
    <w:p w14:paraId="2F6811E0" w14:textId="77777777" w:rsidR="00443390" w:rsidRDefault="00000000">
      <w:pPr>
        <w:pStyle w:val="2"/>
        <w:numPr>
          <w:ilvl w:val="1"/>
          <w:numId w:val="0"/>
        </w:numPr>
        <w:ind w:leftChars="200" w:left="640"/>
      </w:pPr>
      <w:r>
        <w:rPr>
          <w:rFonts w:hint="eastAsia"/>
        </w:rPr>
        <w:t>1.</w:t>
      </w:r>
      <w:r>
        <w:rPr>
          <w:rFonts w:hint="eastAsia"/>
        </w:rPr>
        <w:t>合作与分工</w:t>
      </w:r>
    </w:p>
    <w:p w14:paraId="46828FF9" w14:textId="77777777" w:rsidR="00443390" w:rsidRDefault="00000000">
      <w:r>
        <w:rPr>
          <w:rFonts w:hint="eastAsia"/>
        </w:rPr>
        <w:t>学校与企业合作完成课程开发和师资建设。学校与企业双方各自发挥各自领域的优势，从理论教学和技能教学两个方面对学生进行培训，最终输出符合企业需求的高素质应用型人才。</w:t>
      </w:r>
    </w:p>
    <w:p w14:paraId="19DA15E1" w14:textId="77777777" w:rsidR="00443390" w:rsidRDefault="00000000">
      <w:pPr>
        <w:pStyle w:val="3"/>
        <w:numPr>
          <w:ilvl w:val="2"/>
          <w:numId w:val="0"/>
        </w:numPr>
        <w:ind w:leftChars="200" w:left="640"/>
      </w:pPr>
      <w:r>
        <w:rPr>
          <w:rFonts w:hint="eastAsia"/>
        </w:rPr>
        <w:t>2.</w:t>
      </w:r>
      <w:r>
        <w:rPr>
          <w:rFonts w:hint="eastAsia"/>
        </w:rPr>
        <w:t>学校职责</w:t>
      </w:r>
    </w:p>
    <w:p w14:paraId="5E862B15" w14:textId="77777777" w:rsidR="00443390" w:rsidRDefault="00000000">
      <w:r>
        <w:rPr>
          <w:rFonts w:hint="eastAsia"/>
        </w:rPr>
        <w:t>负责学徒制试点班级文化课程和专业课程的教学、管理工作；开展核心素养养成教育；开发“课证通融、证岗衔接”人才培养模式；负责学徒考核与成绩评定；建设校内实训基地；整理归档资料，加强双向交流。</w:t>
      </w:r>
    </w:p>
    <w:p w14:paraId="5C2FB65E" w14:textId="77777777" w:rsidR="00443390" w:rsidRDefault="00000000">
      <w:pPr>
        <w:pStyle w:val="3"/>
        <w:numPr>
          <w:ilvl w:val="2"/>
          <w:numId w:val="0"/>
        </w:numPr>
        <w:ind w:leftChars="200" w:left="640"/>
      </w:pPr>
      <w:r>
        <w:rPr>
          <w:rFonts w:hint="eastAsia"/>
        </w:rPr>
        <w:t>3.</w:t>
      </w:r>
      <w:r>
        <w:rPr>
          <w:rFonts w:hint="eastAsia"/>
        </w:rPr>
        <w:t>企业职责</w:t>
      </w:r>
    </w:p>
    <w:p w14:paraId="2D742A03" w14:textId="77777777" w:rsidR="00443390" w:rsidRDefault="00000000">
      <w:r>
        <w:rPr>
          <w:rFonts w:hint="eastAsia"/>
        </w:rPr>
        <w:t>协同完成学徒制试点班课程体系构建与开发工作；负责学徒制试点班的日常教育、岗位考核和成绩评定；整理学徒制试点班的培养状态数据；建设校外实训基地；开展课程创新研发。</w:t>
      </w:r>
    </w:p>
    <w:p w14:paraId="5C7C8436" w14:textId="77777777" w:rsidR="00443390" w:rsidRDefault="00000000">
      <w:pPr>
        <w:pStyle w:val="3"/>
        <w:numPr>
          <w:ilvl w:val="2"/>
          <w:numId w:val="0"/>
        </w:numPr>
        <w:ind w:leftChars="200" w:left="640"/>
      </w:pPr>
      <w:r>
        <w:rPr>
          <w:rFonts w:hint="eastAsia"/>
        </w:rPr>
        <w:t>4.</w:t>
      </w:r>
      <w:r>
        <w:rPr>
          <w:rFonts w:hint="eastAsia"/>
        </w:rPr>
        <w:t>成本分担</w:t>
      </w:r>
    </w:p>
    <w:p w14:paraId="2FE904A1" w14:textId="77777777" w:rsidR="00443390" w:rsidRDefault="00000000">
      <w:r>
        <w:rPr>
          <w:rFonts w:hint="eastAsia"/>
        </w:rPr>
        <w:t>双方在协同完成学徒制试点班课程体系构建与开发工作过程中，学校校内实训建设、学校日常开支由学校支出；企业实训、企业课程老师支出、企业研学、校本教材开发等企业方建设内容由企业支出。</w:t>
      </w:r>
    </w:p>
    <w:p w14:paraId="19635561" w14:textId="77777777" w:rsidR="00443390" w:rsidRDefault="00000000">
      <w:pPr>
        <w:pStyle w:val="12"/>
        <w:ind w:firstLineChars="0" w:firstLine="0"/>
        <w:jc w:val="left"/>
        <w:rPr>
          <w:rFonts w:ascii="华文仿宋" w:eastAsia="华文仿宋" w:hAnsi="华文仿宋"/>
          <w:b/>
          <w:bCs/>
          <w:szCs w:val="32"/>
        </w:rPr>
      </w:pPr>
      <w:r>
        <w:rPr>
          <w:rFonts w:ascii="华文仿宋" w:eastAsia="华文仿宋" w:hAnsi="华文仿宋" w:hint="eastAsia"/>
          <w:b/>
          <w:bCs/>
          <w:szCs w:val="32"/>
        </w:rPr>
        <w:lastRenderedPageBreak/>
        <w:t>四、</w:t>
      </w:r>
      <w:r>
        <w:rPr>
          <w:rFonts w:ascii="华文仿宋" w:eastAsia="华文仿宋" w:hAnsi="华文仿宋"/>
          <w:b/>
          <w:bCs/>
          <w:szCs w:val="32"/>
        </w:rPr>
        <w:t xml:space="preserve">岗位标准     </w:t>
      </w:r>
    </w:p>
    <w:p w14:paraId="12CF2942" w14:textId="77777777" w:rsidR="00443390" w:rsidRDefault="00000000">
      <w:r>
        <w:rPr>
          <w:rFonts w:hint="eastAsia"/>
        </w:rPr>
        <w:t>动漫与游戏设计专业现代学徒岗位标准由学校主导，以企业为主，校企双方根据影视后期人才市场调研报告共同制定而成。</w:t>
      </w:r>
    </w:p>
    <w:p w14:paraId="306E733D" w14:textId="77777777" w:rsidR="00443390" w:rsidRDefault="00000000">
      <w:pPr>
        <w:pStyle w:val="2"/>
        <w:numPr>
          <w:ilvl w:val="1"/>
          <w:numId w:val="0"/>
        </w:numPr>
        <w:ind w:leftChars="200" w:left="640"/>
      </w:pPr>
      <w:r>
        <w:rPr>
          <w:rFonts w:hint="eastAsia"/>
        </w:rPr>
        <w:t>（一）基础知识与能力要求</w:t>
      </w:r>
    </w:p>
    <w:p w14:paraId="1847AFB9" w14:textId="77777777" w:rsidR="00443390" w:rsidRDefault="00000000">
      <w:pPr>
        <w:numPr>
          <w:ilvl w:val="0"/>
          <w:numId w:val="4"/>
        </w:numPr>
        <w:ind w:firstLine="640"/>
      </w:pPr>
      <w:r>
        <w:rPr>
          <w:rFonts w:hint="eastAsia"/>
        </w:rPr>
        <w:t>了解国家对传媒、影视及文化艺术领域方面的方针、政策和法规；</w:t>
      </w:r>
    </w:p>
    <w:p w14:paraId="112D0767" w14:textId="77777777" w:rsidR="00443390" w:rsidRDefault="00000000">
      <w:pPr>
        <w:numPr>
          <w:ilvl w:val="0"/>
          <w:numId w:val="4"/>
        </w:numPr>
        <w:ind w:firstLine="640"/>
      </w:pPr>
      <w:r>
        <w:rPr>
          <w:rFonts w:hint="eastAsia"/>
        </w:rPr>
        <w:t>了解影视创作与传播的基本流程，掌握影视创作的基本原理和基本技能；</w:t>
      </w:r>
    </w:p>
    <w:p w14:paraId="0781C0EE" w14:textId="77777777" w:rsidR="00443390" w:rsidRDefault="00000000">
      <w:pPr>
        <w:numPr>
          <w:ilvl w:val="0"/>
          <w:numId w:val="4"/>
        </w:numPr>
        <w:ind w:firstLine="640"/>
      </w:pPr>
      <w:r>
        <w:rPr>
          <w:rFonts w:hint="eastAsia"/>
        </w:rPr>
        <w:t>具有能够基本运用专业知识和技能对所要创作的影视作品进行综合分析，并能有效地推广自己创作的影视作品的能力；</w:t>
      </w:r>
    </w:p>
    <w:p w14:paraId="17D31B04" w14:textId="77777777" w:rsidR="00443390" w:rsidRDefault="00000000">
      <w:pPr>
        <w:numPr>
          <w:ilvl w:val="0"/>
          <w:numId w:val="4"/>
        </w:numPr>
        <w:ind w:firstLine="640"/>
      </w:pPr>
      <w:r>
        <w:rPr>
          <w:rFonts w:hint="eastAsia"/>
        </w:rPr>
        <w:t>掌握相应的外语、文学艺术、政治思想道德等方面的人文社会科学知识；</w:t>
      </w:r>
    </w:p>
    <w:p w14:paraId="18C036E8" w14:textId="77777777" w:rsidR="00443390" w:rsidRDefault="00000000">
      <w:pPr>
        <w:numPr>
          <w:ilvl w:val="0"/>
          <w:numId w:val="4"/>
        </w:numPr>
        <w:ind w:firstLine="640"/>
      </w:pPr>
      <w:r>
        <w:rPr>
          <w:rFonts w:hint="eastAsia"/>
        </w:rPr>
        <w:t>掌握动漫与游戏设计专业必要的理论知识，有较强影视策划、创作和推广技能；</w:t>
      </w:r>
    </w:p>
    <w:p w14:paraId="21071C94" w14:textId="77777777" w:rsidR="00443390" w:rsidRDefault="00000000">
      <w:pPr>
        <w:numPr>
          <w:ilvl w:val="0"/>
          <w:numId w:val="4"/>
        </w:numPr>
        <w:ind w:firstLine="640"/>
      </w:pPr>
      <w:r>
        <w:rPr>
          <w:rFonts w:hint="eastAsia"/>
        </w:rPr>
        <w:t>掌握独立完成影视从策划、创作到推广的至少一个重要环节，具备与他人合作策划、创作、推广一至两部影视短片或影视应用项目的能力；</w:t>
      </w:r>
    </w:p>
    <w:p w14:paraId="28E01962" w14:textId="77777777" w:rsidR="00443390" w:rsidRDefault="00000000">
      <w:pPr>
        <w:pStyle w:val="2"/>
        <w:numPr>
          <w:ilvl w:val="1"/>
          <w:numId w:val="0"/>
        </w:numPr>
        <w:ind w:leftChars="200" w:left="640"/>
      </w:pPr>
      <w:r>
        <w:rPr>
          <w:rFonts w:hint="eastAsia"/>
        </w:rPr>
        <w:t>（二）专业能力</w:t>
      </w:r>
      <w:r>
        <w:t>要求</w:t>
      </w:r>
    </w:p>
    <w:p w14:paraId="383A803F" w14:textId="77777777" w:rsidR="00443390" w:rsidRDefault="00000000">
      <w:pPr>
        <w:pStyle w:val="3"/>
        <w:numPr>
          <w:ilvl w:val="0"/>
          <w:numId w:val="0"/>
        </w:numPr>
        <w:ind w:leftChars="200" w:left="640"/>
      </w:pPr>
      <w:r>
        <w:rPr>
          <w:rFonts w:hint="eastAsia"/>
        </w:rPr>
        <w:t>影视后期</w:t>
      </w:r>
    </w:p>
    <w:p w14:paraId="3756BAD8" w14:textId="77777777" w:rsidR="00443390" w:rsidRDefault="00000000">
      <w:pPr>
        <w:numPr>
          <w:ilvl w:val="0"/>
          <w:numId w:val="5"/>
        </w:numPr>
      </w:pPr>
      <w:r>
        <w:rPr>
          <w:rFonts w:hint="eastAsia"/>
        </w:rPr>
        <w:t>具有较强的美术鉴赏能力；</w:t>
      </w:r>
    </w:p>
    <w:p w14:paraId="154AAEAA" w14:textId="77777777" w:rsidR="00443390" w:rsidRDefault="00000000">
      <w:pPr>
        <w:numPr>
          <w:ilvl w:val="0"/>
          <w:numId w:val="5"/>
        </w:numPr>
      </w:pPr>
      <w:r>
        <w:rPr>
          <w:rFonts w:hint="eastAsia"/>
        </w:rPr>
        <w:t>具有计算机操作技能，具有收集信息、处理信息的能力；</w:t>
      </w:r>
      <w:r>
        <w:t xml:space="preserve"> </w:t>
      </w:r>
    </w:p>
    <w:p w14:paraId="6D1B5A17" w14:textId="77777777" w:rsidR="00443390" w:rsidRDefault="00000000">
      <w:pPr>
        <w:numPr>
          <w:ilvl w:val="0"/>
          <w:numId w:val="5"/>
        </w:numPr>
      </w:pPr>
      <w:r>
        <w:t>具有较强的计算机图形表现能力</w:t>
      </w:r>
      <w:r>
        <w:rPr>
          <w:rFonts w:hint="eastAsia"/>
        </w:rPr>
        <w:t>；</w:t>
      </w:r>
    </w:p>
    <w:p w14:paraId="4D5C163F" w14:textId="77777777" w:rsidR="00443390" w:rsidRDefault="00000000">
      <w:pPr>
        <w:numPr>
          <w:ilvl w:val="0"/>
          <w:numId w:val="5"/>
        </w:numPr>
      </w:pPr>
      <w:r>
        <w:rPr>
          <w:rFonts w:hint="eastAsia"/>
        </w:rPr>
        <w:t>具有较扎实的影视后期设计理论基础；</w:t>
      </w:r>
    </w:p>
    <w:p w14:paraId="60CE4C52" w14:textId="77777777" w:rsidR="00443390" w:rsidRDefault="00000000">
      <w:pPr>
        <w:numPr>
          <w:ilvl w:val="0"/>
          <w:numId w:val="5"/>
        </w:numPr>
      </w:pPr>
      <w:r>
        <w:rPr>
          <w:rFonts w:hint="eastAsia"/>
        </w:rPr>
        <w:lastRenderedPageBreak/>
        <w:t>具有较强的影视后期制作能力；</w:t>
      </w:r>
    </w:p>
    <w:p w14:paraId="6552D308" w14:textId="77777777" w:rsidR="00443390" w:rsidRDefault="00000000">
      <w:pPr>
        <w:numPr>
          <w:ilvl w:val="0"/>
          <w:numId w:val="5"/>
        </w:numPr>
      </w:pPr>
      <w:r>
        <w:rPr>
          <w:rFonts w:hint="eastAsia"/>
        </w:rPr>
        <w:t>具有二维动画短片制作、三维动画短片制作的能力；</w:t>
      </w:r>
    </w:p>
    <w:p w14:paraId="3576D3AA" w14:textId="77777777" w:rsidR="00443390" w:rsidRDefault="00000000">
      <w:pPr>
        <w:numPr>
          <w:ilvl w:val="0"/>
          <w:numId w:val="5"/>
        </w:numPr>
      </w:pPr>
      <w:r>
        <w:rPr>
          <w:rFonts w:hint="eastAsia"/>
        </w:rPr>
        <w:t>具有</w:t>
      </w:r>
      <w:r>
        <w:t>动画后期编辑的能力；</w:t>
      </w:r>
    </w:p>
    <w:p w14:paraId="2AA300F8" w14:textId="77777777" w:rsidR="00443390" w:rsidRDefault="00000000">
      <w:pPr>
        <w:numPr>
          <w:ilvl w:val="0"/>
          <w:numId w:val="5"/>
        </w:numPr>
      </w:pPr>
      <w:r>
        <w:rPr>
          <w:rFonts w:hint="eastAsia"/>
        </w:rPr>
        <w:t>具备完成影像合成剪辑的能力；</w:t>
      </w:r>
    </w:p>
    <w:p w14:paraId="4A68E643" w14:textId="77777777" w:rsidR="00443390" w:rsidRDefault="00000000">
      <w:pPr>
        <w:numPr>
          <w:ilvl w:val="0"/>
          <w:numId w:val="5"/>
        </w:numPr>
      </w:pPr>
      <w:r>
        <w:rPr>
          <w:rFonts w:hint="eastAsia"/>
        </w:rPr>
        <w:t>具备制作配音与音效的能力；</w:t>
      </w:r>
    </w:p>
    <w:p w14:paraId="35566CB6" w14:textId="77777777" w:rsidR="00443390" w:rsidRDefault="00000000">
      <w:pPr>
        <w:numPr>
          <w:ilvl w:val="0"/>
          <w:numId w:val="5"/>
        </w:numPr>
      </w:pPr>
      <w:r>
        <w:t>能熟练地运用影视动画制作各类相关软件</w:t>
      </w:r>
      <w:r>
        <w:rPr>
          <w:rFonts w:hint="eastAsia"/>
        </w:rPr>
        <w:t>（</w:t>
      </w:r>
      <w:r>
        <w:t>如</w:t>
      </w:r>
      <w:r>
        <w:rPr>
          <w:rFonts w:hint="eastAsia"/>
        </w:rPr>
        <w:t>三维动画软件、后期制作软件）</w:t>
      </w:r>
      <w:r>
        <w:t>的应用能力</w:t>
      </w:r>
      <w:r>
        <w:rPr>
          <w:rFonts w:hint="eastAsia"/>
        </w:rPr>
        <w:t>；</w:t>
      </w:r>
    </w:p>
    <w:p w14:paraId="4F9549D3" w14:textId="77777777" w:rsidR="00443390" w:rsidRDefault="00000000">
      <w:pPr>
        <w:numPr>
          <w:ilvl w:val="0"/>
          <w:numId w:val="5"/>
        </w:numPr>
      </w:pPr>
      <w:r>
        <w:t>能够使用摄影摄相设备独立完成影视素材的拍摄</w:t>
      </w:r>
      <w:r>
        <w:rPr>
          <w:rFonts w:hint="eastAsia"/>
        </w:rPr>
        <w:t>；</w:t>
      </w:r>
    </w:p>
    <w:p w14:paraId="2D3DF6F9" w14:textId="77777777" w:rsidR="00443390" w:rsidRDefault="00000000">
      <w:pPr>
        <w:numPr>
          <w:ilvl w:val="0"/>
          <w:numId w:val="5"/>
        </w:numPr>
      </w:pPr>
      <w:r>
        <w:rPr>
          <w:rFonts w:hint="eastAsia"/>
        </w:rPr>
        <w:t>能够看懂故事脚本，充分理解导演的意图。</w:t>
      </w:r>
    </w:p>
    <w:p w14:paraId="3D3887B2" w14:textId="77777777" w:rsidR="00443390" w:rsidRDefault="00000000">
      <w:pPr>
        <w:pStyle w:val="2"/>
        <w:numPr>
          <w:ilvl w:val="1"/>
          <w:numId w:val="0"/>
        </w:numPr>
        <w:ind w:leftChars="200" w:left="640"/>
      </w:pPr>
      <w:r>
        <w:rPr>
          <w:rFonts w:hint="eastAsia"/>
        </w:rPr>
        <w:t>（三）岗位核心能力</w:t>
      </w:r>
    </w:p>
    <w:p w14:paraId="3CBA9E51" w14:textId="77777777" w:rsidR="00443390" w:rsidRDefault="00000000">
      <w:pPr>
        <w:pStyle w:val="3"/>
      </w:pPr>
      <w:r>
        <w:rPr>
          <w:rFonts w:hint="eastAsia"/>
        </w:rPr>
        <w:t>三维模型师</w:t>
      </w:r>
    </w:p>
    <w:p w14:paraId="5E585D6B" w14:textId="77777777" w:rsidR="00443390" w:rsidRDefault="00000000">
      <w:pPr>
        <w:numPr>
          <w:ilvl w:val="0"/>
          <w:numId w:val="6"/>
        </w:numPr>
      </w:pPr>
      <w:r>
        <w:rPr>
          <w:rFonts w:hint="eastAsia"/>
        </w:rPr>
        <w:t>有良好的空间感与造型能力；</w:t>
      </w:r>
    </w:p>
    <w:p w14:paraId="7F04C375" w14:textId="77777777" w:rsidR="00443390" w:rsidRDefault="00000000">
      <w:pPr>
        <w:numPr>
          <w:ilvl w:val="0"/>
          <w:numId w:val="6"/>
        </w:numPr>
      </w:pPr>
      <w:r>
        <w:rPr>
          <w:rFonts w:hint="eastAsia"/>
        </w:rPr>
        <w:t>能够迅速理解模型结构，进行合理的制作并保证布线符合要求；</w:t>
      </w:r>
    </w:p>
    <w:p w14:paraId="74CB6DCA" w14:textId="77777777" w:rsidR="00443390" w:rsidRDefault="00000000">
      <w:pPr>
        <w:numPr>
          <w:ilvl w:val="0"/>
          <w:numId w:val="6"/>
        </w:numPr>
      </w:pPr>
      <w:r>
        <w:rPr>
          <w:rFonts w:hint="eastAsia"/>
        </w:rPr>
        <w:t>能熟练操作</w:t>
      </w:r>
      <w:r>
        <w:rPr>
          <w:rFonts w:hint="eastAsia"/>
        </w:rPr>
        <w:t>MAYA</w:t>
      </w:r>
      <w:r>
        <w:rPr>
          <w:rFonts w:hint="eastAsia"/>
        </w:rPr>
        <w:t>、</w:t>
      </w:r>
      <w:r>
        <w:rPr>
          <w:rFonts w:hint="eastAsia"/>
        </w:rPr>
        <w:t>ZB</w:t>
      </w:r>
      <w:r>
        <w:rPr>
          <w:rFonts w:hint="eastAsia"/>
        </w:rPr>
        <w:t>等三维建模软件；</w:t>
      </w:r>
    </w:p>
    <w:p w14:paraId="3B3FDC30" w14:textId="77777777" w:rsidR="00443390" w:rsidRDefault="00000000">
      <w:pPr>
        <w:numPr>
          <w:ilvl w:val="0"/>
          <w:numId w:val="6"/>
        </w:numPr>
      </w:pPr>
      <w:r>
        <w:rPr>
          <w:rFonts w:hint="eastAsia"/>
        </w:rPr>
        <w:t>能制作效果真实的材质与灯光，并使用渲染器进行渲染输出；</w:t>
      </w:r>
    </w:p>
    <w:p w14:paraId="1BEEF661" w14:textId="77777777" w:rsidR="00443390" w:rsidRDefault="00000000">
      <w:pPr>
        <w:numPr>
          <w:ilvl w:val="0"/>
          <w:numId w:val="6"/>
        </w:numPr>
      </w:pPr>
      <w:r>
        <w:rPr>
          <w:rFonts w:hint="eastAsia"/>
        </w:rPr>
        <w:t>技术等级：中等。</w:t>
      </w:r>
    </w:p>
    <w:p w14:paraId="396EB204" w14:textId="77777777" w:rsidR="00443390" w:rsidRDefault="00000000">
      <w:pPr>
        <w:pStyle w:val="3"/>
      </w:pPr>
      <w:r>
        <w:rPr>
          <w:rFonts w:hint="eastAsia"/>
        </w:rPr>
        <w:t>三维动画师</w:t>
      </w:r>
    </w:p>
    <w:p w14:paraId="66B027EE" w14:textId="77777777" w:rsidR="00443390" w:rsidRDefault="00000000">
      <w:pPr>
        <w:numPr>
          <w:ilvl w:val="0"/>
          <w:numId w:val="7"/>
        </w:numPr>
      </w:pPr>
      <w:r>
        <w:rPr>
          <w:rFonts w:hint="eastAsia"/>
        </w:rPr>
        <w:t>有良好的空间感与表演能力；</w:t>
      </w:r>
    </w:p>
    <w:p w14:paraId="0EF8C58F" w14:textId="77777777" w:rsidR="00443390" w:rsidRDefault="00000000">
      <w:pPr>
        <w:numPr>
          <w:ilvl w:val="0"/>
          <w:numId w:val="7"/>
        </w:numPr>
      </w:pPr>
      <w:r>
        <w:rPr>
          <w:rFonts w:hint="eastAsia"/>
        </w:rPr>
        <w:t>能读懂分镜头脚本，迅速理解景别、角色站位等要素；</w:t>
      </w:r>
    </w:p>
    <w:p w14:paraId="78BFA83B" w14:textId="77777777" w:rsidR="00443390" w:rsidRDefault="00000000">
      <w:pPr>
        <w:numPr>
          <w:ilvl w:val="0"/>
          <w:numId w:val="7"/>
        </w:numPr>
      </w:pPr>
      <w:r>
        <w:rPr>
          <w:rFonts w:hint="eastAsia"/>
        </w:rPr>
        <w:t>能熟练操作</w:t>
      </w:r>
      <w:r>
        <w:rPr>
          <w:rFonts w:hint="eastAsia"/>
        </w:rPr>
        <w:t>MAYA</w:t>
      </w:r>
      <w:r>
        <w:rPr>
          <w:rFonts w:hint="eastAsia"/>
        </w:rPr>
        <w:t>进行</w:t>
      </w:r>
      <w:r>
        <w:rPr>
          <w:rFonts w:hint="eastAsia"/>
        </w:rPr>
        <w:t>layout</w:t>
      </w:r>
      <w:r>
        <w:rPr>
          <w:rFonts w:hint="eastAsia"/>
        </w:rPr>
        <w:t>、</w:t>
      </w:r>
      <w:r>
        <w:rPr>
          <w:rFonts w:hint="eastAsia"/>
        </w:rPr>
        <w:t>blocking</w:t>
      </w:r>
      <w:r>
        <w:rPr>
          <w:rFonts w:hint="eastAsia"/>
        </w:rPr>
        <w:t>与动画制作；</w:t>
      </w:r>
    </w:p>
    <w:p w14:paraId="6BA5E2DB" w14:textId="77777777" w:rsidR="00443390" w:rsidRDefault="00000000">
      <w:pPr>
        <w:numPr>
          <w:ilvl w:val="0"/>
          <w:numId w:val="7"/>
        </w:numPr>
      </w:pPr>
      <w:r>
        <w:rPr>
          <w:rFonts w:hint="eastAsia"/>
        </w:rPr>
        <w:t>制作卡通类的手</w:t>
      </w:r>
      <w:r>
        <w:rPr>
          <w:rFonts w:hint="eastAsia"/>
        </w:rPr>
        <w:t>key</w:t>
      </w:r>
      <w:r>
        <w:rPr>
          <w:rFonts w:hint="eastAsia"/>
        </w:rPr>
        <w:t>动画与动捕修帧动画；</w:t>
      </w:r>
    </w:p>
    <w:p w14:paraId="55FCDC79" w14:textId="77777777" w:rsidR="00443390" w:rsidRDefault="00000000">
      <w:pPr>
        <w:numPr>
          <w:ilvl w:val="0"/>
          <w:numId w:val="7"/>
        </w:numPr>
      </w:pPr>
      <w:r>
        <w:rPr>
          <w:rFonts w:hint="eastAsia"/>
        </w:rPr>
        <w:t>技术等级就：中等。</w:t>
      </w:r>
    </w:p>
    <w:p w14:paraId="60A303F8" w14:textId="77777777" w:rsidR="00443390" w:rsidRDefault="00000000">
      <w:pPr>
        <w:pStyle w:val="3"/>
      </w:pPr>
      <w:r>
        <w:rPr>
          <w:rFonts w:hint="eastAsia"/>
        </w:rPr>
        <w:lastRenderedPageBreak/>
        <w:t>动画合成师</w:t>
      </w:r>
    </w:p>
    <w:p w14:paraId="68DC1E27" w14:textId="77777777" w:rsidR="00443390" w:rsidRDefault="00000000">
      <w:pPr>
        <w:numPr>
          <w:ilvl w:val="0"/>
          <w:numId w:val="8"/>
        </w:numPr>
      </w:pPr>
      <w:r>
        <w:rPr>
          <w:rFonts w:hint="eastAsia"/>
        </w:rPr>
        <w:t>有良好的逻辑思维能力，能迅速理解各渲染层用途并合理安排合成逻辑；</w:t>
      </w:r>
    </w:p>
    <w:p w14:paraId="5F7DAEEF" w14:textId="77777777" w:rsidR="00443390" w:rsidRDefault="00000000">
      <w:pPr>
        <w:numPr>
          <w:ilvl w:val="0"/>
          <w:numId w:val="8"/>
        </w:numPr>
      </w:pPr>
      <w:r>
        <w:rPr>
          <w:rFonts w:hint="eastAsia"/>
        </w:rPr>
        <w:t>能根据项目需求熟练操作</w:t>
      </w:r>
      <w:r>
        <w:rPr>
          <w:rFonts w:hint="eastAsia"/>
        </w:rPr>
        <w:t>AE</w:t>
      </w:r>
      <w:r>
        <w:rPr>
          <w:rFonts w:hint="eastAsia"/>
        </w:rPr>
        <w:t>、</w:t>
      </w:r>
      <w:r>
        <w:rPr>
          <w:rFonts w:hint="eastAsia"/>
        </w:rPr>
        <w:t>Nuke</w:t>
      </w:r>
      <w:r>
        <w:rPr>
          <w:rFonts w:hint="eastAsia"/>
        </w:rPr>
        <w:t>两大后期合成软件进行工作；</w:t>
      </w:r>
    </w:p>
    <w:p w14:paraId="73ACEED2" w14:textId="77777777" w:rsidR="00443390" w:rsidRDefault="00000000">
      <w:pPr>
        <w:numPr>
          <w:ilvl w:val="0"/>
          <w:numId w:val="8"/>
        </w:numPr>
      </w:pPr>
      <w:r>
        <w:rPr>
          <w:rFonts w:hint="eastAsia"/>
        </w:rPr>
        <w:t>有良好的审美能力，能合理调整各渲染层以达到最好的视觉效果；</w:t>
      </w:r>
    </w:p>
    <w:p w14:paraId="4C52F2FD" w14:textId="77777777" w:rsidR="00443390" w:rsidRDefault="00000000">
      <w:pPr>
        <w:numPr>
          <w:ilvl w:val="0"/>
          <w:numId w:val="8"/>
        </w:numPr>
      </w:pPr>
      <w:r>
        <w:rPr>
          <w:rFonts w:hint="eastAsia"/>
        </w:rPr>
        <w:t>工作态度认真细心，并能通过合成手段处理中期制作的部分瑕疵；</w:t>
      </w:r>
    </w:p>
    <w:p w14:paraId="2540A1C3" w14:textId="77777777" w:rsidR="00443390" w:rsidRDefault="00000000">
      <w:pPr>
        <w:numPr>
          <w:ilvl w:val="0"/>
          <w:numId w:val="8"/>
        </w:numPr>
      </w:pPr>
      <w:r>
        <w:rPr>
          <w:rFonts w:hint="eastAsia"/>
        </w:rPr>
        <w:t>技术等级：中等。</w:t>
      </w:r>
    </w:p>
    <w:p w14:paraId="3B8A851D" w14:textId="77777777" w:rsidR="00443390" w:rsidRDefault="00000000">
      <w:pPr>
        <w:pStyle w:val="3"/>
      </w:pPr>
      <w:r>
        <w:rPr>
          <w:rFonts w:hint="eastAsia"/>
        </w:rPr>
        <w:t>栏目包装师</w:t>
      </w:r>
    </w:p>
    <w:p w14:paraId="4C218A1E" w14:textId="77777777" w:rsidR="00443390" w:rsidRDefault="00000000">
      <w:pPr>
        <w:numPr>
          <w:ilvl w:val="0"/>
          <w:numId w:val="9"/>
        </w:numPr>
      </w:pPr>
      <w:r>
        <w:rPr>
          <w:rFonts w:hint="eastAsia"/>
        </w:rPr>
        <w:t>熟练应用</w:t>
      </w:r>
      <w:r>
        <w:rPr>
          <w:rFonts w:hint="eastAsia"/>
        </w:rPr>
        <w:t>AE</w:t>
      </w:r>
      <w:r>
        <w:rPr>
          <w:rFonts w:hint="eastAsia"/>
        </w:rPr>
        <w:t>等包装软件进行包装制作；</w:t>
      </w:r>
    </w:p>
    <w:p w14:paraId="3DBC7FE8" w14:textId="77777777" w:rsidR="00443390" w:rsidRDefault="00000000">
      <w:pPr>
        <w:numPr>
          <w:ilvl w:val="0"/>
          <w:numId w:val="9"/>
        </w:numPr>
      </w:pPr>
      <w:r>
        <w:rPr>
          <w:rFonts w:hint="eastAsia"/>
        </w:rPr>
        <w:t>具有优秀的视觉感、节奏感和良好的镜头感；</w:t>
      </w:r>
    </w:p>
    <w:p w14:paraId="0383CD6A" w14:textId="77777777" w:rsidR="00443390" w:rsidRDefault="00000000">
      <w:pPr>
        <w:numPr>
          <w:ilvl w:val="0"/>
          <w:numId w:val="9"/>
        </w:numPr>
      </w:pPr>
      <w:r>
        <w:rPr>
          <w:rFonts w:hint="eastAsia"/>
        </w:rPr>
        <w:t>具备完成影像合成剪辑的能力；</w:t>
      </w:r>
    </w:p>
    <w:p w14:paraId="726BFEB9" w14:textId="77777777" w:rsidR="00443390" w:rsidRDefault="00000000">
      <w:pPr>
        <w:numPr>
          <w:ilvl w:val="0"/>
          <w:numId w:val="9"/>
        </w:numPr>
      </w:pPr>
      <w:r>
        <w:rPr>
          <w:rFonts w:hint="eastAsia"/>
        </w:rPr>
        <w:t>对生活的感受丰富，具有丰富的阅历和思考能力；</w:t>
      </w:r>
    </w:p>
    <w:p w14:paraId="3417E749" w14:textId="77777777" w:rsidR="00443390" w:rsidRDefault="00000000">
      <w:pPr>
        <w:numPr>
          <w:ilvl w:val="0"/>
          <w:numId w:val="9"/>
        </w:numPr>
        <w:rPr>
          <w:rFonts w:ascii="华文仿宋" w:eastAsia="华文仿宋" w:hAnsi="华文仿宋"/>
          <w:szCs w:val="32"/>
        </w:rPr>
      </w:pPr>
      <w:r>
        <w:rPr>
          <w:rFonts w:hint="eastAsia"/>
        </w:rPr>
        <w:t>技术等级：中等。</w:t>
      </w:r>
    </w:p>
    <w:p w14:paraId="14109A8A" w14:textId="77777777" w:rsidR="00443390" w:rsidRDefault="00000000">
      <w:pPr>
        <w:pStyle w:val="12"/>
        <w:numPr>
          <w:ilvl w:val="0"/>
          <w:numId w:val="10"/>
        </w:numPr>
        <w:ind w:firstLine="641"/>
        <w:jc w:val="left"/>
        <w:rPr>
          <w:rFonts w:ascii="华文仿宋" w:eastAsia="华文仿宋" w:hAnsi="华文仿宋"/>
          <w:b/>
          <w:bCs/>
          <w:szCs w:val="32"/>
        </w:rPr>
      </w:pPr>
      <w:r>
        <w:rPr>
          <w:rFonts w:ascii="华文仿宋" w:eastAsia="华文仿宋" w:hAnsi="华文仿宋"/>
          <w:b/>
          <w:bCs/>
          <w:szCs w:val="32"/>
        </w:rPr>
        <w:t>课程体系</w:t>
      </w:r>
    </w:p>
    <w:p w14:paraId="5C054A64" w14:textId="77777777" w:rsidR="00443390" w:rsidRDefault="00000000">
      <w:pPr>
        <w:pStyle w:val="af3"/>
        <w:ind w:firstLine="584"/>
        <w:rPr>
          <w:rFonts w:ascii="仿宋_GB2312" w:eastAsia="仿宋_GB2312" w:hAnsi="Times New Roman" w:cs="Times New Roman"/>
          <w:color w:val="000000"/>
          <w:spacing w:val="-14"/>
          <w:kern w:val="2"/>
          <w:sz w:val="32"/>
          <w:szCs w:val="32"/>
        </w:rPr>
      </w:pPr>
      <w:bookmarkStart w:id="19" w:name="_Toc117694450"/>
      <w:r>
        <w:rPr>
          <w:rFonts w:ascii="仿宋_GB2312" w:eastAsia="仿宋_GB2312" w:hAnsi="Times New Roman" w:cs="Times New Roman" w:hint="eastAsia"/>
          <w:color w:val="000000"/>
          <w:spacing w:val="-14"/>
          <w:kern w:val="2"/>
          <w:sz w:val="32"/>
          <w:szCs w:val="32"/>
        </w:rPr>
        <w:t>1.公共基础课程</w:t>
      </w:r>
      <w:bookmarkEnd w:id="19"/>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3976"/>
        <w:gridCol w:w="3044"/>
        <w:gridCol w:w="909"/>
      </w:tblGrid>
      <w:tr w:rsidR="00443390" w14:paraId="1E99A6E2" w14:textId="77777777">
        <w:trPr>
          <w:trHeight w:val="624"/>
          <w:jc w:val="center"/>
        </w:trPr>
        <w:tc>
          <w:tcPr>
            <w:tcW w:w="533" w:type="pct"/>
            <w:vAlign w:val="center"/>
          </w:tcPr>
          <w:p w14:paraId="5203C940"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课程名称</w:t>
            </w:r>
          </w:p>
        </w:tc>
        <w:tc>
          <w:tcPr>
            <w:tcW w:w="2239" w:type="pct"/>
            <w:vAlign w:val="center"/>
          </w:tcPr>
          <w:p w14:paraId="764C7DCE" w14:textId="77777777" w:rsidR="00443390" w:rsidRDefault="00000000">
            <w:pPr>
              <w:widowControl/>
              <w:ind w:firstLineChars="100" w:firstLine="320"/>
              <w:rPr>
                <w:rFonts w:ascii="仿宋_GB2312" w:hAnsi="仿宋" w:cs="仿宋"/>
                <w:b/>
                <w:szCs w:val="21"/>
              </w:rPr>
            </w:pPr>
            <w:r>
              <w:rPr>
                <w:rFonts w:ascii="仿宋_GB2312" w:hAnsi="仿宋" w:cs="仿宋" w:hint="eastAsia"/>
                <w:b/>
                <w:szCs w:val="21"/>
              </w:rPr>
              <w:t>主要教学内容与要求</w:t>
            </w:r>
          </w:p>
        </w:tc>
        <w:tc>
          <w:tcPr>
            <w:tcW w:w="1714" w:type="pct"/>
            <w:vAlign w:val="center"/>
          </w:tcPr>
          <w:p w14:paraId="6F8334B4"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能力或素质要求</w:t>
            </w:r>
          </w:p>
        </w:tc>
        <w:tc>
          <w:tcPr>
            <w:tcW w:w="512" w:type="pct"/>
            <w:vAlign w:val="center"/>
          </w:tcPr>
          <w:p w14:paraId="1789DAC0"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参考学时</w:t>
            </w:r>
          </w:p>
        </w:tc>
      </w:tr>
      <w:tr w:rsidR="00443390" w14:paraId="4E6257F3" w14:textId="77777777">
        <w:trPr>
          <w:trHeight w:val="438"/>
          <w:jc w:val="center"/>
        </w:trPr>
        <w:tc>
          <w:tcPr>
            <w:tcW w:w="533" w:type="pct"/>
            <w:vAlign w:val="center"/>
          </w:tcPr>
          <w:p w14:paraId="07A3E93F"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语文</w:t>
            </w:r>
          </w:p>
        </w:tc>
        <w:tc>
          <w:tcPr>
            <w:tcW w:w="2239" w:type="pct"/>
            <w:vAlign w:val="center"/>
          </w:tcPr>
          <w:p w14:paraId="3637D1C1" w14:textId="77777777" w:rsidR="00443390" w:rsidRDefault="00000000">
            <w:pPr>
              <w:widowControl/>
              <w:jc w:val="center"/>
              <w:rPr>
                <w:rFonts w:ascii="仿宋_GB2312" w:hAnsi="仿宋" w:cs="仿宋"/>
                <w:szCs w:val="21"/>
              </w:rPr>
            </w:pPr>
            <w:r>
              <w:rPr>
                <w:rFonts w:ascii="仿宋_GB2312" w:hAnsi="仿宋" w:cs="仿宋" w:hint="eastAsia"/>
                <w:szCs w:val="21"/>
              </w:rPr>
              <w:t>语文是一门公共必修基础课，进该课程强化现代文和文言文阅读训练，提高学生阅读现代文和浅易文</w:t>
            </w:r>
            <w:r>
              <w:rPr>
                <w:rFonts w:ascii="仿宋_GB2312" w:hAnsi="仿宋" w:cs="仿宋" w:hint="eastAsia"/>
                <w:szCs w:val="21"/>
              </w:rPr>
              <w:lastRenderedPageBreak/>
              <w:t>言文的能力；加强文学作品阅读教学，培养学生欣赏文学作品的能力；加强写作和口语交际训练，提高学生应用文写作能力和日常口语交际水平。</w:t>
            </w:r>
          </w:p>
          <w:p w14:paraId="1676B7FA" w14:textId="77777777" w:rsidR="00443390" w:rsidRDefault="00443390">
            <w:pPr>
              <w:widowControl/>
              <w:jc w:val="center"/>
              <w:rPr>
                <w:rFonts w:ascii="仿宋_GB2312" w:hAnsi="仿宋" w:cs="仿宋"/>
                <w:szCs w:val="21"/>
              </w:rPr>
            </w:pPr>
          </w:p>
        </w:tc>
        <w:tc>
          <w:tcPr>
            <w:tcW w:w="1714" w:type="pct"/>
            <w:vAlign w:val="center"/>
          </w:tcPr>
          <w:p w14:paraId="637CA3A5" w14:textId="77777777" w:rsidR="00443390" w:rsidRDefault="00000000">
            <w:pPr>
              <w:widowControl/>
              <w:jc w:val="center"/>
              <w:rPr>
                <w:rFonts w:ascii="仿宋_GB2312" w:hAnsi="仿宋" w:cs="仿宋"/>
                <w:szCs w:val="21"/>
              </w:rPr>
            </w:pPr>
            <w:r>
              <w:rPr>
                <w:rFonts w:ascii="仿宋_GB2312" w:hAnsi="仿宋" w:cs="仿宋" w:hint="eastAsia"/>
                <w:szCs w:val="21"/>
              </w:rPr>
              <w:lastRenderedPageBreak/>
              <w:t>通过课内外的教学活动，使学生进一步巩固和扩展必需的语文基础知识，</w:t>
            </w:r>
            <w:r>
              <w:rPr>
                <w:rFonts w:ascii="仿宋_GB2312" w:hAnsi="仿宋" w:cs="仿宋" w:hint="eastAsia"/>
                <w:szCs w:val="21"/>
              </w:rPr>
              <w:lastRenderedPageBreak/>
              <w:t>养成自学和运用语文的良好习惯，接受优秀文化熏陶，形成高尚的审美情趣。</w:t>
            </w:r>
          </w:p>
        </w:tc>
        <w:tc>
          <w:tcPr>
            <w:tcW w:w="512" w:type="pct"/>
            <w:vAlign w:val="center"/>
          </w:tcPr>
          <w:p w14:paraId="3F9EE920"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lastRenderedPageBreak/>
              <w:t>432</w:t>
            </w:r>
          </w:p>
        </w:tc>
      </w:tr>
      <w:tr w:rsidR="00443390" w14:paraId="58D35468" w14:textId="77777777">
        <w:trPr>
          <w:trHeight w:val="175"/>
          <w:jc w:val="center"/>
        </w:trPr>
        <w:tc>
          <w:tcPr>
            <w:tcW w:w="533" w:type="pct"/>
            <w:vAlign w:val="center"/>
          </w:tcPr>
          <w:p w14:paraId="2DD4F1A0"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数学</w:t>
            </w:r>
          </w:p>
        </w:tc>
        <w:tc>
          <w:tcPr>
            <w:tcW w:w="2239" w:type="pct"/>
            <w:vAlign w:val="center"/>
          </w:tcPr>
          <w:p w14:paraId="5D4653A0" w14:textId="77777777" w:rsidR="00443390" w:rsidRDefault="00000000">
            <w:pPr>
              <w:widowControl/>
              <w:rPr>
                <w:rFonts w:ascii="仿宋_GB2312" w:hAnsi="仿宋" w:cs="仿宋"/>
                <w:szCs w:val="21"/>
              </w:rPr>
            </w:pPr>
            <w:r>
              <w:rPr>
                <w:rFonts w:ascii="仿宋_GB2312" w:hAnsi="仿宋" w:cs="仿宋" w:hint="eastAsia"/>
                <w:szCs w:val="21"/>
              </w:rPr>
              <w:t>数学是一门公共必修基础课程。该课程教学以掌握概念、强化应用、培养技能为教学重点，逐步培养学生具有比较熟练的基本运算能力、综合运用所学知识分析和解决实际问题的能力、数学建模及使用计算机求解问题能力、初步抽象概括问题的能力、自学能力以及一定的逻辑推理能力。</w:t>
            </w:r>
          </w:p>
        </w:tc>
        <w:tc>
          <w:tcPr>
            <w:tcW w:w="1714" w:type="pct"/>
            <w:vAlign w:val="center"/>
          </w:tcPr>
          <w:p w14:paraId="6E030C6B" w14:textId="77777777" w:rsidR="00443390" w:rsidRDefault="00000000">
            <w:pPr>
              <w:widowControl/>
              <w:rPr>
                <w:rFonts w:ascii="仿宋_GB2312" w:hAnsi="仿宋" w:cs="仿宋"/>
                <w:szCs w:val="21"/>
              </w:rPr>
            </w:pPr>
            <w:r>
              <w:rPr>
                <w:rFonts w:ascii="仿宋_GB2312" w:hAnsi="仿宋" w:cs="仿宋" w:hint="eastAsia"/>
                <w:szCs w:val="21"/>
              </w:rPr>
              <w:t>培养学生的抽象概括、推理论证、运算求解、数据处理等基本能力，使学生能利用所学的知识分析和解决经济问题。使学生具备运用高等数学的基本知识、基础理论以及常用运算方法,解决实际问题的能力，并为学生学习后续课程学习奠定基础。</w:t>
            </w:r>
          </w:p>
        </w:tc>
        <w:tc>
          <w:tcPr>
            <w:tcW w:w="512" w:type="pct"/>
            <w:vAlign w:val="center"/>
          </w:tcPr>
          <w:p w14:paraId="06006946"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432</w:t>
            </w:r>
          </w:p>
        </w:tc>
      </w:tr>
      <w:tr w:rsidR="00443390" w14:paraId="6FCBA2A8" w14:textId="77777777">
        <w:trPr>
          <w:trHeight w:val="262"/>
          <w:jc w:val="center"/>
        </w:trPr>
        <w:tc>
          <w:tcPr>
            <w:tcW w:w="533" w:type="pct"/>
            <w:vAlign w:val="center"/>
          </w:tcPr>
          <w:p w14:paraId="3E59F98A"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英语</w:t>
            </w:r>
          </w:p>
        </w:tc>
        <w:tc>
          <w:tcPr>
            <w:tcW w:w="2239" w:type="pct"/>
            <w:vAlign w:val="center"/>
          </w:tcPr>
          <w:p w14:paraId="1CC70238" w14:textId="77777777" w:rsidR="00443390" w:rsidRDefault="00000000">
            <w:pPr>
              <w:widowControl/>
              <w:rPr>
                <w:rFonts w:ascii="仿宋_GB2312" w:hAnsi="仿宋" w:cs="仿宋"/>
                <w:szCs w:val="21"/>
              </w:rPr>
            </w:pPr>
            <w:r>
              <w:rPr>
                <w:rFonts w:ascii="仿宋_GB2312" w:hAnsi="仿宋" w:cs="仿宋" w:hint="eastAsia"/>
                <w:szCs w:val="21"/>
              </w:rPr>
              <w:t>英语是一门公共必修基础课程。该课程以职场交际为目标, 以应用为目的，在加强基础知识和基本技</w:t>
            </w:r>
            <w:r>
              <w:rPr>
                <w:rFonts w:ascii="仿宋_GB2312" w:hAnsi="仿宋" w:cs="仿宋" w:hint="eastAsia"/>
                <w:szCs w:val="21"/>
              </w:rPr>
              <w:lastRenderedPageBreak/>
              <w:t>能的同时，重视培养学生实际应用英语的能力。课程教学中，体现以学生为中心、融“教、学、做”为一体的教学理念，注重学生的语言应用能力，特别是听说能力的培养。</w:t>
            </w:r>
          </w:p>
        </w:tc>
        <w:tc>
          <w:tcPr>
            <w:tcW w:w="1714" w:type="pct"/>
            <w:vAlign w:val="center"/>
          </w:tcPr>
          <w:p w14:paraId="19ACE514" w14:textId="77777777" w:rsidR="00443390" w:rsidRDefault="00000000">
            <w:pPr>
              <w:widowControl/>
              <w:rPr>
                <w:rFonts w:ascii="仿宋_GB2312" w:hAnsi="仿宋" w:cs="仿宋"/>
                <w:szCs w:val="21"/>
              </w:rPr>
            </w:pPr>
            <w:r>
              <w:rPr>
                <w:rFonts w:ascii="仿宋_GB2312" w:hAnsi="仿宋" w:cs="仿宋" w:hint="eastAsia"/>
                <w:szCs w:val="21"/>
              </w:rPr>
              <w:lastRenderedPageBreak/>
              <w:t>培养学生实际应用英语的能力，为提升就业竞争力及今后的可持续发展</w:t>
            </w:r>
            <w:r>
              <w:rPr>
                <w:rFonts w:ascii="仿宋_GB2312" w:hAnsi="仿宋" w:cs="仿宋" w:hint="eastAsia"/>
                <w:szCs w:val="21"/>
              </w:rPr>
              <w:lastRenderedPageBreak/>
              <w:t>打下良好的基础。开发学生的语言能力和运用英语进行真实交际的能力。</w:t>
            </w:r>
          </w:p>
        </w:tc>
        <w:tc>
          <w:tcPr>
            <w:tcW w:w="512" w:type="pct"/>
            <w:vAlign w:val="center"/>
          </w:tcPr>
          <w:p w14:paraId="18DCF5BA"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lastRenderedPageBreak/>
              <w:t>504</w:t>
            </w:r>
          </w:p>
        </w:tc>
      </w:tr>
      <w:tr w:rsidR="00443390" w14:paraId="212C84F7" w14:textId="77777777">
        <w:trPr>
          <w:trHeight w:val="351"/>
          <w:jc w:val="center"/>
        </w:trPr>
        <w:tc>
          <w:tcPr>
            <w:tcW w:w="533" w:type="pct"/>
            <w:vAlign w:val="center"/>
          </w:tcPr>
          <w:p w14:paraId="722BE8CF"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思想政治</w:t>
            </w:r>
          </w:p>
        </w:tc>
        <w:tc>
          <w:tcPr>
            <w:tcW w:w="2239" w:type="pct"/>
            <w:vAlign w:val="center"/>
          </w:tcPr>
          <w:p w14:paraId="198F4F0D" w14:textId="77777777" w:rsidR="00443390" w:rsidRDefault="00000000">
            <w:pPr>
              <w:widowControl/>
              <w:ind w:firstLineChars="150" w:firstLine="480"/>
              <w:rPr>
                <w:rFonts w:ascii="仿宋_GB2312" w:hAnsi="仿宋" w:cs="仿宋"/>
                <w:szCs w:val="21"/>
              </w:rPr>
            </w:pPr>
            <w:r>
              <w:rPr>
                <w:rFonts w:ascii="仿宋_GB2312" w:hAnsi="仿宋" w:cs="仿宋" w:hint="eastAsia"/>
                <w:szCs w:val="21"/>
              </w:rPr>
              <w:t>思想政治课是各专业学生必修的公共基础课，是学校德育的主渠道。主要是理想信念教育、中国精神教育、道德品质教育法制知识教育。</w:t>
            </w:r>
          </w:p>
        </w:tc>
        <w:tc>
          <w:tcPr>
            <w:tcW w:w="1714" w:type="pct"/>
            <w:vAlign w:val="center"/>
          </w:tcPr>
          <w:p w14:paraId="29D87752" w14:textId="77777777" w:rsidR="00443390" w:rsidRDefault="00000000">
            <w:pPr>
              <w:widowControl/>
              <w:ind w:firstLineChars="150" w:firstLine="480"/>
              <w:rPr>
                <w:rFonts w:ascii="仿宋_GB2312" w:hAnsi="仿宋" w:cs="仿宋"/>
                <w:szCs w:val="21"/>
              </w:rPr>
            </w:pPr>
            <w:r>
              <w:rPr>
                <w:rFonts w:ascii="仿宋_GB2312" w:hAnsi="仿宋" w:cs="仿宋" w:hint="eastAsia"/>
                <w:szCs w:val="21"/>
              </w:rPr>
              <w:t>培养学生具有坚定的理想信念，爱国守法，诚实守信，树立正确的人生观、价值观、道德观和法制观。</w:t>
            </w:r>
          </w:p>
        </w:tc>
        <w:tc>
          <w:tcPr>
            <w:tcW w:w="512" w:type="pct"/>
            <w:vAlign w:val="center"/>
          </w:tcPr>
          <w:p w14:paraId="70665735"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144</w:t>
            </w:r>
          </w:p>
        </w:tc>
      </w:tr>
      <w:tr w:rsidR="00443390" w14:paraId="35F49E0C" w14:textId="77777777">
        <w:trPr>
          <w:trHeight w:val="2182"/>
          <w:jc w:val="center"/>
        </w:trPr>
        <w:tc>
          <w:tcPr>
            <w:tcW w:w="533" w:type="pct"/>
            <w:vAlign w:val="center"/>
          </w:tcPr>
          <w:p w14:paraId="43F5C32F"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历史</w:t>
            </w:r>
          </w:p>
        </w:tc>
        <w:tc>
          <w:tcPr>
            <w:tcW w:w="2239" w:type="pct"/>
            <w:vAlign w:val="center"/>
          </w:tcPr>
          <w:p w14:paraId="464DB88B" w14:textId="77777777" w:rsidR="00443390" w:rsidRDefault="00000000">
            <w:pPr>
              <w:widowControl/>
              <w:rPr>
                <w:rFonts w:ascii="仿宋_GB2312" w:hAnsi="仿宋" w:cs="仿宋"/>
                <w:szCs w:val="21"/>
              </w:rPr>
            </w:pPr>
            <w:r>
              <w:rPr>
                <w:rFonts w:ascii="仿宋_GB2312" w:hAnsi="仿宋" w:cs="仿宋" w:hint="eastAsia"/>
                <w:szCs w:val="21"/>
              </w:rPr>
              <w:t>历史课是一门公共必修基础课程。该课程从历史的角度了解和思考人与人、人与社会、人与自然的关系，增强历史使命感和社会责任感；培育社会主义核心价值观，进一步弘扬以爱国主义为核心的民族精神和以改革创新为核心的时代精神。</w:t>
            </w:r>
          </w:p>
        </w:tc>
        <w:tc>
          <w:tcPr>
            <w:tcW w:w="1714" w:type="pct"/>
            <w:vAlign w:val="center"/>
          </w:tcPr>
          <w:p w14:paraId="2EAD7780" w14:textId="77777777" w:rsidR="00443390" w:rsidRDefault="00000000">
            <w:pPr>
              <w:widowControl/>
              <w:ind w:firstLineChars="150" w:firstLine="480"/>
              <w:rPr>
                <w:rFonts w:ascii="仿宋_GB2312" w:hAnsi="仿宋" w:cs="仿宋"/>
                <w:szCs w:val="21"/>
              </w:rPr>
            </w:pPr>
            <w:r>
              <w:rPr>
                <w:rFonts w:ascii="仿宋_GB2312" w:hAnsi="仿宋" w:cs="仿宋" w:hint="eastAsia"/>
                <w:szCs w:val="21"/>
              </w:rPr>
              <w:t>培养健全人格，树立正确的历史观、人生观和价值观，增强对伟大祖国、中华民族、中华文化、中国共产党、中国特色社会主义的认同，具有家国情怀，能够确立积极进取的人生态度。</w:t>
            </w:r>
          </w:p>
        </w:tc>
        <w:tc>
          <w:tcPr>
            <w:tcW w:w="512" w:type="pct"/>
            <w:vAlign w:val="center"/>
          </w:tcPr>
          <w:p w14:paraId="4FCE3C85"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72</w:t>
            </w:r>
          </w:p>
        </w:tc>
      </w:tr>
      <w:tr w:rsidR="00443390" w14:paraId="1D80FDB0" w14:textId="77777777">
        <w:trPr>
          <w:trHeight w:val="490"/>
          <w:jc w:val="center"/>
        </w:trPr>
        <w:tc>
          <w:tcPr>
            <w:tcW w:w="533" w:type="pct"/>
            <w:shd w:val="clear" w:color="auto" w:fill="FFFFFF"/>
            <w:vAlign w:val="center"/>
          </w:tcPr>
          <w:p w14:paraId="04600323" w14:textId="77777777" w:rsidR="00443390" w:rsidRDefault="00000000">
            <w:pPr>
              <w:widowControl/>
              <w:ind w:firstLineChars="0" w:firstLine="0"/>
              <w:rPr>
                <w:rFonts w:ascii="仿宋_GB2312" w:hAnsi="仿宋" w:cs="仿宋"/>
                <w:b/>
                <w:szCs w:val="21"/>
              </w:rPr>
            </w:pPr>
            <w:r>
              <w:rPr>
                <w:rFonts w:ascii="仿宋_GB2312" w:hAnsi="仿宋" w:cs="仿宋" w:hint="eastAsia"/>
                <w:b/>
                <w:szCs w:val="21"/>
              </w:rPr>
              <w:t>信息</w:t>
            </w:r>
            <w:r>
              <w:rPr>
                <w:rFonts w:ascii="仿宋_GB2312" w:hAnsi="仿宋" w:cs="仿宋" w:hint="eastAsia"/>
                <w:b/>
                <w:szCs w:val="21"/>
              </w:rPr>
              <w:lastRenderedPageBreak/>
              <w:t>技术</w:t>
            </w:r>
          </w:p>
        </w:tc>
        <w:tc>
          <w:tcPr>
            <w:tcW w:w="2239" w:type="pct"/>
            <w:shd w:val="clear" w:color="auto" w:fill="FFFFFF"/>
            <w:vAlign w:val="center"/>
          </w:tcPr>
          <w:p w14:paraId="726501D8" w14:textId="77777777" w:rsidR="00443390" w:rsidRDefault="00000000">
            <w:pPr>
              <w:widowControl/>
              <w:rPr>
                <w:rFonts w:ascii="仿宋_GB2312" w:hAnsi="仿宋" w:cs="仿宋"/>
                <w:szCs w:val="21"/>
              </w:rPr>
            </w:pPr>
            <w:r>
              <w:rPr>
                <w:rFonts w:ascii="仿宋_GB2312" w:hAnsi="仿宋" w:cs="仿宋" w:hint="eastAsia"/>
                <w:szCs w:val="21"/>
              </w:rPr>
              <w:lastRenderedPageBreak/>
              <w:t>计算机应用基础是一</w:t>
            </w:r>
            <w:r>
              <w:rPr>
                <w:rFonts w:ascii="仿宋_GB2312" w:hAnsi="仿宋" w:cs="仿宋" w:hint="eastAsia"/>
                <w:szCs w:val="21"/>
              </w:rPr>
              <w:lastRenderedPageBreak/>
              <w:t>门公共必修基础课程。该课程要求学生了解数据库、Internet、信息安全等基础知识和相关政策、法规；掌握windows操作系统、Word文档、Excel电子表格、PowerPoint演示文稿等软件的基本操作及使用方法。</w:t>
            </w:r>
          </w:p>
        </w:tc>
        <w:tc>
          <w:tcPr>
            <w:tcW w:w="1714" w:type="pct"/>
            <w:shd w:val="clear" w:color="auto" w:fill="FFFFFF"/>
            <w:vAlign w:val="center"/>
          </w:tcPr>
          <w:p w14:paraId="2804BB26" w14:textId="77777777" w:rsidR="00443390" w:rsidRDefault="00000000">
            <w:pPr>
              <w:widowControl/>
              <w:ind w:firstLineChars="100" w:firstLine="320"/>
              <w:rPr>
                <w:rFonts w:ascii="仿宋_GB2312" w:hAnsi="仿宋" w:cs="仿宋"/>
                <w:szCs w:val="21"/>
              </w:rPr>
            </w:pPr>
            <w:r>
              <w:rPr>
                <w:rFonts w:ascii="仿宋_GB2312" w:hAnsi="仿宋" w:cs="仿宋" w:hint="eastAsia"/>
                <w:szCs w:val="21"/>
              </w:rPr>
              <w:lastRenderedPageBreak/>
              <w:t>具备与计算机相</w:t>
            </w:r>
            <w:r>
              <w:rPr>
                <w:rFonts w:ascii="仿宋_GB2312" w:hAnsi="仿宋" w:cs="仿宋" w:hint="eastAsia"/>
                <w:szCs w:val="21"/>
              </w:rPr>
              <w:lastRenderedPageBreak/>
              <w:t>关的基本知识和熟练操作计算机的基本能力和技能，并能以计算机为工具进行日常的办公和上网操作能力。</w:t>
            </w:r>
          </w:p>
        </w:tc>
        <w:tc>
          <w:tcPr>
            <w:tcW w:w="512" w:type="pct"/>
            <w:shd w:val="clear" w:color="auto" w:fill="FFFFFF"/>
            <w:vAlign w:val="center"/>
          </w:tcPr>
          <w:p w14:paraId="588C680F"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lastRenderedPageBreak/>
              <w:t>144</w:t>
            </w:r>
          </w:p>
        </w:tc>
      </w:tr>
      <w:tr w:rsidR="00443390" w14:paraId="6CD2CBEC" w14:textId="77777777">
        <w:trPr>
          <w:trHeight w:val="490"/>
          <w:jc w:val="center"/>
        </w:trPr>
        <w:tc>
          <w:tcPr>
            <w:tcW w:w="533" w:type="pct"/>
            <w:vAlign w:val="center"/>
          </w:tcPr>
          <w:p w14:paraId="78911489" w14:textId="77777777" w:rsidR="00443390" w:rsidRDefault="00000000">
            <w:pPr>
              <w:widowControl/>
              <w:ind w:firstLineChars="0" w:firstLine="0"/>
              <w:rPr>
                <w:rFonts w:ascii="仿宋_GB2312" w:hAnsi="仿宋" w:cs="仿宋"/>
                <w:b/>
                <w:szCs w:val="21"/>
              </w:rPr>
            </w:pPr>
            <w:r>
              <w:rPr>
                <w:rFonts w:ascii="仿宋_GB2312" w:hAnsi="仿宋" w:cs="仿宋" w:hint="eastAsia"/>
                <w:b/>
                <w:szCs w:val="21"/>
              </w:rPr>
              <w:t>体育与健康</w:t>
            </w:r>
          </w:p>
        </w:tc>
        <w:tc>
          <w:tcPr>
            <w:tcW w:w="2239" w:type="pct"/>
            <w:vAlign w:val="center"/>
          </w:tcPr>
          <w:p w14:paraId="70CDD689" w14:textId="77777777" w:rsidR="00443390" w:rsidRDefault="00000000">
            <w:pPr>
              <w:widowControl/>
              <w:rPr>
                <w:rFonts w:ascii="仿宋_GB2312" w:hAnsi="仿宋" w:cs="仿宋"/>
                <w:szCs w:val="21"/>
              </w:rPr>
            </w:pPr>
            <w:r>
              <w:rPr>
                <w:rFonts w:ascii="仿宋_GB2312" w:hAnsi="仿宋" w:cs="仿宋" w:hint="eastAsia"/>
                <w:szCs w:val="21"/>
              </w:rPr>
              <w:t>体育是一门公共必修基础课程。该课程以身体练习为主要手段，通过合理的体育教育和科学的体育锻炼过程，达到增强大学体质、增进健康和提高体育素养的目的。要求学生积极参与各种体育活动，基本形成终身体育的意识，熟练掌握两项以上健身运动的基本方法和技能；能科学地进行体育锻炼，提高自己的运动能力。</w:t>
            </w:r>
          </w:p>
        </w:tc>
        <w:tc>
          <w:tcPr>
            <w:tcW w:w="1714" w:type="pct"/>
            <w:vAlign w:val="center"/>
          </w:tcPr>
          <w:p w14:paraId="23AC2EE5" w14:textId="77777777" w:rsidR="00443390" w:rsidRDefault="00000000">
            <w:pPr>
              <w:widowControl/>
              <w:rPr>
                <w:rFonts w:ascii="仿宋_GB2312" w:hAnsi="仿宋" w:cs="仿宋"/>
                <w:szCs w:val="21"/>
              </w:rPr>
            </w:pPr>
            <w:r>
              <w:rPr>
                <w:rFonts w:ascii="仿宋_GB2312" w:hAnsi="仿宋" w:cs="仿宋" w:hint="eastAsia"/>
                <w:szCs w:val="21"/>
              </w:rPr>
              <w:t>掌握一项或多项自己较为喜欢的运动项目和锻炼方法，并在某一方面形成一定的爱好和兴趣，为“终身体育”打好基础。</w:t>
            </w:r>
          </w:p>
        </w:tc>
        <w:tc>
          <w:tcPr>
            <w:tcW w:w="512" w:type="pct"/>
            <w:vAlign w:val="center"/>
          </w:tcPr>
          <w:p w14:paraId="1F8FDB0A"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198</w:t>
            </w:r>
          </w:p>
        </w:tc>
      </w:tr>
    </w:tbl>
    <w:p w14:paraId="6DE60CE6" w14:textId="77777777" w:rsidR="00443390" w:rsidRDefault="00000000">
      <w:pPr>
        <w:pStyle w:val="af3"/>
        <w:ind w:firstLine="584"/>
        <w:rPr>
          <w:rFonts w:ascii="仿宋_GB2312" w:eastAsia="仿宋_GB2312" w:hAnsi="Times New Roman" w:cs="Times New Roman"/>
          <w:color w:val="000000"/>
          <w:spacing w:val="-14"/>
          <w:kern w:val="2"/>
          <w:sz w:val="32"/>
          <w:szCs w:val="32"/>
        </w:rPr>
      </w:pPr>
      <w:r>
        <w:rPr>
          <w:rFonts w:ascii="仿宋_GB2312" w:eastAsia="仿宋_GB2312" w:hAnsi="Times New Roman" w:cs="Times New Roman" w:hint="eastAsia"/>
          <w:color w:val="000000"/>
          <w:spacing w:val="-14"/>
          <w:kern w:val="2"/>
          <w:sz w:val="32"/>
          <w:szCs w:val="32"/>
        </w:rPr>
        <w:t>2.专业基础课程</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992"/>
        <w:gridCol w:w="3053"/>
        <w:gridCol w:w="894"/>
      </w:tblGrid>
      <w:tr w:rsidR="00443390" w14:paraId="383638C9" w14:textId="77777777">
        <w:trPr>
          <w:trHeight w:val="624"/>
          <w:jc w:val="center"/>
        </w:trPr>
        <w:tc>
          <w:tcPr>
            <w:tcW w:w="526" w:type="pct"/>
            <w:vAlign w:val="center"/>
          </w:tcPr>
          <w:p w14:paraId="2D89D09D"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lastRenderedPageBreak/>
              <w:t>课程名称</w:t>
            </w:r>
          </w:p>
        </w:tc>
        <w:tc>
          <w:tcPr>
            <w:tcW w:w="2249" w:type="pct"/>
            <w:vAlign w:val="center"/>
          </w:tcPr>
          <w:p w14:paraId="1B14D0A8" w14:textId="77777777" w:rsidR="00443390" w:rsidRDefault="00000000">
            <w:pPr>
              <w:widowControl/>
              <w:rPr>
                <w:rFonts w:ascii="仿宋_GB2312" w:hAnsi="仿宋" w:cs="仿宋"/>
                <w:b/>
                <w:szCs w:val="21"/>
              </w:rPr>
            </w:pPr>
            <w:r>
              <w:rPr>
                <w:rFonts w:ascii="仿宋_GB2312" w:hAnsi="仿宋" w:cs="仿宋" w:hint="eastAsia"/>
                <w:b/>
                <w:szCs w:val="21"/>
              </w:rPr>
              <w:t>主要教学内容与要求</w:t>
            </w:r>
          </w:p>
        </w:tc>
        <w:tc>
          <w:tcPr>
            <w:tcW w:w="1720" w:type="pct"/>
            <w:vAlign w:val="center"/>
          </w:tcPr>
          <w:p w14:paraId="08958AA9"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能力或素质要求</w:t>
            </w:r>
          </w:p>
        </w:tc>
        <w:tc>
          <w:tcPr>
            <w:tcW w:w="504" w:type="pct"/>
            <w:vAlign w:val="center"/>
          </w:tcPr>
          <w:p w14:paraId="6BF52FC3"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参考学时</w:t>
            </w:r>
          </w:p>
        </w:tc>
      </w:tr>
      <w:tr w:rsidR="00443390" w14:paraId="208AF2F9" w14:textId="77777777">
        <w:trPr>
          <w:trHeight w:val="438"/>
          <w:jc w:val="center"/>
        </w:trPr>
        <w:tc>
          <w:tcPr>
            <w:tcW w:w="526" w:type="pct"/>
            <w:vAlign w:val="center"/>
          </w:tcPr>
          <w:p w14:paraId="132D550F"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绘画基础-素描</w:t>
            </w:r>
          </w:p>
        </w:tc>
        <w:tc>
          <w:tcPr>
            <w:tcW w:w="2249" w:type="pct"/>
            <w:vAlign w:val="center"/>
          </w:tcPr>
          <w:p w14:paraId="4D24D25A" w14:textId="77777777" w:rsidR="00443390" w:rsidRDefault="00000000">
            <w:pPr>
              <w:widowControl/>
              <w:jc w:val="center"/>
              <w:rPr>
                <w:rFonts w:ascii="仿宋_GB2312" w:hAnsi="仿宋" w:cs="仿宋"/>
                <w:szCs w:val="21"/>
              </w:rPr>
            </w:pPr>
            <w:r>
              <w:rPr>
                <w:rFonts w:ascii="仿宋_GB2312" w:hAnsi="仿宋" w:cs="仿宋" w:hint="eastAsia"/>
                <w:szCs w:val="21"/>
              </w:rPr>
              <w:t>本课程是动漫设计与制作专业的绘画基础课程，主要学习素描基础理论（素描的概念、素描的观察认识及表现）。主要任务是培养学生健康的审美观，提高学生的艺术修养和鉴赏能力。为学生进一步学习色彩，原画设计，电脑绘画等专业课程奠定基础。</w:t>
            </w:r>
          </w:p>
        </w:tc>
        <w:tc>
          <w:tcPr>
            <w:tcW w:w="1720" w:type="pct"/>
            <w:vAlign w:val="center"/>
          </w:tcPr>
          <w:p w14:paraId="18A69F7D" w14:textId="77777777" w:rsidR="00443390" w:rsidRDefault="00000000">
            <w:pPr>
              <w:widowControl/>
              <w:rPr>
                <w:rFonts w:ascii="仿宋_GB2312" w:hAnsi="仿宋" w:cs="仿宋"/>
                <w:szCs w:val="21"/>
              </w:rPr>
            </w:pPr>
            <w:r>
              <w:rPr>
                <w:rFonts w:ascii="仿宋_GB2312" w:hAnsi="仿宋" w:cs="仿宋" w:hint="eastAsia"/>
                <w:szCs w:val="21"/>
              </w:rPr>
              <w:t>通过本课程的教学、训练学生对构图、形体、结构、空间、色彩、光感、质感、量感等视知觉要素方面的敏感感受与把握。培养学生健康的审美观提高学生的艺术修养和鉴赏能力，培养学生的探索意识，挖掘他们的艺术创新潜能。在绘画表现中采用与常规相悖的方法，大胆创新，重新组合安排画面，引发他们的创作能力，拓展思维空间，提高学生的独立创作设计能力</w:t>
            </w:r>
          </w:p>
        </w:tc>
        <w:tc>
          <w:tcPr>
            <w:tcW w:w="504" w:type="pct"/>
            <w:vAlign w:val="center"/>
          </w:tcPr>
          <w:p w14:paraId="4B413B40" w14:textId="77777777" w:rsidR="00443390" w:rsidRDefault="00000000">
            <w:pPr>
              <w:ind w:firstLineChars="0" w:firstLine="0"/>
              <w:jc w:val="center"/>
              <w:rPr>
                <w:rFonts w:ascii="仿宋_GB2312" w:hAnsi="仿宋" w:cs="仿宋"/>
                <w:szCs w:val="21"/>
              </w:rPr>
            </w:pPr>
            <w:r>
              <w:rPr>
                <w:rFonts w:ascii="仿宋_GB2312" w:hAnsi="仿宋" w:cs="仿宋" w:hint="eastAsia"/>
                <w:szCs w:val="21"/>
              </w:rPr>
              <w:t>288</w:t>
            </w:r>
          </w:p>
        </w:tc>
      </w:tr>
      <w:tr w:rsidR="00443390" w14:paraId="65CA2ACB" w14:textId="77777777">
        <w:trPr>
          <w:trHeight w:val="175"/>
          <w:jc w:val="center"/>
        </w:trPr>
        <w:tc>
          <w:tcPr>
            <w:tcW w:w="526" w:type="pct"/>
            <w:vAlign w:val="center"/>
          </w:tcPr>
          <w:p w14:paraId="0D980371" w14:textId="77777777" w:rsidR="00443390" w:rsidRDefault="00000000">
            <w:pPr>
              <w:widowControl/>
              <w:ind w:firstLineChars="0" w:firstLine="0"/>
              <w:jc w:val="center"/>
              <w:rPr>
                <w:rFonts w:ascii="仿宋" w:eastAsia="仿宋" w:hAnsi="仿宋" w:cs="仿宋"/>
                <w:b/>
                <w:szCs w:val="21"/>
              </w:rPr>
            </w:pPr>
            <w:r>
              <w:rPr>
                <w:rFonts w:ascii="仿宋_GB2312" w:hAnsi="仿宋" w:cs="仿宋" w:hint="eastAsia"/>
                <w:b/>
                <w:szCs w:val="21"/>
              </w:rPr>
              <w:t>二维构成基础</w:t>
            </w:r>
          </w:p>
        </w:tc>
        <w:tc>
          <w:tcPr>
            <w:tcW w:w="2249" w:type="pct"/>
            <w:vAlign w:val="center"/>
          </w:tcPr>
          <w:p w14:paraId="1BC8B662" w14:textId="77777777" w:rsidR="00443390" w:rsidRDefault="00000000">
            <w:pPr>
              <w:widowControl/>
              <w:jc w:val="center"/>
              <w:rPr>
                <w:rFonts w:ascii="仿宋_GB2312" w:hAnsi="仿宋" w:cs="仿宋"/>
                <w:szCs w:val="21"/>
              </w:rPr>
            </w:pPr>
            <w:r>
              <w:rPr>
                <w:rFonts w:ascii="仿宋_GB2312" w:hAnsi="仿宋" w:cs="仿宋" w:hint="eastAsia"/>
                <w:szCs w:val="21"/>
              </w:rPr>
              <w:t>本课程是动漫与游戏制作专业的一门专业基础课程。该课程要求学生熟</w:t>
            </w:r>
            <w:r>
              <w:rPr>
                <w:rFonts w:ascii="仿宋_GB2312" w:hAnsi="仿宋" w:cs="仿宋" w:hint="eastAsia"/>
                <w:szCs w:val="21"/>
              </w:rPr>
              <w:lastRenderedPageBreak/>
              <w:t>练、系统地掌握平面形态的构成原理和方法方面得到较系统的了解和训练，能够掌握平面构成方法，研究构成美学，建立理性思维方法与现代审美构思，能够绘制具有一定创造性的装饰画和设计图案，能够构思和表达，是一门操作性较强的课程。</w:t>
            </w:r>
          </w:p>
        </w:tc>
        <w:tc>
          <w:tcPr>
            <w:tcW w:w="1720" w:type="pct"/>
            <w:vAlign w:val="center"/>
          </w:tcPr>
          <w:p w14:paraId="7E098725" w14:textId="77777777" w:rsidR="00443390" w:rsidRDefault="00000000">
            <w:pPr>
              <w:widowControl/>
              <w:rPr>
                <w:rFonts w:ascii="仿宋_GB2312" w:hAnsi="仿宋" w:cs="仿宋"/>
                <w:szCs w:val="21"/>
              </w:rPr>
            </w:pPr>
            <w:r>
              <w:rPr>
                <w:rFonts w:ascii="仿宋_GB2312" w:hAnsi="仿宋" w:cs="仿宋" w:hint="eastAsia"/>
                <w:szCs w:val="21"/>
              </w:rPr>
              <w:lastRenderedPageBreak/>
              <w:t>培养学生具备创造能力，审美能力和表现能力。培养学</w:t>
            </w:r>
            <w:r>
              <w:rPr>
                <w:rFonts w:ascii="仿宋_GB2312" w:hAnsi="仿宋" w:cs="仿宋" w:hint="eastAsia"/>
                <w:szCs w:val="21"/>
              </w:rPr>
              <w:lastRenderedPageBreak/>
              <w:t>生理性和逻辑思维，对形态具备抽象化的理解，培养学生归纳总结提炼的能力。</w:t>
            </w:r>
          </w:p>
        </w:tc>
        <w:tc>
          <w:tcPr>
            <w:tcW w:w="504" w:type="pct"/>
            <w:vAlign w:val="center"/>
          </w:tcPr>
          <w:p w14:paraId="4E928376" w14:textId="77777777" w:rsidR="00443390" w:rsidRDefault="00000000">
            <w:pPr>
              <w:ind w:firstLineChars="0" w:firstLine="0"/>
              <w:jc w:val="center"/>
              <w:rPr>
                <w:rFonts w:ascii="仿宋" w:eastAsia="仿宋" w:hAnsi="仿宋" w:cs="仿宋"/>
                <w:szCs w:val="21"/>
              </w:rPr>
            </w:pPr>
            <w:r>
              <w:rPr>
                <w:rFonts w:ascii="仿宋" w:eastAsia="仿宋" w:hAnsi="仿宋" w:cs="仿宋" w:hint="eastAsia"/>
                <w:szCs w:val="21"/>
              </w:rPr>
              <w:lastRenderedPageBreak/>
              <w:t>90</w:t>
            </w:r>
          </w:p>
        </w:tc>
      </w:tr>
      <w:tr w:rsidR="00443390" w14:paraId="65E8E9B9" w14:textId="77777777">
        <w:trPr>
          <w:trHeight w:val="262"/>
          <w:jc w:val="center"/>
        </w:trPr>
        <w:tc>
          <w:tcPr>
            <w:tcW w:w="526" w:type="pct"/>
            <w:vAlign w:val="center"/>
          </w:tcPr>
          <w:p w14:paraId="17D8A14A" w14:textId="77777777" w:rsidR="00443390" w:rsidRDefault="00000000">
            <w:pPr>
              <w:widowControl/>
              <w:ind w:firstLineChars="0" w:firstLine="0"/>
              <w:jc w:val="center"/>
              <w:rPr>
                <w:rFonts w:ascii="仿宋" w:eastAsia="仿宋" w:hAnsi="仿宋" w:cs="仿宋"/>
                <w:b/>
                <w:szCs w:val="21"/>
              </w:rPr>
            </w:pPr>
            <w:r>
              <w:rPr>
                <w:rFonts w:ascii="仿宋_GB2312" w:hAnsi="仿宋" w:cs="仿宋" w:hint="eastAsia"/>
                <w:b/>
                <w:szCs w:val="21"/>
              </w:rPr>
              <w:t>动漫概论</w:t>
            </w:r>
          </w:p>
        </w:tc>
        <w:tc>
          <w:tcPr>
            <w:tcW w:w="2249" w:type="pct"/>
            <w:vAlign w:val="center"/>
          </w:tcPr>
          <w:p w14:paraId="6CB04ACE" w14:textId="77777777" w:rsidR="00443390" w:rsidRDefault="00000000">
            <w:pPr>
              <w:widowControl/>
              <w:jc w:val="center"/>
              <w:rPr>
                <w:rFonts w:ascii="仿宋_GB2312" w:hAnsi="仿宋" w:cs="仿宋"/>
                <w:szCs w:val="21"/>
              </w:rPr>
            </w:pPr>
            <w:r>
              <w:rPr>
                <w:rFonts w:ascii="仿宋_GB2312" w:hAnsi="仿宋" w:cs="仿宋" w:hint="eastAsia"/>
                <w:szCs w:val="21"/>
              </w:rPr>
              <w:t>本课程是动漫专业的一门基础专业课程，通过讲述各国动漫的历史发展，动漫的分类，漫画的绘制，四格多格漫画，动画片的制作流程等内容，从而培养学生对动漫的了解，提高动画鉴赏能力，并为以后动漫创作打下理论基础。</w:t>
            </w:r>
          </w:p>
        </w:tc>
        <w:tc>
          <w:tcPr>
            <w:tcW w:w="1720" w:type="pct"/>
            <w:vAlign w:val="center"/>
          </w:tcPr>
          <w:p w14:paraId="4232A025" w14:textId="77777777" w:rsidR="00443390" w:rsidRDefault="00000000">
            <w:pPr>
              <w:widowControl/>
              <w:jc w:val="center"/>
              <w:rPr>
                <w:rFonts w:ascii="仿宋_GB2312" w:hAnsi="仿宋" w:cs="仿宋"/>
                <w:szCs w:val="21"/>
              </w:rPr>
            </w:pPr>
            <w:r>
              <w:rPr>
                <w:rFonts w:ascii="仿宋_GB2312" w:hAnsi="仿宋" w:cs="仿宋" w:hint="eastAsia"/>
                <w:szCs w:val="21"/>
              </w:rPr>
              <w:t>培养学生具有具有一定的动漫制作的职业素养，培养较强的自我学习能力。掌握对动漫作品进行独立思考，动漫鉴赏的能力，能够发现身边动漫形象，发现在生活中的动漫形式</w:t>
            </w:r>
          </w:p>
        </w:tc>
        <w:tc>
          <w:tcPr>
            <w:tcW w:w="504" w:type="pct"/>
            <w:vAlign w:val="center"/>
          </w:tcPr>
          <w:p w14:paraId="2B368715"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36</w:t>
            </w:r>
          </w:p>
        </w:tc>
      </w:tr>
    </w:tbl>
    <w:p w14:paraId="335B47C8" w14:textId="77777777" w:rsidR="00443390" w:rsidRDefault="00000000">
      <w:pPr>
        <w:pStyle w:val="af3"/>
        <w:ind w:firstLine="584"/>
        <w:rPr>
          <w:rFonts w:ascii="仿宋_GB2312" w:eastAsia="仿宋_GB2312" w:hAnsi="Times New Roman" w:cs="Times New Roman"/>
          <w:color w:val="000000"/>
          <w:spacing w:val="-14"/>
          <w:kern w:val="2"/>
          <w:sz w:val="32"/>
          <w:szCs w:val="32"/>
        </w:rPr>
      </w:pPr>
      <w:r>
        <w:rPr>
          <w:rFonts w:ascii="仿宋_GB2312" w:eastAsia="仿宋_GB2312" w:hAnsi="Times New Roman" w:cs="Times New Roman" w:hint="eastAsia"/>
          <w:color w:val="000000"/>
          <w:spacing w:val="-14"/>
          <w:kern w:val="2"/>
          <w:sz w:val="32"/>
          <w:szCs w:val="32"/>
        </w:rPr>
        <w:t>3.专业核心课程</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4068"/>
        <w:gridCol w:w="2978"/>
        <w:gridCol w:w="894"/>
      </w:tblGrid>
      <w:tr w:rsidR="00443390" w14:paraId="6E028A77" w14:textId="77777777">
        <w:trPr>
          <w:trHeight w:val="624"/>
          <w:jc w:val="center"/>
        </w:trPr>
        <w:tc>
          <w:tcPr>
            <w:tcW w:w="526" w:type="pct"/>
            <w:vAlign w:val="center"/>
          </w:tcPr>
          <w:p w14:paraId="4FDD9ADF" w14:textId="77777777" w:rsidR="00443390" w:rsidRDefault="00000000">
            <w:pPr>
              <w:widowControl/>
              <w:ind w:firstLineChars="0" w:firstLine="0"/>
              <w:rPr>
                <w:rFonts w:ascii="仿宋_GB2312" w:hAnsi="仿宋" w:cs="仿宋"/>
                <w:b/>
                <w:szCs w:val="21"/>
              </w:rPr>
            </w:pPr>
            <w:r>
              <w:rPr>
                <w:rFonts w:ascii="仿宋_GB2312" w:hAnsi="仿宋" w:cs="仿宋" w:hint="eastAsia"/>
                <w:b/>
                <w:szCs w:val="21"/>
              </w:rPr>
              <w:t>课程名称</w:t>
            </w:r>
          </w:p>
        </w:tc>
        <w:tc>
          <w:tcPr>
            <w:tcW w:w="2291" w:type="pct"/>
            <w:vAlign w:val="center"/>
          </w:tcPr>
          <w:p w14:paraId="038B4757" w14:textId="77777777" w:rsidR="00443390" w:rsidRDefault="00000000">
            <w:pPr>
              <w:widowControl/>
              <w:rPr>
                <w:rFonts w:ascii="仿宋_GB2312" w:hAnsi="仿宋" w:cs="仿宋"/>
                <w:b/>
                <w:szCs w:val="21"/>
              </w:rPr>
            </w:pPr>
            <w:r>
              <w:rPr>
                <w:rFonts w:ascii="仿宋_GB2312" w:hAnsi="仿宋" w:cs="仿宋" w:hint="eastAsia"/>
                <w:b/>
                <w:szCs w:val="21"/>
              </w:rPr>
              <w:t>主要教学内容与要求</w:t>
            </w:r>
          </w:p>
        </w:tc>
        <w:tc>
          <w:tcPr>
            <w:tcW w:w="1677" w:type="pct"/>
            <w:vAlign w:val="center"/>
          </w:tcPr>
          <w:p w14:paraId="113C7E6B"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能力或素质要求</w:t>
            </w:r>
          </w:p>
        </w:tc>
        <w:tc>
          <w:tcPr>
            <w:tcW w:w="504" w:type="pct"/>
            <w:vAlign w:val="center"/>
          </w:tcPr>
          <w:p w14:paraId="58CA8FFC"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参考学时</w:t>
            </w:r>
          </w:p>
        </w:tc>
      </w:tr>
      <w:tr w:rsidR="00443390" w14:paraId="75586D48" w14:textId="77777777">
        <w:trPr>
          <w:trHeight w:val="438"/>
          <w:jc w:val="center"/>
        </w:trPr>
        <w:tc>
          <w:tcPr>
            <w:tcW w:w="526" w:type="pct"/>
            <w:vAlign w:val="center"/>
          </w:tcPr>
          <w:p w14:paraId="7286E1DA"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原画</w:t>
            </w:r>
            <w:r>
              <w:rPr>
                <w:rFonts w:ascii="仿宋_GB2312" w:hAnsi="仿宋" w:cs="仿宋" w:hint="eastAsia"/>
                <w:szCs w:val="21"/>
              </w:rPr>
              <w:lastRenderedPageBreak/>
              <w:t>与漫画设计（1+X游戏美术设计师原画方向课程）</w:t>
            </w:r>
          </w:p>
        </w:tc>
        <w:tc>
          <w:tcPr>
            <w:tcW w:w="2291" w:type="pct"/>
            <w:vAlign w:val="center"/>
          </w:tcPr>
          <w:p w14:paraId="3B935451" w14:textId="77777777" w:rsidR="00443390" w:rsidRDefault="00000000">
            <w:pPr>
              <w:widowControl/>
              <w:rPr>
                <w:rFonts w:ascii="仿宋_GB2312" w:hAnsi="仿宋" w:cs="仿宋"/>
                <w:szCs w:val="21"/>
              </w:rPr>
            </w:pPr>
            <w:r>
              <w:rPr>
                <w:rFonts w:ascii="仿宋_GB2312" w:hAnsi="仿宋" w:cs="仿宋" w:hint="eastAsia"/>
                <w:szCs w:val="21"/>
              </w:rPr>
              <w:lastRenderedPageBreak/>
              <w:t xml:space="preserve"> 本课程是动漫专业的</w:t>
            </w:r>
            <w:r>
              <w:rPr>
                <w:rFonts w:ascii="仿宋_GB2312" w:hAnsi="仿宋" w:cs="仿宋" w:hint="eastAsia"/>
                <w:szCs w:val="21"/>
              </w:rPr>
              <w:lastRenderedPageBreak/>
              <w:t>一门专业技能课，任务是使学生利用手绘板结合相关绘图软件，并能熟练使用绘图软件绘制图画，上色，最终完成动画游戏中的人物设计，场景设计等原画，为后期制作动画片打下坚实的基础。本课程还适应于插画，原画设计等专业领域。</w:t>
            </w:r>
          </w:p>
          <w:p w14:paraId="1E168577" w14:textId="77777777" w:rsidR="00443390" w:rsidRDefault="00443390">
            <w:pPr>
              <w:rPr>
                <w:rFonts w:ascii="仿宋_GB2312" w:hAnsi="仿宋" w:cs="仿宋"/>
                <w:szCs w:val="21"/>
              </w:rPr>
            </w:pPr>
          </w:p>
        </w:tc>
        <w:tc>
          <w:tcPr>
            <w:tcW w:w="1677" w:type="pct"/>
            <w:vAlign w:val="center"/>
          </w:tcPr>
          <w:p w14:paraId="610AD822" w14:textId="77777777" w:rsidR="00443390" w:rsidRDefault="00000000">
            <w:pPr>
              <w:widowControl/>
              <w:rPr>
                <w:rFonts w:ascii="仿宋_GB2312" w:hAnsi="仿宋" w:cs="仿宋"/>
                <w:szCs w:val="21"/>
              </w:rPr>
            </w:pPr>
            <w:r>
              <w:rPr>
                <w:rFonts w:ascii="仿宋_GB2312" w:hAnsi="仿宋" w:cs="仿宋" w:hint="eastAsia"/>
                <w:szCs w:val="21"/>
              </w:rPr>
              <w:lastRenderedPageBreak/>
              <w:t>培养学生利用</w:t>
            </w:r>
            <w:r>
              <w:rPr>
                <w:rFonts w:ascii="仿宋_GB2312" w:hAnsi="仿宋" w:cs="仿宋" w:hint="eastAsia"/>
                <w:szCs w:val="21"/>
              </w:rPr>
              <w:lastRenderedPageBreak/>
              <w:t>手绘板绘制游戏，动画的场景，人物，配饰等绘画的能力。</w:t>
            </w:r>
          </w:p>
        </w:tc>
        <w:tc>
          <w:tcPr>
            <w:tcW w:w="504" w:type="pct"/>
            <w:vAlign w:val="center"/>
          </w:tcPr>
          <w:p w14:paraId="78126923"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lastRenderedPageBreak/>
              <w:t>90</w:t>
            </w:r>
          </w:p>
        </w:tc>
      </w:tr>
      <w:tr w:rsidR="00443390" w14:paraId="5B860512" w14:textId="77777777">
        <w:trPr>
          <w:trHeight w:val="175"/>
          <w:jc w:val="center"/>
        </w:trPr>
        <w:tc>
          <w:tcPr>
            <w:tcW w:w="526" w:type="pct"/>
            <w:vAlign w:val="center"/>
          </w:tcPr>
          <w:p w14:paraId="5C654FE0"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1+X游戏三维模型制作（3D-MAX）</w:t>
            </w:r>
          </w:p>
        </w:tc>
        <w:tc>
          <w:tcPr>
            <w:tcW w:w="2291" w:type="pct"/>
            <w:vAlign w:val="center"/>
          </w:tcPr>
          <w:p w14:paraId="35B633CB" w14:textId="77777777" w:rsidR="00443390" w:rsidRDefault="00000000">
            <w:pPr>
              <w:widowControl/>
              <w:rPr>
                <w:rFonts w:ascii="仿宋_GB2312" w:hAnsi="仿宋" w:cs="仿宋"/>
                <w:szCs w:val="21"/>
              </w:rPr>
            </w:pPr>
            <w:r>
              <w:rPr>
                <w:rFonts w:ascii="仿宋_GB2312" w:hAnsi="仿宋" w:cs="仿宋" w:hint="eastAsia"/>
                <w:szCs w:val="21"/>
              </w:rPr>
              <w:t>本课程是动漫与游戏设计专业的一门专业核心与技能课。学生通过该课程学习，能够运用软件，根据给出的游戏原画制作还原度高的模型，并对模型进行贴图的绘制。</w:t>
            </w:r>
          </w:p>
        </w:tc>
        <w:tc>
          <w:tcPr>
            <w:tcW w:w="1677" w:type="pct"/>
            <w:vAlign w:val="center"/>
          </w:tcPr>
          <w:p w14:paraId="29EDD068" w14:textId="77777777" w:rsidR="00443390" w:rsidRDefault="00000000">
            <w:pPr>
              <w:widowControl/>
              <w:rPr>
                <w:rFonts w:ascii="仿宋_GB2312" w:hAnsi="仿宋" w:cs="仿宋"/>
                <w:szCs w:val="21"/>
              </w:rPr>
            </w:pPr>
            <w:r>
              <w:rPr>
                <w:rFonts w:ascii="仿宋_GB2312" w:hAnsi="仿宋" w:cs="仿宋" w:hint="eastAsia"/>
                <w:szCs w:val="21"/>
              </w:rPr>
              <w:t>培养学生具备良好的沟通、合作和分析判断能力，有责任意识和服务意识，具有工作严谨敬业、乐于吃苦、应对困难和奉献的基本素质。</w:t>
            </w:r>
          </w:p>
        </w:tc>
        <w:tc>
          <w:tcPr>
            <w:tcW w:w="504" w:type="pct"/>
            <w:vAlign w:val="center"/>
          </w:tcPr>
          <w:p w14:paraId="23610192"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252</w:t>
            </w:r>
          </w:p>
        </w:tc>
      </w:tr>
      <w:tr w:rsidR="00443390" w14:paraId="71B3B2C9" w14:textId="77777777">
        <w:trPr>
          <w:trHeight w:val="262"/>
          <w:jc w:val="center"/>
        </w:trPr>
        <w:tc>
          <w:tcPr>
            <w:tcW w:w="526" w:type="pct"/>
            <w:vAlign w:val="center"/>
          </w:tcPr>
          <w:p w14:paraId="3F7D64DF" w14:textId="77777777" w:rsidR="00443390" w:rsidRDefault="00000000">
            <w:pPr>
              <w:widowControl/>
              <w:ind w:firstLineChars="0" w:firstLine="0"/>
              <w:rPr>
                <w:rFonts w:ascii="仿宋_GB2312" w:hAnsi="仿宋" w:cs="仿宋"/>
                <w:szCs w:val="21"/>
              </w:rPr>
            </w:pPr>
            <w:r>
              <w:rPr>
                <w:rFonts w:ascii="仿宋_GB2312" w:hAnsi="仿宋" w:cs="仿宋" w:hint="eastAsia"/>
                <w:szCs w:val="21"/>
              </w:rPr>
              <w:t>影视后期制作</w:t>
            </w:r>
          </w:p>
        </w:tc>
        <w:tc>
          <w:tcPr>
            <w:tcW w:w="2291" w:type="pct"/>
            <w:vAlign w:val="center"/>
          </w:tcPr>
          <w:p w14:paraId="489396FA" w14:textId="77777777" w:rsidR="00443390" w:rsidRDefault="00000000">
            <w:pPr>
              <w:widowControl/>
              <w:rPr>
                <w:rFonts w:ascii="仿宋_GB2312" w:hAnsi="仿宋" w:cs="仿宋"/>
                <w:szCs w:val="21"/>
              </w:rPr>
            </w:pPr>
            <w:r>
              <w:rPr>
                <w:rFonts w:ascii="仿宋_GB2312" w:hAnsi="仿宋" w:cs="仿宋" w:hint="eastAsia"/>
                <w:szCs w:val="21"/>
              </w:rPr>
              <w:t>本课程是动漫与游戏设计专业的一门专业核心与技能课程。聚焦视频拍摄，影视特效，视频剪辑，后期合</w:t>
            </w:r>
            <w:r>
              <w:rPr>
                <w:rFonts w:ascii="仿宋_GB2312" w:hAnsi="仿宋" w:cs="仿宋" w:hint="eastAsia"/>
                <w:szCs w:val="21"/>
              </w:rPr>
              <w:lastRenderedPageBreak/>
              <w:t>成等关键工作领域的多个典型工作任务。该课程能够对影视后期特效的发展现状和趋势有整体认识，了解行业发展动态，软件更新动态，理解软件运用和互通应用</w:t>
            </w:r>
          </w:p>
        </w:tc>
        <w:tc>
          <w:tcPr>
            <w:tcW w:w="1677" w:type="pct"/>
            <w:vAlign w:val="center"/>
          </w:tcPr>
          <w:p w14:paraId="6113D819" w14:textId="77777777" w:rsidR="00443390" w:rsidRDefault="00000000">
            <w:pPr>
              <w:widowControl/>
              <w:rPr>
                <w:rFonts w:ascii="仿宋_GB2312" w:hAnsi="仿宋" w:cs="仿宋"/>
                <w:szCs w:val="21"/>
              </w:rPr>
            </w:pPr>
            <w:r>
              <w:rPr>
                <w:rFonts w:ascii="仿宋_GB2312" w:hAnsi="仿宋" w:cs="仿宋" w:hint="eastAsia"/>
                <w:szCs w:val="21"/>
              </w:rPr>
              <w:lastRenderedPageBreak/>
              <w:t>培养学生能够根据拍摄素材，通过多软件、多风格，多企业项目的实训，培</w:t>
            </w:r>
            <w:r>
              <w:rPr>
                <w:rFonts w:ascii="仿宋_GB2312" w:hAnsi="仿宋" w:cs="仿宋" w:hint="eastAsia"/>
                <w:szCs w:val="21"/>
              </w:rPr>
              <w:lastRenderedPageBreak/>
              <w:t>养学生感知不同软件的区别与共性，拓展职业领域和职业能力，培养学生创造力和审美能力，以及具备自我创作的能力。</w:t>
            </w:r>
          </w:p>
        </w:tc>
        <w:tc>
          <w:tcPr>
            <w:tcW w:w="504" w:type="pct"/>
            <w:vAlign w:val="center"/>
          </w:tcPr>
          <w:p w14:paraId="51562AC5"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lastRenderedPageBreak/>
              <w:t>288</w:t>
            </w:r>
          </w:p>
        </w:tc>
      </w:tr>
    </w:tbl>
    <w:p w14:paraId="15DEC674" w14:textId="77777777" w:rsidR="00443390" w:rsidRDefault="00000000">
      <w:pPr>
        <w:pStyle w:val="af3"/>
        <w:ind w:firstLine="584"/>
        <w:rPr>
          <w:rFonts w:ascii="仿宋_GB2312" w:eastAsia="仿宋_GB2312" w:hAnsi="Times New Roman" w:cs="Times New Roman"/>
          <w:color w:val="000000"/>
          <w:spacing w:val="-14"/>
          <w:kern w:val="2"/>
          <w:sz w:val="32"/>
          <w:szCs w:val="32"/>
        </w:rPr>
      </w:pPr>
      <w:r>
        <w:rPr>
          <w:rFonts w:ascii="仿宋_GB2312" w:eastAsia="仿宋_GB2312" w:hAnsi="Times New Roman" w:cs="Times New Roman" w:hint="eastAsia"/>
          <w:color w:val="000000"/>
          <w:spacing w:val="-14"/>
          <w:kern w:val="2"/>
          <w:sz w:val="32"/>
          <w:szCs w:val="32"/>
        </w:rPr>
        <w:t>4.拓展课程</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4426"/>
        <w:gridCol w:w="2605"/>
        <w:gridCol w:w="909"/>
      </w:tblGrid>
      <w:tr w:rsidR="00443390" w14:paraId="0C9A1DFA" w14:textId="77777777">
        <w:trPr>
          <w:trHeight w:val="624"/>
          <w:jc w:val="center"/>
        </w:trPr>
        <w:tc>
          <w:tcPr>
            <w:tcW w:w="526" w:type="pct"/>
            <w:vAlign w:val="center"/>
          </w:tcPr>
          <w:p w14:paraId="1E700651"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实习实训名称</w:t>
            </w:r>
          </w:p>
        </w:tc>
        <w:tc>
          <w:tcPr>
            <w:tcW w:w="2493" w:type="pct"/>
            <w:vAlign w:val="center"/>
          </w:tcPr>
          <w:p w14:paraId="4AAF116A" w14:textId="77777777" w:rsidR="00443390" w:rsidRDefault="00000000">
            <w:pPr>
              <w:widowControl/>
              <w:rPr>
                <w:rFonts w:ascii="仿宋_GB2312" w:hAnsi="仿宋" w:cs="仿宋"/>
                <w:b/>
                <w:szCs w:val="21"/>
              </w:rPr>
            </w:pPr>
            <w:r>
              <w:rPr>
                <w:rFonts w:ascii="仿宋_GB2312" w:hAnsi="仿宋" w:cs="仿宋" w:hint="eastAsia"/>
                <w:b/>
                <w:szCs w:val="21"/>
              </w:rPr>
              <w:t>主要教学内容与要求</w:t>
            </w:r>
          </w:p>
        </w:tc>
        <w:tc>
          <w:tcPr>
            <w:tcW w:w="1467" w:type="pct"/>
            <w:vAlign w:val="center"/>
          </w:tcPr>
          <w:p w14:paraId="393BEDFE"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能力或素质要求</w:t>
            </w:r>
          </w:p>
        </w:tc>
        <w:tc>
          <w:tcPr>
            <w:tcW w:w="512" w:type="pct"/>
            <w:vAlign w:val="center"/>
          </w:tcPr>
          <w:p w14:paraId="4B2604FC" w14:textId="77777777" w:rsidR="00443390" w:rsidRDefault="00000000">
            <w:pPr>
              <w:widowControl/>
              <w:ind w:firstLineChars="0" w:firstLine="0"/>
              <w:jc w:val="center"/>
              <w:rPr>
                <w:rFonts w:ascii="仿宋_GB2312" w:hAnsi="仿宋" w:cs="仿宋"/>
                <w:b/>
                <w:szCs w:val="21"/>
              </w:rPr>
            </w:pPr>
            <w:r>
              <w:rPr>
                <w:rFonts w:ascii="仿宋_GB2312" w:hAnsi="仿宋" w:cs="仿宋" w:hint="eastAsia"/>
                <w:b/>
                <w:szCs w:val="21"/>
              </w:rPr>
              <w:t>参考学时</w:t>
            </w:r>
          </w:p>
        </w:tc>
      </w:tr>
      <w:tr w:rsidR="00443390" w14:paraId="2428A9F1" w14:textId="77777777">
        <w:trPr>
          <w:trHeight w:val="175"/>
          <w:jc w:val="center"/>
        </w:trPr>
        <w:tc>
          <w:tcPr>
            <w:tcW w:w="526" w:type="pct"/>
            <w:vAlign w:val="center"/>
          </w:tcPr>
          <w:p w14:paraId="0F7CBEEA" w14:textId="77777777" w:rsidR="00443390" w:rsidRDefault="00000000">
            <w:pPr>
              <w:widowControl/>
              <w:ind w:firstLineChars="0" w:firstLine="0"/>
              <w:rPr>
                <w:rFonts w:ascii="仿宋_GB2312" w:hAnsi="仿宋" w:cs="仿宋"/>
                <w:szCs w:val="21"/>
              </w:rPr>
            </w:pPr>
            <w:r>
              <w:rPr>
                <w:rFonts w:ascii="仿宋_GB2312" w:hAnsi="仿宋" w:cs="仿宋" w:hint="eastAsia"/>
                <w:szCs w:val="21"/>
              </w:rPr>
              <w:t>UE5引擎游戏美术设计</w:t>
            </w:r>
          </w:p>
        </w:tc>
        <w:tc>
          <w:tcPr>
            <w:tcW w:w="2493" w:type="pct"/>
            <w:vAlign w:val="center"/>
          </w:tcPr>
          <w:p w14:paraId="3FB4C83C" w14:textId="77777777" w:rsidR="00443390" w:rsidRDefault="00000000">
            <w:pPr>
              <w:widowControl/>
              <w:jc w:val="center"/>
              <w:rPr>
                <w:rFonts w:ascii="仿宋_GB2312" w:hAnsi="仿宋" w:cs="仿宋"/>
                <w:szCs w:val="21"/>
              </w:rPr>
            </w:pPr>
            <w:r>
              <w:rPr>
                <w:rFonts w:ascii="仿宋_GB2312" w:hAnsi="仿宋" w:cs="仿宋" w:hint="eastAsia"/>
                <w:szCs w:val="21"/>
              </w:rPr>
              <w:t>该项内容是本校动漫与游戏设计专业校企合作实习实训项目，使学生掌握常用的媒体设计与处理工具，进行视频编辑、产品图片美化等设计与处理工作，能够运用所学知识解决电子商务工作中有关图像、视频的采集与处理。</w:t>
            </w:r>
          </w:p>
        </w:tc>
        <w:tc>
          <w:tcPr>
            <w:tcW w:w="1467" w:type="pct"/>
            <w:vAlign w:val="center"/>
          </w:tcPr>
          <w:p w14:paraId="15728C9A" w14:textId="77777777" w:rsidR="00443390" w:rsidRDefault="00000000">
            <w:pPr>
              <w:widowControl/>
              <w:jc w:val="center"/>
              <w:rPr>
                <w:rFonts w:ascii="仿宋_GB2312" w:hAnsi="仿宋" w:cs="仿宋"/>
                <w:szCs w:val="21"/>
              </w:rPr>
            </w:pPr>
            <w:r>
              <w:rPr>
                <w:rFonts w:ascii="仿宋_GB2312" w:hAnsi="仿宋" w:cs="仿宋" w:hint="eastAsia"/>
                <w:szCs w:val="21"/>
              </w:rPr>
              <w:t>培养学生良好的创新思维和创业精神，具有良好的团队合作意识及沟通协调能力，培养高度的职业责任心、严谨的工作作风，踏实的工作态度 。</w:t>
            </w:r>
          </w:p>
        </w:tc>
        <w:tc>
          <w:tcPr>
            <w:tcW w:w="512" w:type="pct"/>
            <w:vAlign w:val="center"/>
          </w:tcPr>
          <w:p w14:paraId="6688AB83"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180</w:t>
            </w:r>
          </w:p>
        </w:tc>
      </w:tr>
      <w:tr w:rsidR="00443390" w14:paraId="17CFCE7A" w14:textId="77777777">
        <w:trPr>
          <w:trHeight w:val="1717"/>
          <w:jc w:val="center"/>
        </w:trPr>
        <w:tc>
          <w:tcPr>
            <w:tcW w:w="526" w:type="pct"/>
            <w:vAlign w:val="center"/>
          </w:tcPr>
          <w:p w14:paraId="470C44DD"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原画与漫画设</w:t>
            </w:r>
            <w:r>
              <w:rPr>
                <w:rFonts w:ascii="仿宋_GB2312" w:hAnsi="仿宋" w:cs="仿宋" w:hint="eastAsia"/>
                <w:szCs w:val="21"/>
              </w:rPr>
              <w:lastRenderedPageBreak/>
              <w:t>计</w:t>
            </w:r>
          </w:p>
        </w:tc>
        <w:tc>
          <w:tcPr>
            <w:tcW w:w="2493" w:type="pct"/>
            <w:vAlign w:val="center"/>
          </w:tcPr>
          <w:p w14:paraId="3CBAA29C" w14:textId="77777777" w:rsidR="00443390" w:rsidRDefault="00000000">
            <w:pPr>
              <w:widowControl/>
              <w:jc w:val="center"/>
              <w:rPr>
                <w:rFonts w:ascii="仿宋_GB2312" w:hAnsi="仿宋" w:cs="仿宋"/>
                <w:szCs w:val="21"/>
              </w:rPr>
            </w:pPr>
            <w:r>
              <w:rPr>
                <w:rFonts w:ascii="仿宋_GB2312" w:hAnsi="仿宋" w:cs="仿宋" w:hint="eastAsia"/>
                <w:szCs w:val="21"/>
              </w:rPr>
              <w:lastRenderedPageBreak/>
              <w:t>该项内容是本校动漫与游戏设计专业校企合作实习实训项目，工作领域涵盖漫画插画</w:t>
            </w:r>
            <w:r>
              <w:rPr>
                <w:rFonts w:ascii="仿宋_GB2312" w:hAnsi="仿宋" w:cs="仿宋" w:hint="eastAsia"/>
                <w:szCs w:val="21"/>
              </w:rPr>
              <w:lastRenderedPageBreak/>
              <w:t>设计、封面绘制、分镜头脚本绘制三个维度。属于动漫与游戏制作前期实训内容。</w:t>
            </w:r>
          </w:p>
        </w:tc>
        <w:tc>
          <w:tcPr>
            <w:tcW w:w="1467" w:type="pct"/>
            <w:vAlign w:val="center"/>
          </w:tcPr>
          <w:p w14:paraId="5EFD09B8" w14:textId="77777777" w:rsidR="00443390" w:rsidRDefault="00000000">
            <w:pPr>
              <w:widowControl/>
              <w:jc w:val="center"/>
              <w:rPr>
                <w:rFonts w:ascii="仿宋_GB2312" w:hAnsi="仿宋" w:cs="仿宋"/>
                <w:szCs w:val="21"/>
              </w:rPr>
            </w:pPr>
            <w:r>
              <w:rPr>
                <w:rFonts w:ascii="仿宋_GB2312" w:hAnsi="仿宋" w:cs="仿宋" w:hint="eastAsia"/>
                <w:szCs w:val="21"/>
              </w:rPr>
              <w:lastRenderedPageBreak/>
              <w:t>培养学生服务意识，提升学生创新能力、工</w:t>
            </w:r>
            <w:r>
              <w:rPr>
                <w:rFonts w:ascii="仿宋_GB2312" w:hAnsi="仿宋" w:cs="仿宋" w:hint="eastAsia"/>
                <w:szCs w:val="21"/>
              </w:rPr>
              <w:lastRenderedPageBreak/>
              <w:t>作能力、持续学习和沟通的能力，使学生具有灵活思维的能力。</w:t>
            </w:r>
          </w:p>
        </w:tc>
        <w:tc>
          <w:tcPr>
            <w:tcW w:w="512" w:type="pct"/>
            <w:vAlign w:val="center"/>
          </w:tcPr>
          <w:p w14:paraId="2C6AC9E3"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lastRenderedPageBreak/>
              <w:t>72</w:t>
            </w:r>
          </w:p>
        </w:tc>
      </w:tr>
      <w:tr w:rsidR="00443390" w14:paraId="7ECCEFEC" w14:textId="77777777">
        <w:trPr>
          <w:trHeight w:val="1717"/>
          <w:jc w:val="center"/>
        </w:trPr>
        <w:tc>
          <w:tcPr>
            <w:tcW w:w="526" w:type="pct"/>
            <w:vAlign w:val="center"/>
          </w:tcPr>
          <w:p w14:paraId="1A30DCF7"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三维造型设计</w:t>
            </w:r>
          </w:p>
          <w:p w14:paraId="5F999D83"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（3D-MAX,MAYA）</w:t>
            </w:r>
          </w:p>
        </w:tc>
        <w:tc>
          <w:tcPr>
            <w:tcW w:w="2493" w:type="pct"/>
            <w:vAlign w:val="center"/>
          </w:tcPr>
          <w:p w14:paraId="233C83C2" w14:textId="77777777" w:rsidR="00443390" w:rsidRDefault="00000000">
            <w:pPr>
              <w:widowControl/>
              <w:jc w:val="center"/>
              <w:rPr>
                <w:rFonts w:ascii="仿宋_GB2312" w:hAnsi="仿宋_GB2312" w:cs="仿宋_GB2312"/>
                <w:kern w:val="0"/>
                <w:szCs w:val="21"/>
              </w:rPr>
            </w:pPr>
            <w:r>
              <w:rPr>
                <w:rFonts w:ascii="仿宋_GB2312" w:hAnsi="仿宋" w:cs="仿宋" w:hint="eastAsia"/>
                <w:szCs w:val="21"/>
              </w:rPr>
              <w:t>该项内容是本校动漫与游戏设计专业校企合作实习实训项目，学生在上课期间，通过企业项目制作，工学交替，在案例制作中了解掌握企业制作标准，运用所学知识解决企业项目工作中有关游戏场景建模，动画人物建模，以及贴图绘制等。</w:t>
            </w:r>
          </w:p>
        </w:tc>
        <w:tc>
          <w:tcPr>
            <w:tcW w:w="1467" w:type="pct"/>
            <w:vAlign w:val="center"/>
          </w:tcPr>
          <w:p w14:paraId="639762CB" w14:textId="77777777" w:rsidR="00443390" w:rsidRDefault="00000000">
            <w:pPr>
              <w:widowControl/>
              <w:jc w:val="center"/>
              <w:rPr>
                <w:rFonts w:ascii="仿宋_GB2312" w:hAnsi="仿宋" w:cs="仿宋"/>
                <w:szCs w:val="21"/>
              </w:rPr>
            </w:pPr>
            <w:r>
              <w:rPr>
                <w:rFonts w:ascii="仿宋_GB2312" w:hAnsi="仿宋" w:cs="仿宋" w:hint="eastAsia"/>
                <w:szCs w:val="21"/>
              </w:rPr>
              <w:t>培养学生合作意识，提升学生创新与创业能力、工作能力、持续学习的能力，使学生具有完成企业项目工作的能力。</w:t>
            </w:r>
          </w:p>
        </w:tc>
        <w:tc>
          <w:tcPr>
            <w:tcW w:w="512" w:type="pct"/>
            <w:vAlign w:val="center"/>
          </w:tcPr>
          <w:p w14:paraId="41B6043A"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324</w:t>
            </w:r>
          </w:p>
        </w:tc>
      </w:tr>
    </w:tbl>
    <w:p w14:paraId="171D1C2F" w14:textId="77777777" w:rsidR="00443390" w:rsidRDefault="00000000">
      <w:pPr>
        <w:pStyle w:val="3"/>
        <w:numPr>
          <w:ilvl w:val="2"/>
          <w:numId w:val="0"/>
        </w:numPr>
        <w:ind w:firstLineChars="200" w:firstLine="584"/>
        <w:rPr>
          <w:rFonts w:ascii="仿宋_GB2312"/>
          <w:b w:val="0"/>
          <w:color w:val="000000"/>
          <w:spacing w:val="-14"/>
          <w:szCs w:val="32"/>
        </w:rPr>
      </w:pPr>
      <w:r>
        <w:rPr>
          <w:rFonts w:ascii="仿宋_GB2312" w:hint="eastAsia"/>
          <w:b w:val="0"/>
          <w:color w:val="000000"/>
          <w:spacing w:val="-14"/>
          <w:szCs w:val="32"/>
        </w:rPr>
        <w:t>5.课程标准</w:t>
      </w:r>
    </w:p>
    <w:p w14:paraId="52CEFCD5" w14:textId="77777777" w:rsidR="00443390" w:rsidRDefault="00000000">
      <w:r>
        <w:rPr>
          <w:rFonts w:hint="eastAsia"/>
        </w:rPr>
        <w:t>青岛华夏职业学校和岩康智能科技将针对动漫与游戏设计专业，制定课程标准，以现代学徒制岗位所需的知识和技能为载体，以单项技能训练项目和综合能力训练项目（或案例）为依托，共同建设基于工作内容的专业课程。</w:t>
      </w:r>
    </w:p>
    <w:p w14:paraId="69C65556" w14:textId="77777777" w:rsidR="00443390" w:rsidRDefault="00000000">
      <w:r>
        <w:rPr>
          <w:rFonts w:hint="eastAsia"/>
        </w:rPr>
        <w:t>动漫与游戏设计专业课程内容既要符合整个行业通用的专业理论知识和基本技术技能，也要符合合作企业所需的岗位技能。</w:t>
      </w:r>
    </w:p>
    <w:p w14:paraId="78C4BBE6" w14:textId="77777777" w:rsidR="00443390" w:rsidRDefault="00000000">
      <w:r>
        <w:rPr>
          <w:rFonts w:hint="eastAsia"/>
        </w:rPr>
        <w:t>校企双方将按照中等职业教育学生的认知规律，结合课程教材，尽可能采用现代化手段，制作和教学内容配套的多媒体课件，</w:t>
      </w:r>
      <w:r>
        <w:rPr>
          <w:rFonts w:hint="eastAsia"/>
        </w:rPr>
        <w:lastRenderedPageBreak/>
        <w:t>建立特色化现代学徒制课程体系，充分发挥课程在人才培养中的核心作用，落实立德树人的根本任务、使动漫与游戏设计专业课程适应职业教育内涵发展、全面提高专业育人水平，让每个学徒（学生）都能成才。</w:t>
      </w:r>
    </w:p>
    <w:p w14:paraId="2E6969D5" w14:textId="77777777" w:rsidR="00443390" w:rsidRDefault="00000000">
      <w:pPr>
        <w:pStyle w:val="3"/>
        <w:numPr>
          <w:ilvl w:val="2"/>
          <w:numId w:val="0"/>
        </w:numPr>
        <w:ind w:firstLineChars="200" w:firstLine="584"/>
        <w:rPr>
          <w:rFonts w:ascii="仿宋_GB2312"/>
          <w:b w:val="0"/>
          <w:color w:val="000000"/>
          <w:spacing w:val="-14"/>
          <w:szCs w:val="32"/>
        </w:rPr>
      </w:pPr>
      <w:bookmarkStart w:id="20" w:name="_Toc9839"/>
      <w:bookmarkStart w:id="21" w:name="_Toc21564"/>
      <w:r>
        <w:rPr>
          <w:rFonts w:ascii="仿宋_GB2312" w:hint="eastAsia"/>
          <w:b w:val="0"/>
          <w:color w:val="000000"/>
          <w:spacing w:val="-14"/>
          <w:szCs w:val="32"/>
        </w:rPr>
        <w:t>6.课程</w:t>
      </w:r>
      <w:bookmarkEnd w:id="20"/>
      <w:bookmarkEnd w:id="21"/>
      <w:r>
        <w:rPr>
          <w:rFonts w:ascii="仿宋_GB2312" w:hint="eastAsia"/>
          <w:b w:val="0"/>
          <w:color w:val="000000"/>
          <w:spacing w:val="-14"/>
          <w:szCs w:val="32"/>
        </w:rPr>
        <w:t>设置</w:t>
      </w:r>
    </w:p>
    <w:p w14:paraId="1D0DCCD9" w14:textId="77777777" w:rsidR="00443390" w:rsidRDefault="00000000">
      <w:r>
        <w:rPr>
          <w:rFonts w:hint="eastAsia"/>
          <w:bCs/>
        </w:rPr>
        <w:t>青岛华夏职业学校动漫与游戏设计专业</w:t>
      </w:r>
      <w:r>
        <w:rPr>
          <w:rFonts w:hint="eastAsia"/>
        </w:rPr>
        <w:t>现代学徒制课程体系基本内容包括公共基础课程、专业基础课程、专业技能课程和拓展课程等模块。</w:t>
      </w:r>
    </w:p>
    <w:p w14:paraId="35786AB6" w14:textId="77777777" w:rsidR="00443390" w:rsidRDefault="00000000">
      <w:pPr>
        <w:rPr>
          <w:rFonts w:ascii="华文仿宋" w:eastAsia="华文仿宋" w:hAnsi="华文仿宋"/>
          <w:b/>
          <w:bCs/>
          <w:szCs w:val="32"/>
        </w:rPr>
      </w:pPr>
      <w:r>
        <w:rPr>
          <w:rFonts w:hint="eastAsia"/>
        </w:rPr>
        <w:t>公共基础课程包括德育、语文、数学、外语、体育与健康等国家规定的课程；专业基础课程包括试点专业必需的专业技术基础课程，包括：素描速写、色彩水粉、图形图像处理、故事创作、视听语言、构成基础、原画创作、脚本与分镜设计、场景设计、表演、非线性编辑；专业技能课程包括学徒制岗位所需的技能训练项目（或案例、模块），包括：平面图像设计、专业素质拓展课、道具建模、角色建模、三维动画制作（</w:t>
      </w:r>
      <w:r>
        <w:rPr>
          <w:rFonts w:hint="eastAsia"/>
        </w:rPr>
        <w:t>Maya</w:t>
      </w:r>
      <w:r>
        <w:rPr>
          <w:rFonts w:hint="eastAsia"/>
        </w:rPr>
        <w:t>）（一）、三维动画制作（</w:t>
      </w:r>
      <w:r>
        <w:rPr>
          <w:rFonts w:hint="eastAsia"/>
        </w:rPr>
        <w:t>Maya</w:t>
      </w:r>
      <w:r>
        <w:rPr>
          <w:rFonts w:hint="eastAsia"/>
        </w:rPr>
        <w:t>）（二）、数字雕刻、三维动画创作、专业素质拓展课、影视后期特效基础（</w:t>
      </w:r>
      <w:r>
        <w:rPr>
          <w:rFonts w:hint="eastAsia"/>
        </w:rPr>
        <w:t>After Effects</w:t>
      </w:r>
      <w:r>
        <w:rPr>
          <w:rFonts w:hint="eastAsia"/>
        </w:rPr>
        <w:t>）、视频后期剪辑合成（</w:t>
      </w:r>
      <w:r>
        <w:rPr>
          <w:rFonts w:hint="eastAsia"/>
        </w:rPr>
        <w:t>Premiere</w:t>
      </w:r>
      <w:r>
        <w:rPr>
          <w:rFonts w:hint="eastAsia"/>
        </w:rPr>
        <w:t>）、基础摄影课程、影视后期特效进阶（</w:t>
      </w:r>
      <w:r>
        <w:rPr>
          <w:rFonts w:hint="eastAsia"/>
        </w:rPr>
        <w:t>After Effects</w:t>
      </w:r>
      <w:r>
        <w:rPr>
          <w:rFonts w:hint="eastAsia"/>
        </w:rPr>
        <w:t>）、栏目包装制作（</w:t>
      </w:r>
      <w:r>
        <w:rPr>
          <w:rFonts w:hint="eastAsia"/>
        </w:rPr>
        <w:t>After Effects</w:t>
      </w:r>
      <w:r>
        <w:rPr>
          <w:rFonts w:hint="eastAsia"/>
        </w:rPr>
        <w:t>）、影视后期创作、专业素质拓展课；拓展课程包括在充分考虑学徒（学生）的个人发展需求，多样化设置，供学徒（学生）根据自身职业发展规划的基础上设置的通识课程，包括：速写写生、公益劳动、专业见习及实训、专业采风。</w:t>
      </w:r>
    </w:p>
    <w:p w14:paraId="67A2A5B3" w14:textId="77777777" w:rsidR="00443390" w:rsidRDefault="00000000">
      <w:pPr>
        <w:pStyle w:val="1"/>
        <w:numPr>
          <w:ilvl w:val="0"/>
          <w:numId w:val="0"/>
        </w:numPr>
        <w:ind w:leftChars="200" w:left="640"/>
      </w:pPr>
      <w:bookmarkStart w:id="22" w:name="_Toc18206"/>
      <w:bookmarkStart w:id="23" w:name="_Toc30817"/>
      <w:r>
        <w:rPr>
          <w:rFonts w:hint="eastAsia"/>
        </w:rPr>
        <w:t>六、教学建议</w:t>
      </w:r>
      <w:bookmarkEnd w:id="22"/>
      <w:bookmarkEnd w:id="23"/>
    </w:p>
    <w:p w14:paraId="65BBBF35" w14:textId="77777777" w:rsidR="00443390" w:rsidRDefault="00000000">
      <w:pPr>
        <w:pStyle w:val="2"/>
        <w:numPr>
          <w:ilvl w:val="1"/>
          <w:numId w:val="0"/>
        </w:numPr>
        <w:ind w:leftChars="200" w:left="640"/>
      </w:pPr>
      <w:bookmarkStart w:id="24" w:name="_Toc12029"/>
      <w:bookmarkStart w:id="25" w:name="_Toc24876"/>
      <w:r>
        <w:rPr>
          <w:rFonts w:hint="eastAsia"/>
        </w:rPr>
        <w:lastRenderedPageBreak/>
        <w:t>（一）教学内容与时间分配</w:t>
      </w:r>
      <w:bookmarkEnd w:id="24"/>
      <w:bookmarkEnd w:id="25"/>
    </w:p>
    <w:p w14:paraId="6EA345C5" w14:textId="77777777" w:rsidR="00443390" w:rsidRDefault="00000000">
      <w:pPr>
        <w:pStyle w:val="3"/>
        <w:numPr>
          <w:ilvl w:val="2"/>
          <w:numId w:val="0"/>
        </w:numPr>
        <w:ind w:leftChars="200" w:left="640"/>
      </w:pPr>
      <w:bookmarkStart w:id="26" w:name="_Toc10821"/>
      <w:bookmarkStart w:id="27" w:name="_Toc437507109"/>
      <w:bookmarkStart w:id="28" w:name="_Toc422992432"/>
      <w:bookmarkStart w:id="29" w:name="_Toc437506996"/>
      <w:bookmarkStart w:id="30" w:name="_Toc437507042"/>
      <w:r>
        <w:rPr>
          <w:rFonts w:hint="eastAsia"/>
        </w:rPr>
        <w:t>1.</w:t>
      </w:r>
      <w:r>
        <w:rPr>
          <w:rFonts w:hint="eastAsia"/>
        </w:rPr>
        <w:t>教学计划时间分配表</w:t>
      </w:r>
      <w:bookmarkEnd w:id="26"/>
      <w:bookmarkEnd w:id="27"/>
      <w:bookmarkEnd w:id="28"/>
      <w:bookmarkEnd w:id="29"/>
      <w:bookmarkEnd w:id="30"/>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100"/>
        <w:gridCol w:w="1318"/>
        <w:gridCol w:w="1381"/>
        <w:gridCol w:w="1209"/>
        <w:gridCol w:w="1878"/>
        <w:gridCol w:w="1163"/>
        <w:gridCol w:w="1121"/>
      </w:tblGrid>
      <w:tr w:rsidR="00443390" w14:paraId="43E8405C" w14:textId="77777777">
        <w:trPr>
          <w:trHeight w:val="858"/>
          <w:jc w:val="center"/>
        </w:trPr>
        <w:tc>
          <w:tcPr>
            <w:tcW w:w="1036" w:type="dxa"/>
            <w:vAlign w:val="center"/>
          </w:tcPr>
          <w:p w14:paraId="08B87787"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学期</w:t>
            </w:r>
          </w:p>
        </w:tc>
        <w:tc>
          <w:tcPr>
            <w:tcW w:w="1100" w:type="dxa"/>
            <w:vAlign w:val="center"/>
          </w:tcPr>
          <w:p w14:paraId="27CE2B52"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理论教学</w:t>
            </w:r>
          </w:p>
        </w:tc>
        <w:tc>
          <w:tcPr>
            <w:tcW w:w="1318" w:type="dxa"/>
            <w:vAlign w:val="center"/>
          </w:tcPr>
          <w:p w14:paraId="2B60A1E3"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周学时合计</w:t>
            </w:r>
          </w:p>
        </w:tc>
        <w:tc>
          <w:tcPr>
            <w:tcW w:w="1381" w:type="dxa"/>
            <w:vAlign w:val="center"/>
          </w:tcPr>
          <w:p w14:paraId="352F44AD"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复习考试机动</w:t>
            </w:r>
          </w:p>
        </w:tc>
        <w:tc>
          <w:tcPr>
            <w:tcW w:w="1209" w:type="dxa"/>
            <w:vAlign w:val="center"/>
          </w:tcPr>
          <w:p w14:paraId="716A7810"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公益劳动</w:t>
            </w:r>
          </w:p>
        </w:tc>
        <w:tc>
          <w:tcPr>
            <w:tcW w:w="1878" w:type="dxa"/>
            <w:vAlign w:val="center"/>
          </w:tcPr>
          <w:p w14:paraId="1C8CE823"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课程实习实训</w:t>
            </w:r>
          </w:p>
        </w:tc>
        <w:tc>
          <w:tcPr>
            <w:tcW w:w="1163" w:type="dxa"/>
            <w:vAlign w:val="center"/>
          </w:tcPr>
          <w:p w14:paraId="64B256F6"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毕业实习</w:t>
            </w:r>
          </w:p>
        </w:tc>
        <w:tc>
          <w:tcPr>
            <w:tcW w:w="1121" w:type="dxa"/>
            <w:vAlign w:val="center"/>
          </w:tcPr>
          <w:p w14:paraId="28BF09D0"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合计</w:t>
            </w:r>
          </w:p>
        </w:tc>
      </w:tr>
      <w:tr w:rsidR="00443390" w14:paraId="7D244F13" w14:textId="77777777">
        <w:trPr>
          <w:trHeight w:val="482"/>
          <w:jc w:val="center"/>
        </w:trPr>
        <w:tc>
          <w:tcPr>
            <w:tcW w:w="1036" w:type="dxa"/>
            <w:vAlign w:val="center"/>
          </w:tcPr>
          <w:p w14:paraId="3FF9F46B"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1100" w:type="dxa"/>
            <w:vAlign w:val="center"/>
          </w:tcPr>
          <w:p w14:paraId="73229565"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1318" w:type="dxa"/>
            <w:vAlign w:val="center"/>
          </w:tcPr>
          <w:p w14:paraId="10CA2C72"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23</w:t>
            </w:r>
          </w:p>
        </w:tc>
        <w:tc>
          <w:tcPr>
            <w:tcW w:w="1381" w:type="dxa"/>
            <w:vAlign w:val="center"/>
          </w:tcPr>
          <w:p w14:paraId="3717C27E"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209" w:type="dxa"/>
            <w:vAlign w:val="center"/>
          </w:tcPr>
          <w:p w14:paraId="258D34A4" w14:textId="77777777" w:rsidR="00443390" w:rsidRDefault="00443390">
            <w:pPr>
              <w:spacing w:line="240" w:lineRule="auto"/>
              <w:ind w:firstLineChars="0" w:firstLine="0"/>
              <w:jc w:val="center"/>
              <w:rPr>
                <w:rFonts w:ascii="仿宋" w:eastAsia="仿宋" w:hAnsi="仿宋" w:cs="仿宋"/>
                <w:sz w:val="28"/>
                <w:szCs w:val="28"/>
              </w:rPr>
            </w:pPr>
          </w:p>
        </w:tc>
        <w:tc>
          <w:tcPr>
            <w:tcW w:w="1878" w:type="dxa"/>
            <w:vAlign w:val="center"/>
          </w:tcPr>
          <w:p w14:paraId="35293B64"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163" w:type="dxa"/>
            <w:vAlign w:val="center"/>
          </w:tcPr>
          <w:p w14:paraId="09D82D92" w14:textId="77777777" w:rsidR="00443390" w:rsidRDefault="00443390">
            <w:pPr>
              <w:spacing w:line="240" w:lineRule="auto"/>
              <w:ind w:firstLineChars="0" w:firstLine="0"/>
              <w:jc w:val="center"/>
              <w:rPr>
                <w:rFonts w:ascii="仿宋" w:eastAsia="仿宋" w:hAnsi="仿宋" w:cs="仿宋"/>
                <w:sz w:val="28"/>
                <w:szCs w:val="28"/>
              </w:rPr>
            </w:pPr>
          </w:p>
        </w:tc>
        <w:tc>
          <w:tcPr>
            <w:tcW w:w="1121" w:type="dxa"/>
            <w:vAlign w:val="center"/>
          </w:tcPr>
          <w:p w14:paraId="4558DD08"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20</w:t>
            </w:r>
          </w:p>
        </w:tc>
      </w:tr>
      <w:tr w:rsidR="00443390" w14:paraId="0C81C57D" w14:textId="77777777">
        <w:trPr>
          <w:trHeight w:val="482"/>
          <w:jc w:val="center"/>
        </w:trPr>
        <w:tc>
          <w:tcPr>
            <w:tcW w:w="1036" w:type="dxa"/>
            <w:vAlign w:val="center"/>
          </w:tcPr>
          <w:p w14:paraId="74FA7D91"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100" w:type="dxa"/>
            <w:vAlign w:val="center"/>
          </w:tcPr>
          <w:p w14:paraId="48B012A5"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1318" w:type="dxa"/>
            <w:vAlign w:val="center"/>
          </w:tcPr>
          <w:p w14:paraId="25C81E3B"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21</w:t>
            </w:r>
          </w:p>
        </w:tc>
        <w:tc>
          <w:tcPr>
            <w:tcW w:w="1381" w:type="dxa"/>
            <w:vAlign w:val="center"/>
          </w:tcPr>
          <w:p w14:paraId="093C928E"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209" w:type="dxa"/>
            <w:vAlign w:val="center"/>
          </w:tcPr>
          <w:p w14:paraId="73CF123F" w14:textId="77777777" w:rsidR="00443390" w:rsidRDefault="00443390">
            <w:pPr>
              <w:spacing w:line="240" w:lineRule="auto"/>
              <w:ind w:firstLineChars="0" w:firstLine="0"/>
              <w:jc w:val="center"/>
              <w:rPr>
                <w:rFonts w:ascii="仿宋" w:eastAsia="仿宋" w:hAnsi="仿宋" w:cs="仿宋"/>
                <w:sz w:val="28"/>
                <w:szCs w:val="28"/>
              </w:rPr>
            </w:pPr>
          </w:p>
        </w:tc>
        <w:tc>
          <w:tcPr>
            <w:tcW w:w="1878" w:type="dxa"/>
            <w:vAlign w:val="center"/>
          </w:tcPr>
          <w:p w14:paraId="69FBF1B9"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163" w:type="dxa"/>
            <w:vAlign w:val="center"/>
          </w:tcPr>
          <w:p w14:paraId="01752359" w14:textId="77777777" w:rsidR="00443390" w:rsidRDefault="00443390">
            <w:pPr>
              <w:spacing w:line="240" w:lineRule="auto"/>
              <w:ind w:firstLineChars="0" w:firstLine="0"/>
              <w:jc w:val="center"/>
              <w:rPr>
                <w:rFonts w:ascii="仿宋" w:eastAsia="仿宋" w:hAnsi="仿宋" w:cs="仿宋"/>
                <w:sz w:val="28"/>
                <w:szCs w:val="28"/>
              </w:rPr>
            </w:pPr>
          </w:p>
        </w:tc>
        <w:tc>
          <w:tcPr>
            <w:tcW w:w="1121" w:type="dxa"/>
            <w:vAlign w:val="center"/>
          </w:tcPr>
          <w:p w14:paraId="05D9B858"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20</w:t>
            </w:r>
          </w:p>
        </w:tc>
      </w:tr>
      <w:tr w:rsidR="00443390" w14:paraId="40D9B97F" w14:textId="77777777">
        <w:trPr>
          <w:trHeight w:val="482"/>
          <w:jc w:val="center"/>
        </w:trPr>
        <w:tc>
          <w:tcPr>
            <w:tcW w:w="1036" w:type="dxa"/>
            <w:vAlign w:val="center"/>
          </w:tcPr>
          <w:p w14:paraId="69821040"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1100" w:type="dxa"/>
            <w:vAlign w:val="center"/>
          </w:tcPr>
          <w:p w14:paraId="3DB65EE4"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17</w:t>
            </w:r>
          </w:p>
        </w:tc>
        <w:tc>
          <w:tcPr>
            <w:tcW w:w="1318" w:type="dxa"/>
            <w:vAlign w:val="center"/>
          </w:tcPr>
          <w:p w14:paraId="1863359C"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22</w:t>
            </w:r>
          </w:p>
        </w:tc>
        <w:tc>
          <w:tcPr>
            <w:tcW w:w="1381" w:type="dxa"/>
            <w:vAlign w:val="center"/>
          </w:tcPr>
          <w:p w14:paraId="310C60EA"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209" w:type="dxa"/>
            <w:vAlign w:val="center"/>
          </w:tcPr>
          <w:p w14:paraId="42EEB02C"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1878" w:type="dxa"/>
            <w:vAlign w:val="center"/>
          </w:tcPr>
          <w:p w14:paraId="59E9668B" w14:textId="77777777" w:rsidR="00443390" w:rsidRDefault="00443390">
            <w:pPr>
              <w:spacing w:line="240" w:lineRule="auto"/>
              <w:ind w:firstLineChars="0" w:firstLine="0"/>
              <w:jc w:val="center"/>
              <w:rPr>
                <w:rFonts w:ascii="仿宋" w:eastAsia="仿宋" w:hAnsi="仿宋" w:cs="仿宋"/>
                <w:sz w:val="28"/>
                <w:szCs w:val="28"/>
              </w:rPr>
            </w:pPr>
          </w:p>
        </w:tc>
        <w:tc>
          <w:tcPr>
            <w:tcW w:w="1163" w:type="dxa"/>
            <w:vAlign w:val="center"/>
          </w:tcPr>
          <w:p w14:paraId="6A0FC52D" w14:textId="77777777" w:rsidR="00443390" w:rsidRDefault="00443390">
            <w:pPr>
              <w:spacing w:line="240" w:lineRule="auto"/>
              <w:ind w:firstLineChars="0" w:firstLine="0"/>
              <w:jc w:val="center"/>
              <w:rPr>
                <w:rFonts w:ascii="仿宋" w:eastAsia="仿宋" w:hAnsi="仿宋" w:cs="仿宋"/>
                <w:sz w:val="28"/>
                <w:szCs w:val="28"/>
              </w:rPr>
            </w:pPr>
          </w:p>
        </w:tc>
        <w:tc>
          <w:tcPr>
            <w:tcW w:w="1121" w:type="dxa"/>
            <w:vAlign w:val="center"/>
          </w:tcPr>
          <w:p w14:paraId="7A0C31A6"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20</w:t>
            </w:r>
          </w:p>
        </w:tc>
      </w:tr>
      <w:tr w:rsidR="00443390" w14:paraId="1AB5BF88" w14:textId="77777777">
        <w:trPr>
          <w:trHeight w:val="482"/>
          <w:jc w:val="center"/>
        </w:trPr>
        <w:tc>
          <w:tcPr>
            <w:tcW w:w="1036" w:type="dxa"/>
            <w:vAlign w:val="center"/>
          </w:tcPr>
          <w:p w14:paraId="7BAE1147"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1100" w:type="dxa"/>
            <w:vAlign w:val="center"/>
          </w:tcPr>
          <w:p w14:paraId="5FD9D052"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17</w:t>
            </w:r>
          </w:p>
        </w:tc>
        <w:tc>
          <w:tcPr>
            <w:tcW w:w="1318" w:type="dxa"/>
            <w:vAlign w:val="center"/>
          </w:tcPr>
          <w:p w14:paraId="4219B99F"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21</w:t>
            </w:r>
          </w:p>
        </w:tc>
        <w:tc>
          <w:tcPr>
            <w:tcW w:w="1381" w:type="dxa"/>
            <w:vAlign w:val="center"/>
          </w:tcPr>
          <w:p w14:paraId="6FF2EED0"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209" w:type="dxa"/>
            <w:vAlign w:val="center"/>
          </w:tcPr>
          <w:p w14:paraId="55C08A89" w14:textId="77777777" w:rsidR="00443390" w:rsidRDefault="00443390">
            <w:pPr>
              <w:spacing w:line="240" w:lineRule="auto"/>
              <w:ind w:firstLineChars="0" w:firstLine="0"/>
              <w:jc w:val="center"/>
              <w:rPr>
                <w:rFonts w:ascii="仿宋" w:eastAsia="仿宋" w:hAnsi="仿宋" w:cs="仿宋"/>
                <w:sz w:val="28"/>
                <w:szCs w:val="28"/>
              </w:rPr>
            </w:pPr>
          </w:p>
        </w:tc>
        <w:tc>
          <w:tcPr>
            <w:tcW w:w="1878" w:type="dxa"/>
            <w:vAlign w:val="center"/>
          </w:tcPr>
          <w:p w14:paraId="568F960A"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1163" w:type="dxa"/>
            <w:vAlign w:val="center"/>
          </w:tcPr>
          <w:p w14:paraId="5D7BE987" w14:textId="77777777" w:rsidR="00443390" w:rsidRDefault="00443390">
            <w:pPr>
              <w:spacing w:line="240" w:lineRule="auto"/>
              <w:ind w:firstLineChars="0" w:firstLine="0"/>
              <w:jc w:val="center"/>
              <w:rPr>
                <w:rFonts w:ascii="仿宋" w:eastAsia="仿宋" w:hAnsi="仿宋" w:cs="仿宋"/>
                <w:sz w:val="28"/>
                <w:szCs w:val="28"/>
              </w:rPr>
            </w:pPr>
          </w:p>
        </w:tc>
        <w:tc>
          <w:tcPr>
            <w:tcW w:w="1121" w:type="dxa"/>
            <w:vAlign w:val="center"/>
          </w:tcPr>
          <w:p w14:paraId="75BACF75"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20</w:t>
            </w:r>
          </w:p>
        </w:tc>
      </w:tr>
      <w:tr w:rsidR="00443390" w14:paraId="1B58FBE6" w14:textId="77777777">
        <w:trPr>
          <w:trHeight w:val="482"/>
          <w:jc w:val="center"/>
        </w:trPr>
        <w:tc>
          <w:tcPr>
            <w:tcW w:w="1036" w:type="dxa"/>
            <w:vAlign w:val="center"/>
          </w:tcPr>
          <w:p w14:paraId="498179FB"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1100" w:type="dxa"/>
            <w:vAlign w:val="center"/>
          </w:tcPr>
          <w:p w14:paraId="07316728"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1318" w:type="dxa"/>
            <w:vAlign w:val="center"/>
          </w:tcPr>
          <w:p w14:paraId="0D4F1C43"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21</w:t>
            </w:r>
          </w:p>
        </w:tc>
        <w:tc>
          <w:tcPr>
            <w:tcW w:w="1381" w:type="dxa"/>
            <w:vAlign w:val="center"/>
          </w:tcPr>
          <w:p w14:paraId="2EFBE8B1"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209" w:type="dxa"/>
            <w:vAlign w:val="center"/>
          </w:tcPr>
          <w:p w14:paraId="111AAA8A" w14:textId="77777777" w:rsidR="00443390" w:rsidRDefault="00443390">
            <w:pPr>
              <w:spacing w:line="240" w:lineRule="auto"/>
              <w:ind w:firstLineChars="0" w:firstLine="0"/>
              <w:jc w:val="center"/>
              <w:rPr>
                <w:rFonts w:ascii="仿宋" w:eastAsia="仿宋" w:hAnsi="仿宋" w:cs="仿宋"/>
                <w:sz w:val="28"/>
                <w:szCs w:val="28"/>
              </w:rPr>
            </w:pPr>
          </w:p>
        </w:tc>
        <w:tc>
          <w:tcPr>
            <w:tcW w:w="1878" w:type="dxa"/>
            <w:vAlign w:val="center"/>
          </w:tcPr>
          <w:p w14:paraId="470D3A9D"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163" w:type="dxa"/>
            <w:vAlign w:val="center"/>
          </w:tcPr>
          <w:p w14:paraId="618E61A4" w14:textId="77777777" w:rsidR="00443390" w:rsidRDefault="00443390">
            <w:pPr>
              <w:spacing w:line="240" w:lineRule="auto"/>
              <w:ind w:firstLineChars="0" w:firstLine="0"/>
              <w:jc w:val="center"/>
              <w:rPr>
                <w:rFonts w:ascii="仿宋" w:eastAsia="仿宋" w:hAnsi="仿宋" w:cs="仿宋"/>
                <w:sz w:val="28"/>
                <w:szCs w:val="28"/>
              </w:rPr>
            </w:pPr>
          </w:p>
        </w:tc>
        <w:tc>
          <w:tcPr>
            <w:tcW w:w="1121" w:type="dxa"/>
            <w:vAlign w:val="center"/>
          </w:tcPr>
          <w:p w14:paraId="2E44AACB"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20</w:t>
            </w:r>
          </w:p>
        </w:tc>
      </w:tr>
      <w:tr w:rsidR="00443390" w14:paraId="75197EC0" w14:textId="77777777">
        <w:trPr>
          <w:trHeight w:val="454"/>
          <w:jc w:val="center"/>
        </w:trPr>
        <w:tc>
          <w:tcPr>
            <w:tcW w:w="1036" w:type="dxa"/>
            <w:vAlign w:val="center"/>
          </w:tcPr>
          <w:p w14:paraId="3FC46B57"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1100" w:type="dxa"/>
            <w:vAlign w:val="center"/>
          </w:tcPr>
          <w:p w14:paraId="6D56B8B4"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1318" w:type="dxa"/>
            <w:vAlign w:val="center"/>
          </w:tcPr>
          <w:p w14:paraId="32F8B1E6"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21</w:t>
            </w:r>
          </w:p>
        </w:tc>
        <w:tc>
          <w:tcPr>
            <w:tcW w:w="1381" w:type="dxa"/>
            <w:vAlign w:val="center"/>
          </w:tcPr>
          <w:p w14:paraId="09CD9C99"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1209" w:type="dxa"/>
            <w:vAlign w:val="center"/>
          </w:tcPr>
          <w:p w14:paraId="2FFD5D78" w14:textId="77777777" w:rsidR="00443390" w:rsidRDefault="00443390">
            <w:pPr>
              <w:spacing w:line="240" w:lineRule="auto"/>
              <w:ind w:firstLineChars="0" w:firstLine="0"/>
              <w:jc w:val="center"/>
              <w:rPr>
                <w:rFonts w:ascii="仿宋" w:eastAsia="仿宋" w:hAnsi="仿宋" w:cs="仿宋"/>
                <w:sz w:val="28"/>
                <w:szCs w:val="28"/>
              </w:rPr>
            </w:pPr>
          </w:p>
        </w:tc>
        <w:tc>
          <w:tcPr>
            <w:tcW w:w="1878" w:type="dxa"/>
            <w:vAlign w:val="center"/>
          </w:tcPr>
          <w:p w14:paraId="25F78DCD"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1163" w:type="dxa"/>
            <w:vAlign w:val="center"/>
          </w:tcPr>
          <w:p w14:paraId="2507B6B5"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1121" w:type="dxa"/>
            <w:vAlign w:val="center"/>
          </w:tcPr>
          <w:p w14:paraId="33F9114D"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21</w:t>
            </w:r>
          </w:p>
        </w:tc>
      </w:tr>
      <w:tr w:rsidR="00443390" w14:paraId="7B2A7B63" w14:textId="77777777">
        <w:trPr>
          <w:trHeight w:val="510"/>
          <w:jc w:val="center"/>
        </w:trPr>
        <w:tc>
          <w:tcPr>
            <w:tcW w:w="1036" w:type="dxa"/>
            <w:vAlign w:val="center"/>
          </w:tcPr>
          <w:p w14:paraId="6E208C66"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合计</w:t>
            </w:r>
          </w:p>
        </w:tc>
        <w:tc>
          <w:tcPr>
            <w:tcW w:w="1100" w:type="dxa"/>
            <w:vAlign w:val="center"/>
          </w:tcPr>
          <w:p w14:paraId="71B7209C"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92</w:t>
            </w:r>
          </w:p>
        </w:tc>
        <w:tc>
          <w:tcPr>
            <w:tcW w:w="1318" w:type="dxa"/>
            <w:vAlign w:val="center"/>
          </w:tcPr>
          <w:p w14:paraId="196AEEBF"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130</w:t>
            </w:r>
          </w:p>
        </w:tc>
        <w:tc>
          <w:tcPr>
            <w:tcW w:w="1381" w:type="dxa"/>
            <w:vAlign w:val="center"/>
          </w:tcPr>
          <w:p w14:paraId="3655C26B"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1209" w:type="dxa"/>
            <w:vAlign w:val="center"/>
          </w:tcPr>
          <w:p w14:paraId="13106315"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1878" w:type="dxa"/>
            <w:vAlign w:val="center"/>
          </w:tcPr>
          <w:p w14:paraId="76B5D8CB"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1163" w:type="dxa"/>
            <w:vAlign w:val="center"/>
          </w:tcPr>
          <w:p w14:paraId="394ADE7B"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1121" w:type="dxa"/>
            <w:vAlign w:val="center"/>
          </w:tcPr>
          <w:p w14:paraId="0845DC8B" w14:textId="77777777" w:rsidR="00443390" w:rsidRDefault="00000000">
            <w:pPr>
              <w:spacing w:line="240" w:lineRule="auto"/>
              <w:ind w:firstLineChars="0" w:firstLine="0"/>
              <w:jc w:val="center"/>
              <w:rPr>
                <w:rFonts w:ascii="仿宋" w:eastAsia="仿宋" w:hAnsi="仿宋" w:cs="仿宋"/>
                <w:sz w:val="28"/>
                <w:szCs w:val="28"/>
              </w:rPr>
            </w:pPr>
            <w:r>
              <w:rPr>
                <w:rFonts w:ascii="仿宋" w:eastAsia="仿宋" w:hAnsi="仿宋" w:cs="仿宋" w:hint="eastAsia"/>
                <w:sz w:val="28"/>
                <w:szCs w:val="28"/>
              </w:rPr>
              <w:t>121</w:t>
            </w:r>
          </w:p>
        </w:tc>
      </w:tr>
    </w:tbl>
    <w:p w14:paraId="27CC7C54" w14:textId="77777777" w:rsidR="00443390" w:rsidRDefault="00000000">
      <w:pPr>
        <w:pStyle w:val="3"/>
        <w:numPr>
          <w:ilvl w:val="2"/>
          <w:numId w:val="0"/>
        </w:numPr>
        <w:ind w:leftChars="200" w:left="640"/>
      </w:pPr>
      <w:bookmarkStart w:id="31" w:name="_Toc422992433"/>
      <w:bookmarkStart w:id="32" w:name="_Toc437507043"/>
      <w:bookmarkStart w:id="33" w:name="_Toc4236"/>
      <w:bookmarkStart w:id="34" w:name="_Toc437506997"/>
      <w:bookmarkStart w:id="35" w:name="_Toc437507110"/>
      <w:r>
        <w:rPr>
          <w:rFonts w:hint="eastAsia"/>
        </w:rPr>
        <w:t>2.</w:t>
      </w:r>
      <w:r>
        <w:rPr>
          <w:rFonts w:hint="eastAsia"/>
        </w:rPr>
        <w:t>教学进度计划表</w:t>
      </w:r>
      <w:bookmarkEnd w:id="31"/>
      <w:bookmarkEnd w:id="32"/>
      <w:bookmarkEnd w:id="33"/>
      <w:bookmarkEnd w:id="34"/>
      <w:bookmarkEnd w:id="35"/>
    </w:p>
    <w:p w14:paraId="6ACA63A0" w14:textId="77777777" w:rsidR="00443390" w:rsidRDefault="00443390">
      <w:bookmarkStart w:id="36" w:name="_Toc437507045"/>
      <w:bookmarkStart w:id="37" w:name="_Toc22085"/>
      <w:bookmarkStart w:id="38" w:name="_Toc437506999"/>
      <w:bookmarkStart w:id="39" w:name="_Toc733"/>
      <w:bookmarkStart w:id="40" w:name="_Toc3179"/>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89"/>
        <w:gridCol w:w="2830"/>
        <w:gridCol w:w="2831"/>
        <w:gridCol w:w="2831"/>
        <w:gridCol w:w="565"/>
      </w:tblGrid>
      <w:tr w:rsidR="00443390" w14:paraId="1DDB447D" w14:textId="77777777">
        <w:trPr>
          <w:jc w:val="center"/>
        </w:trPr>
        <w:tc>
          <w:tcPr>
            <w:tcW w:w="559" w:type="dxa"/>
            <w:vAlign w:val="center"/>
          </w:tcPr>
          <w:p w14:paraId="715CEB68" w14:textId="77777777" w:rsidR="00443390" w:rsidRDefault="00000000">
            <w:pPr>
              <w:ind w:firstLineChars="0" w:firstLine="0"/>
              <w:jc w:val="center"/>
            </w:pPr>
            <w:r>
              <w:rPr>
                <w:rFonts w:hint="eastAsia"/>
              </w:rPr>
              <w:t>岗位名称</w:t>
            </w:r>
          </w:p>
        </w:tc>
        <w:tc>
          <w:tcPr>
            <w:tcW w:w="589" w:type="dxa"/>
            <w:vAlign w:val="center"/>
          </w:tcPr>
          <w:p w14:paraId="14BFDF68" w14:textId="77777777" w:rsidR="00443390" w:rsidRDefault="00000000">
            <w:pPr>
              <w:ind w:firstLineChars="0" w:firstLine="0"/>
              <w:jc w:val="center"/>
            </w:pPr>
            <w:r>
              <w:rPr>
                <w:rFonts w:hint="eastAsia"/>
              </w:rPr>
              <w:t>实训时间</w:t>
            </w:r>
          </w:p>
        </w:tc>
        <w:tc>
          <w:tcPr>
            <w:tcW w:w="2830" w:type="dxa"/>
            <w:vAlign w:val="center"/>
          </w:tcPr>
          <w:p w14:paraId="1FEA5E8B" w14:textId="77777777" w:rsidR="00443390" w:rsidRDefault="00000000">
            <w:pPr>
              <w:ind w:firstLineChars="0" w:firstLine="0"/>
              <w:jc w:val="center"/>
            </w:pPr>
            <w:r>
              <w:rPr>
                <w:rFonts w:hint="eastAsia"/>
              </w:rPr>
              <w:t>操作规范</w:t>
            </w:r>
          </w:p>
        </w:tc>
        <w:tc>
          <w:tcPr>
            <w:tcW w:w="2831" w:type="dxa"/>
            <w:vAlign w:val="center"/>
          </w:tcPr>
          <w:p w14:paraId="7D39B217" w14:textId="77777777" w:rsidR="00443390" w:rsidRDefault="00000000">
            <w:pPr>
              <w:ind w:firstLineChars="0" w:firstLine="0"/>
              <w:jc w:val="center"/>
            </w:pPr>
            <w:r>
              <w:rPr>
                <w:rFonts w:hint="eastAsia"/>
              </w:rPr>
              <w:t>技术要点</w:t>
            </w:r>
          </w:p>
        </w:tc>
        <w:tc>
          <w:tcPr>
            <w:tcW w:w="2831" w:type="dxa"/>
            <w:vAlign w:val="center"/>
          </w:tcPr>
          <w:p w14:paraId="29721405" w14:textId="77777777" w:rsidR="00443390" w:rsidRDefault="00000000">
            <w:pPr>
              <w:ind w:firstLineChars="0" w:firstLine="0"/>
              <w:jc w:val="center"/>
            </w:pPr>
            <w:r>
              <w:rPr>
                <w:rFonts w:hint="eastAsia"/>
              </w:rPr>
              <w:t>达标要求</w:t>
            </w:r>
          </w:p>
        </w:tc>
        <w:tc>
          <w:tcPr>
            <w:tcW w:w="565" w:type="dxa"/>
            <w:vAlign w:val="center"/>
          </w:tcPr>
          <w:p w14:paraId="1876BA71" w14:textId="77777777" w:rsidR="00443390" w:rsidRDefault="00000000">
            <w:pPr>
              <w:ind w:firstLineChars="0" w:firstLine="0"/>
              <w:jc w:val="center"/>
            </w:pPr>
            <w:r>
              <w:rPr>
                <w:rFonts w:hint="eastAsia"/>
              </w:rPr>
              <w:t>轮岗顺序</w:t>
            </w:r>
          </w:p>
        </w:tc>
      </w:tr>
      <w:tr w:rsidR="00443390" w14:paraId="42C737CD" w14:textId="77777777">
        <w:trPr>
          <w:jc w:val="center"/>
        </w:trPr>
        <w:tc>
          <w:tcPr>
            <w:tcW w:w="559" w:type="dxa"/>
            <w:vAlign w:val="center"/>
          </w:tcPr>
          <w:p w14:paraId="7FDF352A" w14:textId="77777777" w:rsidR="00443390" w:rsidRDefault="00000000">
            <w:pPr>
              <w:ind w:firstLineChars="0" w:firstLine="0"/>
              <w:jc w:val="center"/>
            </w:pPr>
            <w:r>
              <w:rPr>
                <w:rFonts w:hint="eastAsia"/>
              </w:rPr>
              <w:t>模型师</w:t>
            </w:r>
          </w:p>
        </w:tc>
        <w:tc>
          <w:tcPr>
            <w:tcW w:w="589" w:type="dxa"/>
            <w:vAlign w:val="center"/>
          </w:tcPr>
          <w:p w14:paraId="31079095" w14:textId="77777777" w:rsidR="00443390" w:rsidRDefault="00000000">
            <w:pPr>
              <w:ind w:firstLineChars="0" w:firstLine="0"/>
              <w:jc w:val="center"/>
            </w:pPr>
            <w:r>
              <w:rPr>
                <w:rFonts w:hint="eastAsia"/>
              </w:rPr>
              <w:t>8</w:t>
            </w:r>
            <w:r>
              <w:rPr>
                <w:rFonts w:hint="eastAsia"/>
              </w:rPr>
              <w:t>周</w:t>
            </w:r>
          </w:p>
        </w:tc>
        <w:tc>
          <w:tcPr>
            <w:tcW w:w="2830" w:type="dxa"/>
            <w:vAlign w:val="center"/>
          </w:tcPr>
          <w:p w14:paraId="0A427594" w14:textId="77777777" w:rsidR="00443390" w:rsidRDefault="00000000">
            <w:pPr>
              <w:ind w:firstLineChars="0" w:firstLine="0"/>
            </w:pPr>
            <w:r>
              <w:rPr>
                <w:rFonts w:hint="eastAsia"/>
              </w:rPr>
              <w:t>1.</w:t>
            </w:r>
            <w:r>
              <w:rPr>
                <w:rFonts w:hint="eastAsia"/>
              </w:rPr>
              <w:t>根据概念设定或原画设定进行各类模型制作。</w:t>
            </w:r>
          </w:p>
          <w:p w14:paraId="32A57340" w14:textId="77777777" w:rsidR="00443390" w:rsidRDefault="00000000">
            <w:pPr>
              <w:ind w:firstLineChars="0" w:firstLine="0"/>
            </w:pPr>
            <w:r>
              <w:rPr>
                <w:rFonts w:hint="eastAsia"/>
              </w:rPr>
              <w:t>2.</w:t>
            </w:r>
            <w:r>
              <w:rPr>
                <w:rFonts w:hint="eastAsia"/>
              </w:rPr>
              <w:t>合理展开模型</w:t>
            </w:r>
            <w:r>
              <w:rPr>
                <w:rFonts w:hint="eastAsia"/>
              </w:rPr>
              <w:t>UV</w:t>
            </w:r>
            <w:r>
              <w:rPr>
                <w:rFonts w:hint="eastAsia"/>
              </w:rPr>
              <w:t>，绘制贴图。</w:t>
            </w:r>
          </w:p>
          <w:p w14:paraId="104338D7" w14:textId="77777777" w:rsidR="00443390" w:rsidRDefault="00000000">
            <w:pPr>
              <w:ind w:firstLineChars="0" w:firstLine="0"/>
            </w:pPr>
            <w:r>
              <w:rPr>
                <w:rFonts w:hint="eastAsia"/>
              </w:rPr>
              <w:t>3.</w:t>
            </w:r>
            <w:r>
              <w:rPr>
                <w:rFonts w:hint="eastAsia"/>
              </w:rPr>
              <w:t>能使用</w:t>
            </w:r>
            <w:r>
              <w:rPr>
                <w:rFonts w:hint="eastAsia"/>
              </w:rPr>
              <w:t>Substance</w:t>
            </w:r>
            <w:r>
              <w:rPr>
                <w:rFonts w:hint="eastAsia"/>
              </w:rPr>
              <w:t>软件进行贴图绘制。</w:t>
            </w:r>
          </w:p>
          <w:p w14:paraId="7DE85ABB" w14:textId="77777777" w:rsidR="00443390" w:rsidRDefault="00000000">
            <w:pPr>
              <w:ind w:firstLineChars="0" w:firstLine="0"/>
            </w:pPr>
            <w:r>
              <w:rPr>
                <w:rFonts w:hint="eastAsia"/>
              </w:rPr>
              <w:lastRenderedPageBreak/>
              <w:t>4.</w:t>
            </w:r>
            <w:r>
              <w:rPr>
                <w:rFonts w:hint="eastAsia"/>
              </w:rPr>
              <w:t>为各种模型制作材质。</w:t>
            </w:r>
          </w:p>
          <w:p w14:paraId="55EDB4D7" w14:textId="77777777" w:rsidR="00443390" w:rsidRDefault="00000000">
            <w:pPr>
              <w:ind w:firstLineChars="0" w:firstLine="0"/>
            </w:pPr>
            <w:r>
              <w:rPr>
                <w:rFonts w:hint="eastAsia"/>
              </w:rPr>
              <w:t>5.</w:t>
            </w:r>
            <w:r>
              <w:rPr>
                <w:rFonts w:hint="eastAsia"/>
              </w:rPr>
              <w:t>为室内、室外场景制作灯光并渲染。</w:t>
            </w:r>
          </w:p>
        </w:tc>
        <w:tc>
          <w:tcPr>
            <w:tcW w:w="2831" w:type="dxa"/>
            <w:vAlign w:val="center"/>
          </w:tcPr>
          <w:p w14:paraId="1B3F6E28" w14:textId="77777777" w:rsidR="00443390" w:rsidRDefault="00000000">
            <w:pPr>
              <w:numPr>
                <w:ilvl w:val="0"/>
                <w:numId w:val="11"/>
              </w:numPr>
              <w:ind w:firstLineChars="0" w:firstLine="0"/>
            </w:pPr>
            <w:r>
              <w:rPr>
                <w:rFonts w:hint="eastAsia"/>
              </w:rPr>
              <w:lastRenderedPageBreak/>
              <w:t>懂得运用</w:t>
            </w:r>
            <w:r>
              <w:rPr>
                <w:rFonts w:hint="eastAsia"/>
              </w:rPr>
              <w:t>premiere</w:t>
            </w:r>
            <w:r>
              <w:rPr>
                <w:rFonts w:hint="eastAsia"/>
              </w:rPr>
              <w:t>和</w:t>
            </w:r>
            <w:proofErr w:type="spellStart"/>
            <w:r>
              <w:rPr>
                <w:rFonts w:hint="eastAsia"/>
              </w:rPr>
              <w:t>Edius</w:t>
            </w:r>
            <w:proofErr w:type="spellEnd"/>
            <w:r>
              <w:rPr>
                <w:rFonts w:hint="eastAsia"/>
              </w:rPr>
              <w:t>软件来制作。</w:t>
            </w:r>
          </w:p>
          <w:p w14:paraId="6B71A409" w14:textId="77777777" w:rsidR="00443390" w:rsidRDefault="00000000">
            <w:pPr>
              <w:numPr>
                <w:ilvl w:val="0"/>
                <w:numId w:val="11"/>
              </w:numPr>
              <w:ind w:firstLineChars="0" w:firstLine="0"/>
            </w:pPr>
            <w:r>
              <w:rPr>
                <w:rFonts w:hint="eastAsia"/>
              </w:rPr>
              <w:t>懂得影视视听语言。</w:t>
            </w:r>
          </w:p>
          <w:p w14:paraId="01AECD42" w14:textId="77777777" w:rsidR="00443390" w:rsidRDefault="00000000">
            <w:pPr>
              <w:numPr>
                <w:ilvl w:val="0"/>
                <w:numId w:val="11"/>
              </w:numPr>
              <w:ind w:firstLineChars="0" w:firstLine="0"/>
            </w:pPr>
            <w:r>
              <w:rPr>
                <w:rFonts w:hint="eastAsia"/>
              </w:rPr>
              <w:t>符合项目要求，剪辑出与分镜头脚本符合的影片</w:t>
            </w:r>
          </w:p>
        </w:tc>
        <w:tc>
          <w:tcPr>
            <w:tcW w:w="2831" w:type="dxa"/>
            <w:vAlign w:val="center"/>
          </w:tcPr>
          <w:p w14:paraId="2A050451" w14:textId="77777777" w:rsidR="00443390" w:rsidRDefault="00000000">
            <w:pPr>
              <w:ind w:firstLineChars="0" w:firstLine="0"/>
            </w:pPr>
            <w:r>
              <w:rPr>
                <w:rFonts w:hint="eastAsia"/>
              </w:rPr>
              <w:t>1.</w:t>
            </w:r>
            <w:r>
              <w:rPr>
                <w:rFonts w:hint="eastAsia"/>
              </w:rPr>
              <w:t>具备一定的艺术设计修养。</w:t>
            </w:r>
          </w:p>
          <w:p w14:paraId="1D8358C5" w14:textId="77777777" w:rsidR="00443390" w:rsidRDefault="00000000">
            <w:pPr>
              <w:ind w:firstLineChars="0" w:firstLine="0"/>
            </w:pPr>
            <w:r>
              <w:rPr>
                <w:rFonts w:hint="eastAsia"/>
              </w:rPr>
              <w:t>2.</w:t>
            </w:r>
            <w:r>
              <w:rPr>
                <w:rFonts w:hint="eastAsia"/>
              </w:rPr>
              <w:t>有强烈的团队意识。</w:t>
            </w:r>
          </w:p>
          <w:p w14:paraId="52F130AB" w14:textId="77777777" w:rsidR="00443390" w:rsidRDefault="00000000">
            <w:pPr>
              <w:ind w:firstLineChars="0" w:firstLine="0"/>
            </w:pPr>
            <w:r>
              <w:rPr>
                <w:rFonts w:hint="eastAsia"/>
              </w:rPr>
              <w:t>3.</w:t>
            </w:r>
            <w:r>
              <w:rPr>
                <w:rFonts w:hint="eastAsia"/>
              </w:rPr>
              <w:t>熟练掌握</w:t>
            </w:r>
            <w:r>
              <w:rPr>
                <w:rFonts w:hint="eastAsia"/>
              </w:rPr>
              <w:t>MAYA</w:t>
            </w:r>
            <w:r>
              <w:rPr>
                <w:rFonts w:hint="eastAsia"/>
              </w:rPr>
              <w:t>软件的模型模块，熟练掌握模型模块的各个工具和命</w:t>
            </w:r>
            <w:r>
              <w:rPr>
                <w:rFonts w:hint="eastAsia"/>
              </w:rPr>
              <w:lastRenderedPageBreak/>
              <w:t>令。</w:t>
            </w:r>
          </w:p>
          <w:p w14:paraId="09E4E551" w14:textId="77777777" w:rsidR="00443390" w:rsidRDefault="00000000">
            <w:pPr>
              <w:ind w:firstLineChars="0" w:firstLine="0"/>
            </w:pPr>
            <w:r>
              <w:rPr>
                <w:rFonts w:hint="eastAsia"/>
              </w:rPr>
              <w:t>4.</w:t>
            </w:r>
            <w:r>
              <w:rPr>
                <w:rFonts w:hint="eastAsia"/>
              </w:rPr>
              <w:t>积累经验，掌握各种类型模型的制作方法和要点。</w:t>
            </w:r>
          </w:p>
        </w:tc>
        <w:tc>
          <w:tcPr>
            <w:tcW w:w="565" w:type="dxa"/>
            <w:vAlign w:val="center"/>
          </w:tcPr>
          <w:p w14:paraId="2D3E1C0F" w14:textId="77777777" w:rsidR="00443390" w:rsidRDefault="00000000">
            <w:pPr>
              <w:ind w:firstLineChars="0" w:firstLine="0"/>
              <w:jc w:val="center"/>
            </w:pPr>
            <w:r>
              <w:rPr>
                <w:rFonts w:hint="eastAsia"/>
              </w:rPr>
              <w:lastRenderedPageBreak/>
              <w:t>1</w:t>
            </w:r>
          </w:p>
        </w:tc>
      </w:tr>
      <w:tr w:rsidR="00443390" w14:paraId="7BC8B5DF" w14:textId="77777777">
        <w:trPr>
          <w:jc w:val="center"/>
        </w:trPr>
        <w:tc>
          <w:tcPr>
            <w:tcW w:w="559" w:type="dxa"/>
            <w:vAlign w:val="center"/>
          </w:tcPr>
          <w:p w14:paraId="6FB490D5" w14:textId="77777777" w:rsidR="00443390" w:rsidRDefault="00000000">
            <w:pPr>
              <w:ind w:firstLineChars="0" w:firstLine="0"/>
              <w:jc w:val="center"/>
            </w:pPr>
            <w:r>
              <w:rPr>
                <w:rFonts w:hint="eastAsia"/>
              </w:rPr>
              <w:t>动画师</w:t>
            </w:r>
          </w:p>
        </w:tc>
        <w:tc>
          <w:tcPr>
            <w:tcW w:w="589" w:type="dxa"/>
            <w:vAlign w:val="center"/>
          </w:tcPr>
          <w:p w14:paraId="7D2521A7" w14:textId="77777777" w:rsidR="00443390" w:rsidRDefault="00000000">
            <w:pPr>
              <w:ind w:firstLineChars="0" w:firstLine="0"/>
              <w:jc w:val="center"/>
            </w:pPr>
            <w:r>
              <w:rPr>
                <w:rFonts w:hint="eastAsia"/>
              </w:rPr>
              <w:t>8</w:t>
            </w:r>
            <w:r>
              <w:rPr>
                <w:rFonts w:hint="eastAsia"/>
              </w:rPr>
              <w:t>周</w:t>
            </w:r>
          </w:p>
        </w:tc>
        <w:tc>
          <w:tcPr>
            <w:tcW w:w="2830" w:type="dxa"/>
            <w:vAlign w:val="center"/>
          </w:tcPr>
          <w:p w14:paraId="148901A0" w14:textId="77777777" w:rsidR="00443390" w:rsidRDefault="00000000">
            <w:pPr>
              <w:ind w:firstLineChars="0" w:firstLine="0"/>
            </w:pPr>
            <w:r>
              <w:rPr>
                <w:rFonts w:hint="eastAsia"/>
              </w:rPr>
              <w:t>1.</w:t>
            </w:r>
            <w:r>
              <w:rPr>
                <w:rFonts w:hint="eastAsia"/>
              </w:rPr>
              <w:t>根据动画要求为道具、角色等模型进行绑定设置并刷权重。</w:t>
            </w:r>
          </w:p>
          <w:p w14:paraId="671017A3" w14:textId="77777777" w:rsidR="00443390" w:rsidRDefault="00000000">
            <w:pPr>
              <w:ind w:firstLineChars="0" w:firstLine="0"/>
            </w:pPr>
            <w:r>
              <w:rPr>
                <w:rFonts w:hint="eastAsia"/>
              </w:rPr>
              <w:t>2.</w:t>
            </w:r>
            <w:r>
              <w:rPr>
                <w:rFonts w:hint="eastAsia"/>
              </w:rPr>
              <w:t>根据分镜头脚本要求制作</w:t>
            </w:r>
            <w:r>
              <w:rPr>
                <w:rFonts w:hint="eastAsia"/>
              </w:rPr>
              <w:t>layout</w:t>
            </w:r>
            <w:r>
              <w:rPr>
                <w:rFonts w:hint="eastAsia"/>
              </w:rPr>
              <w:t>、</w:t>
            </w:r>
            <w:r>
              <w:rPr>
                <w:rFonts w:hint="eastAsia"/>
              </w:rPr>
              <w:t>blocking</w:t>
            </w:r>
            <w:r>
              <w:rPr>
                <w:rFonts w:hint="eastAsia"/>
              </w:rPr>
              <w:t>和动画。</w:t>
            </w:r>
          </w:p>
          <w:p w14:paraId="6F67B11D" w14:textId="77777777" w:rsidR="00443390" w:rsidRDefault="00000000">
            <w:pPr>
              <w:ind w:firstLineChars="0" w:firstLine="0"/>
            </w:pPr>
            <w:r>
              <w:rPr>
                <w:rFonts w:hint="eastAsia"/>
              </w:rPr>
              <w:t>3.</w:t>
            </w:r>
            <w:r>
              <w:rPr>
                <w:rFonts w:hint="eastAsia"/>
              </w:rPr>
              <w:t>使用绑定和动画插件提高工作效率。</w:t>
            </w:r>
          </w:p>
        </w:tc>
        <w:tc>
          <w:tcPr>
            <w:tcW w:w="2831" w:type="dxa"/>
            <w:vAlign w:val="center"/>
          </w:tcPr>
          <w:p w14:paraId="78028AC3" w14:textId="77777777" w:rsidR="00443390" w:rsidRDefault="00000000">
            <w:pPr>
              <w:ind w:firstLineChars="0" w:firstLine="0"/>
            </w:pPr>
            <w:r>
              <w:rPr>
                <w:rFonts w:hint="eastAsia"/>
              </w:rPr>
              <w:t>1.</w:t>
            </w:r>
            <w:r>
              <w:rPr>
                <w:rFonts w:hint="eastAsia"/>
              </w:rPr>
              <w:t>熟练操作</w:t>
            </w:r>
            <w:r>
              <w:rPr>
                <w:rFonts w:hint="eastAsia"/>
              </w:rPr>
              <w:t>maya</w:t>
            </w:r>
            <w:r>
              <w:rPr>
                <w:rFonts w:hint="eastAsia"/>
              </w:rPr>
              <w:t>软件的动画模块，懂得如何</w:t>
            </w:r>
            <w:r>
              <w:rPr>
                <w:rFonts w:hint="eastAsia"/>
              </w:rPr>
              <w:t>key</w:t>
            </w:r>
            <w:r>
              <w:rPr>
                <w:rFonts w:hint="eastAsia"/>
              </w:rPr>
              <w:t>帧，修改动画曲线。</w:t>
            </w:r>
          </w:p>
          <w:p w14:paraId="149243F8" w14:textId="77777777" w:rsidR="00443390" w:rsidRDefault="00000000">
            <w:pPr>
              <w:ind w:firstLineChars="0" w:firstLine="0"/>
            </w:pPr>
            <w:r>
              <w:rPr>
                <w:rFonts w:hint="eastAsia"/>
              </w:rPr>
              <w:t>2.</w:t>
            </w:r>
            <w:r>
              <w:rPr>
                <w:rFonts w:hint="eastAsia"/>
              </w:rPr>
              <w:t>掌握运动规律，能正确制作动画。</w:t>
            </w:r>
          </w:p>
          <w:p w14:paraId="4A462E93" w14:textId="77777777" w:rsidR="00443390" w:rsidRDefault="00000000">
            <w:pPr>
              <w:ind w:firstLineChars="0" w:firstLine="0"/>
            </w:pPr>
            <w:r>
              <w:rPr>
                <w:rFonts w:hint="eastAsia"/>
              </w:rPr>
              <w:t>3.</w:t>
            </w:r>
            <w:r>
              <w:rPr>
                <w:rFonts w:hint="eastAsia"/>
              </w:rPr>
              <w:t>动画师必须具备基本的视听语言知识，才能让角色在镜头中正确表演。</w:t>
            </w:r>
          </w:p>
        </w:tc>
        <w:tc>
          <w:tcPr>
            <w:tcW w:w="2831" w:type="dxa"/>
            <w:vAlign w:val="center"/>
          </w:tcPr>
          <w:p w14:paraId="0175A110" w14:textId="77777777" w:rsidR="00443390" w:rsidRDefault="00000000">
            <w:pPr>
              <w:ind w:firstLineChars="0" w:firstLine="0"/>
            </w:pPr>
            <w:r>
              <w:rPr>
                <w:rFonts w:hint="eastAsia"/>
              </w:rPr>
              <w:t>1.</w:t>
            </w:r>
            <w:r>
              <w:rPr>
                <w:rFonts w:hint="eastAsia"/>
              </w:rPr>
              <w:t>懂得表演，因为动画师是幕后的演员，动画师自身的表演能力就是动画角色在镜头前的表演能力。</w:t>
            </w:r>
          </w:p>
          <w:p w14:paraId="18B08642" w14:textId="77777777" w:rsidR="00443390" w:rsidRDefault="00000000">
            <w:pPr>
              <w:ind w:firstLineChars="0" w:firstLine="0"/>
            </w:pPr>
            <w:r>
              <w:rPr>
                <w:rFonts w:hint="eastAsia"/>
              </w:rPr>
              <w:t>2.</w:t>
            </w:r>
            <w:r>
              <w:rPr>
                <w:rFonts w:hint="eastAsia"/>
              </w:rPr>
              <w:t>熟练掌握动画曲线的调整方法，利用动画曲线控制节奏。</w:t>
            </w:r>
          </w:p>
        </w:tc>
        <w:tc>
          <w:tcPr>
            <w:tcW w:w="565" w:type="dxa"/>
            <w:vAlign w:val="center"/>
          </w:tcPr>
          <w:p w14:paraId="471B423B" w14:textId="77777777" w:rsidR="00443390" w:rsidRDefault="00000000">
            <w:pPr>
              <w:ind w:firstLineChars="0" w:firstLine="0"/>
              <w:jc w:val="center"/>
            </w:pPr>
            <w:r>
              <w:rPr>
                <w:rFonts w:hint="eastAsia"/>
              </w:rPr>
              <w:t>2</w:t>
            </w:r>
          </w:p>
        </w:tc>
      </w:tr>
      <w:tr w:rsidR="00443390" w14:paraId="1CE4B7BA" w14:textId="77777777">
        <w:trPr>
          <w:jc w:val="center"/>
        </w:trPr>
        <w:tc>
          <w:tcPr>
            <w:tcW w:w="559" w:type="dxa"/>
            <w:vAlign w:val="center"/>
          </w:tcPr>
          <w:p w14:paraId="5DF62BD7" w14:textId="77777777" w:rsidR="00443390" w:rsidRDefault="00000000">
            <w:pPr>
              <w:ind w:firstLineChars="0" w:firstLine="0"/>
              <w:jc w:val="center"/>
            </w:pPr>
            <w:r>
              <w:rPr>
                <w:rFonts w:hint="eastAsia"/>
              </w:rPr>
              <w:t>动画合成师</w:t>
            </w:r>
          </w:p>
        </w:tc>
        <w:tc>
          <w:tcPr>
            <w:tcW w:w="589" w:type="dxa"/>
            <w:vAlign w:val="center"/>
          </w:tcPr>
          <w:p w14:paraId="47FCAC73" w14:textId="77777777" w:rsidR="00443390" w:rsidRDefault="00000000">
            <w:pPr>
              <w:ind w:firstLineChars="0" w:firstLine="0"/>
              <w:jc w:val="center"/>
            </w:pPr>
            <w:r>
              <w:rPr>
                <w:rFonts w:hint="eastAsia"/>
              </w:rPr>
              <w:t>8</w:t>
            </w:r>
            <w:r>
              <w:rPr>
                <w:rFonts w:hint="eastAsia"/>
              </w:rPr>
              <w:t>周</w:t>
            </w:r>
          </w:p>
        </w:tc>
        <w:tc>
          <w:tcPr>
            <w:tcW w:w="2830" w:type="dxa"/>
            <w:vAlign w:val="center"/>
          </w:tcPr>
          <w:p w14:paraId="43708D58" w14:textId="77777777" w:rsidR="00443390" w:rsidRDefault="00000000">
            <w:pPr>
              <w:numPr>
                <w:ilvl w:val="0"/>
                <w:numId w:val="12"/>
              </w:numPr>
              <w:ind w:firstLineChars="0" w:firstLine="0"/>
            </w:pPr>
            <w:r>
              <w:rPr>
                <w:rFonts w:hint="eastAsia"/>
              </w:rPr>
              <w:t>有良好的逻辑思维能力，能迅速理解各渲染层用途并合理安排合成顺序；</w:t>
            </w:r>
          </w:p>
          <w:p w14:paraId="4FEB5371" w14:textId="77777777" w:rsidR="00443390" w:rsidRDefault="00000000">
            <w:pPr>
              <w:numPr>
                <w:ilvl w:val="0"/>
                <w:numId w:val="12"/>
              </w:numPr>
              <w:ind w:firstLineChars="0" w:firstLine="0"/>
            </w:pPr>
            <w:r>
              <w:rPr>
                <w:rFonts w:hint="eastAsia"/>
              </w:rPr>
              <w:t>正确理解色彩，校准每个镜头之间的色差；</w:t>
            </w:r>
          </w:p>
          <w:p w14:paraId="11ECF42A" w14:textId="77777777" w:rsidR="00443390" w:rsidRDefault="00000000">
            <w:pPr>
              <w:numPr>
                <w:ilvl w:val="0"/>
                <w:numId w:val="12"/>
              </w:numPr>
              <w:ind w:firstLineChars="0" w:firstLine="0"/>
            </w:pPr>
            <w:r>
              <w:rPr>
                <w:rFonts w:hint="eastAsia"/>
              </w:rPr>
              <w:t>熟悉各类材质</w:t>
            </w:r>
            <w:r>
              <w:rPr>
                <w:rFonts w:hint="eastAsia"/>
              </w:rPr>
              <w:lastRenderedPageBreak/>
              <w:t>的特点并正确进行合成。</w:t>
            </w:r>
          </w:p>
        </w:tc>
        <w:tc>
          <w:tcPr>
            <w:tcW w:w="2831" w:type="dxa"/>
            <w:vAlign w:val="center"/>
          </w:tcPr>
          <w:p w14:paraId="4A5FA821" w14:textId="77777777" w:rsidR="00443390" w:rsidRDefault="00000000">
            <w:pPr>
              <w:numPr>
                <w:ilvl w:val="0"/>
                <w:numId w:val="13"/>
              </w:numPr>
              <w:ind w:firstLineChars="0" w:firstLine="0"/>
            </w:pPr>
            <w:r>
              <w:rPr>
                <w:rFonts w:hint="eastAsia"/>
              </w:rPr>
              <w:lastRenderedPageBreak/>
              <w:t>能根据项目需求熟练操作</w:t>
            </w:r>
            <w:r>
              <w:rPr>
                <w:rFonts w:hint="eastAsia"/>
              </w:rPr>
              <w:t>AE</w:t>
            </w:r>
            <w:r>
              <w:rPr>
                <w:rFonts w:hint="eastAsia"/>
              </w:rPr>
              <w:t>、</w:t>
            </w:r>
            <w:r>
              <w:rPr>
                <w:rFonts w:hint="eastAsia"/>
              </w:rPr>
              <w:t>Nuke</w:t>
            </w:r>
            <w:r>
              <w:rPr>
                <w:rFonts w:hint="eastAsia"/>
              </w:rPr>
              <w:t>两大后期合成软件进行工作</w:t>
            </w:r>
            <w:r>
              <w:rPr>
                <w:rFonts w:hint="eastAsia"/>
              </w:rPr>
              <w:t> </w:t>
            </w:r>
            <w:r>
              <w:rPr>
                <w:rFonts w:hint="eastAsia"/>
              </w:rPr>
              <w:t>；</w:t>
            </w:r>
          </w:p>
          <w:p w14:paraId="52C1CEA8" w14:textId="77777777" w:rsidR="00443390" w:rsidRDefault="00000000">
            <w:pPr>
              <w:numPr>
                <w:ilvl w:val="0"/>
                <w:numId w:val="13"/>
              </w:numPr>
              <w:ind w:firstLineChars="0" w:firstLine="0"/>
            </w:pPr>
            <w:r>
              <w:rPr>
                <w:rFonts w:hint="eastAsia"/>
              </w:rPr>
              <w:t>能正确追踪视频中的摄像机；</w:t>
            </w:r>
            <w:r>
              <w:rPr>
                <w:rFonts w:hint="eastAsia"/>
              </w:rPr>
              <w:t>  </w:t>
            </w:r>
          </w:p>
          <w:p w14:paraId="7021E69C" w14:textId="77777777" w:rsidR="00443390" w:rsidRDefault="00000000">
            <w:pPr>
              <w:numPr>
                <w:ilvl w:val="0"/>
                <w:numId w:val="13"/>
              </w:numPr>
              <w:ind w:firstLineChars="0" w:firstLine="0"/>
            </w:pPr>
            <w:r>
              <w:rPr>
                <w:rFonts w:hint="eastAsia"/>
              </w:rPr>
              <w:t>熟悉各部门各环节的技术要点，并为渲染方案提供</w:t>
            </w:r>
            <w:r>
              <w:rPr>
                <w:rFonts w:hint="eastAsia"/>
              </w:rPr>
              <w:lastRenderedPageBreak/>
              <w:t>技术支持；</w:t>
            </w:r>
            <w:r>
              <w:rPr>
                <w:rFonts w:hint="eastAsia"/>
              </w:rPr>
              <w:t> </w:t>
            </w:r>
          </w:p>
        </w:tc>
        <w:tc>
          <w:tcPr>
            <w:tcW w:w="2831" w:type="dxa"/>
            <w:vAlign w:val="center"/>
          </w:tcPr>
          <w:p w14:paraId="5F98D7DF" w14:textId="77777777" w:rsidR="00443390" w:rsidRDefault="00000000">
            <w:pPr>
              <w:numPr>
                <w:ilvl w:val="0"/>
                <w:numId w:val="14"/>
              </w:numPr>
              <w:ind w:firstLineChars="0" w:firstLine="0"/>
            </w:pPr>
            <w:r>
              <w:rPr>
                <w:rFonts w:hint="eastAsia"/>
              </w:rPr>
              <w:lastRenderedPageBreak/>
              <w:t>有良好的审美能力，能合理调整各渲染层以达到最好的视觉效果；</w:t>
            </w:r>
          </w:p>
          <w:p w14:paraId="059E60C1" w14:textId="77777777" w:rsidR="00443390" w:rsidRDefault="00000000">
            <w:pPr>
              <w:numPr>
                <w:ilvl w:val="0"/>
                <w:numId w:val="14"/>
              </w:numPr>
              <w:ind w:firstLineChars="0" w:firstLine="0"/>
            </w:pPr>
            <w:r>
              <w:rPr>
                <w:rFonts w:hint="eastAsia"/>
              </w:rPr>
              <w:t>工作态度认真细心，并能通过合成手段处理中期制作的部分瑕疵。</w:t>
            </w:r>
          </w:p>
        </w:tc>
        <w:tc>
          <w:tcPr>
            <w:tcW w:w="565" w:type="dxa"/>
            <w:vAlign w:val="center"/>
          </w:tcPr>
          <w:p w14:paraId="27F27E51" w14:textId="77777777" w:rsidR="00443390" w:rsidRDefault="00000000">
            <w:pPr>
              <w:ind w:firstLineChars="0" w:firstLine="0"/>
              <w:jc w:val="center"/>
            </w:pPr>
            <w:r>
              <w:rPr>
                <w:rFonts w:hint="eastAsia"/>
              </w:rPr>
              <w:t>3</w:t>
            </w:r>
          </w:p>
        </w:tc>
      </w:tr>
      <w:tr w:rsidR="00443390" w14:paraId="1405A264" w14:textId="77777777">
        <w:trPr>
          <w:jc w:val="center"/>
        </w:trPr>
        <w:tc>
          <w:tcPr>
            <w:tcW w:w="559" w:type="dxa"/>
            <w:vAlign w:val="center"/>
          </w:tcPr>
          <w:p w14:paraId="0D692D4B" w14:textId="77777777" w:rsidR="00443390" w:rsidRDefault="00000000">
            <w:pPr>
              <w:ind w:firstLineChars="0" w:firstLine="0"/>
              <w:jc w:val="center"/>
            </w:pPr>
            <w:r>
              <w:rPr>
                <w:rFonts w:hint="eastAsia"/>
              </w:rPr>
              <w:t>栏目包装师</w:t>
            </w:r>
          </w:p>
        </w:tc>
        <w:tc>
          <w:tcPr>
            <w:tcW w:w="589" w:type="dxa"/>
            <w:vAlign w:val="center"/>
          </w:tcPr>
          <w:p w14:paraId="16FB5E1B" w14:textId="77777777" w:rsidR="00443390" w:rsidRDefault="00000000">
            <w:pPr>
              <w:ind w:firstLineChars="0" w:firstLine="0"/>
              <w:jc w:val="center"/>
            </w:pPr>
            <w:r>
              <w:rPr>
                <w:rFonts w:hint="eastAsia"/>
              </w:rPr>
              <w:t>8</w:t>
            </w:r>
            <w:r>
              <w:rPr>
                <w:rFonts w:hint="eastAsia"/>
              </w:rPr>
              <w:t>周</w:t>
            </w:r>
          </w:p>
        </w:tc>
        <w:tc>
          <w:tcPr>
            <w:tcW w:w="2830" w:type="dxa"/>
            <w:vAlign w:val="center"/>
          </w:tcPr>
          <w:p w14:paraId="4455ECB4" w14:textId="77777777" w:rsidR="00443390" w:rsidRDefault="00000000">
            <w:pPr>
              <w:numPr>
                <w:ilvl w:val="0"/>
                <w:numId w:val="15"/>
              </w:numPr>
              <w:ind w:firstLineChars="0" w:firstLine="0"/>
            </w:pPr>
            <w:r>
              <w:rPr>
                <w:rFonts w:hint="eastAsia"/>
              </w:rPr>
              <w:t>包装要素无论从声音、形象、色彩应该相对统一；</w:t>
            </w:r>
          </w:p>
          <w:p w14:paraId="2F668664" w14:textId="77777777" w:rsidR="00443390" w:rsidRDefault="00000000">
            <w:pPr>
              <w:numPr>
                <w:ilvl w:val="0"/>
                <w:numId w:val="15"/>
              </w:numPr>
              <w:ind w:firstLineChars="0" w:firstLine="0"/>
            </w:pPr>
            <w:r>
              <w:rPr>
                <w:rFonts w:hint="eastAsia"/>
              </w:rPr>
              <w:t>整体形象</w:t>
            </w:r>
            <w:r>
              <w:rPr>
                <w:rFonts w:hint="eastAsia"/>
              </w:rPr>
              <w:t>CI</w:t>
            </w:r>
            <w:r>
              <w:rPr>
                <w:rFonts w:hint="eastAsia"/>
              </w:rPr>
              <w:t>设计统一；</w:t>
            </w:r>
          </w:p>
          <w:p w14:paraId="0B3E6B5F" w14:textId="77777777" w:rsidR="00443390" w:rsidRDefault="00000000">
            <w:pPr>
              <w:numPr>
                <w:ilvl w:val="0"/>
                <w:numId w:val="15"/>
              </w:numPr>
              <w:ind w:firstLineChars="0" w:firstLine="0"/>
            </w:pPr>
            <w:r>
              <w:rPr>
                <w:rFonts w:hint="eastAsia"/>
              </w:rPr>
              <w:t>突出特色、突出个性；</w:t>
            </w:r>
          </w:p>
          <w:p w14:paraId="74A9C219" w14:textId="77777777" w:rsidR="00443390" w:rsidRDefault="00000000">
            <w:pPr>
              <w:numPr>
                <w:ilvl w:val="0"/>
                <w:numId w:val="15"/>
              </w:numPr>
              <w:ind w:firstLineChars="0" w:firstLine="0"/>
            </w:pPr>
            <w:r>
              <w:rPr>
                <w:rFonts w:hint="eastAsia"/>
              </w:rPr>
              <w:t>包装要坚持超前、渐变原则；</w:t>
            </w:r>
          </w:p>
          <w:p w14:paraId="2F8827D4" w14:textId="77777777" w:rsidR="00443390" w:rsidRDefault="00000000">
            <w:pPr>
              <w:numPr>
                <w:ilvl w:val="0"/>
                <w:numId w:val="15"/>
              </w:numPr>
              <w:ind w:firstLineChars="0" w:firstLine="0"/>
            </w:pPr>
            <w:r>
              <w:rPr>
                <w:rFonts w:hint="eastAsia"/>
              </w:rPr>
              <w:t>栏目功能定位策略与技巧和风格相符合；</w:t>
            </w:r>
          </w:p>
          <w:p w14:paraId="156CB57A" w14:textId="77777777" w:rsidR="00443390" w:rsidRDefault="00000000">
            <w:pPr>
              <w:numPr>
                <w:ilvl w:val="0"/>
                <w:numId w:val="15"/>
              </w:numPr>
              <w:ind w:firstLineChars="0" w:firstLine="0"/>
            </w:pPr>
            <w:r>
              <w:rPr>
                <w:rFonts w:hint="eastAsia"/>
              </w:rPr>
              <w:t>栏目目标观众定位策略准确；</w:t>
            </w:r>
          </w:p>
          <w:p w14:paraId="067ACB69" w14:textId="77777777" w:rsidR="00443390" w:rsidRDefault="00000000">
            <w:pPr>
              <w:numPr>
                <w:ilvl w:val="0"/>
                <w:numId w:val="15"/>
              </w:numPr>
              <w:ind w:firstLineChars="0" w:firstLine="0"/>
            </w:pPr>
            <w:r>
              <w:rPr>
                <w:rFonts w:hint="eastAsia"/>
              </w:rPr>
              <w:t>节目形象包装能够引领不断变化的包装理念；</w:t>
            </w:r>
          </w:p>
          <w:p w14:paraId="2FDA3690" w14:textId="77777777" w:rsidR="00443390" w:rsidRDefault="00000000">
            <w:pPr>
              <w:numPr>
                <w:ilvl w:val="0"/>
                <w:numId w:val="15"/>
              </w:numPr>
              <w:ind w:firstLineChars="0" w:firstLine="0"/>
            </w:pPr>
            <w:r>
              <w:rPr>
                <w:rFonts w:hint="eastAsia"/>
              </w:rPr>
              <w:t>节目内容制作要定位清楚；等等。</w:t>
            </w:r>
          </w:p>
        </w:tc>
        <w:tc>
          <w:tcPr>
            <w:tcW w:w="2831" w:type="dxa"/>
            <w:vAlign w:val="center"/>
          </w:tcPr>
          <w:p w14:paraId="616C0DB9" w14:textId="77777777" w:rsidR="00443390" w:rsidRDefault="00000000">
            <w:pPr>
              <w:numPr>
                <w:ilvl w:val="0"/>
                <w:numId w:val="16"/>
              </w:numPr>
              <w:ind w:firstLineChars="0" w:firstLine="0"/>
            </w:pPr>
            <w:r>
              <w:rPr>
                <w:rFonts w:hint="eastAsia"/>
              </w:rPr>
              <w:t>注重节奏的把握，同一段素材通过不同的蒙太奇手法可以实现不同的主题；</w:t>
            </w:r>
          </w:p>
          <w:p w14:paraId="09576321" w14:textId="77777777" w:rsidR="00443390" w:rsidRDefault="00000000">
            <w:pPr>
              <w:numPr>
                <w:ilvl w:val="0"/>
                <w:numId w:val="16"/>
              </w:numPr>
              <w:ind w:firstLineChars="0" w:firstLine="0"/>
            </w:pPr>
            <w:r>
              <w:rPr>
                <w:rFonts w:hint="eastAsia"/>
              </w:rPr>
              <w:t>彩色清晰、自然，肤色正常，不同镜头色彩一致；</w:t>
            </w:r>
          </w:p>
          <w:p w14:paraId="78829232" w14:textId="77777777" w:rsidR="00443390" w:rsidRDefault="00000000">
            <w:pPr>
              <w:numPr>
                <w:ilvl w:val="0"/>
                <w:numId w:val="16"/>
              </w:numPr>
              <w:ind w:firstLineChars="0" w:firstLine="0"/>
            </w:pPr>
            <w:r>
              <w:rPr>
                <w:rFonts w:hint="eastAsia"/>
              </w:rPr>
              <w:t>亮度层次丰富，画面柔和细腻；</w:t>
            </w:r>
          </w:p>
          <w:p w14:paraId="442F849F" w14:textId="77777777" w:rsidR="00443390" w:rsidRDefault="00000000">
            <w:pPr>
              <w:numPr>
                <w:ilvl w:val="0"/>
                <w:numId w:val="16"/>
              </w:numPr>
              <w:ind w:firstLineChars="0" w:firstLine="0"/>
            </w:pPr>
            <w:r>
              <w:rPr>
                <w:rFonts w:hint="eastAsia"/>
              </w:rPr>
              <w:t>声音质量极佳，无可觉察的失真和噪声；</w:t>
            </w:r>
          </w:p>
          <w:p w14:paraId="6DFF965C" w14:textId="77777777" w:rsidR="00443390" w:rsidRDefault="00000000">
            <w:pPr>
              <w:numPr>
                <w:ilvl w:val="0"/>
                <w:numId w:val="16"/>
              </w:numPr>
              <w:ind w:firstLineChars="0" w:firstLine="0"/>
            </w:pPr>
            <w:r>
              <w:rPr>
                <w:rFonts w:hint="eastAsia"/>
              </w:rPr>
              <w:t>音量符合标准，声音衔接处过渡平稳、自然；</w:t>
            </w:r>
          </w:p>
          <w:p w14:paraId="01383605" w14:textId="77777777" w:rsidR="00443390" w:rsidRDefault="00000000">
            <w:pPr>
              <w:numPr>
                <w:ilvl w:val="0"/>
                <w:numId w:val="16"/>
              </w:numPr>
              <w:ind w:firstLineChars="0" w:firstLine="0"/>
            </w:pPr>
            <w:r>
              <w:rPr>
                <w:rFonts w:hint="eastAsia"/>
              </w:rPr>
              <w:t>声音与画面配合协调一致；等等。</w:t>
            </w:r>
          </w:p>
        </w:tc>
        <w:tc>
          <w:tcPr>
            <w:tcW w:w="2831" w:type="dxa"/>
            <w:vAlign w:val="center"/>
          </w:tcPr>
          <w:p w14:paraId="647D1530" w14:textId="77777777" w:rsidR="00443390" w:rsidRDefault="00000000">
            <w:pPr>
              <w:numPr>
                <w:ilvl w:val="0"/>
                <w:numId w:val="17"/>
              </w:numPr>
              <w:ind w:firstLineChars="0" w:firstLine="0"/>
            </w:pPr>
            <w:r>
              <w:rPr>
                <w:rFonts w:hint="eastAsia"/>
              </w:rPr>
              <w:t>熟练应用</w:t>
            </w:r>
            <w:r>
              <w:rPr>
                <w:rFonts w:hint="eastAsia"/>
              </w:rPr>
              <w:t>AE</w:t>
            </w:r>
            <w:r>
              <w:rPr>
                <w:rFonts w:hint="eastAsia"/>
              </w:rPr>
              <w:t>等包装软件进行包装制作，并了解</w:t>
            </w:r>
            <w:r>
              <w:rPr>
                <w:rFonts w:hint="eastAsia"/>
              </w:rPr>
              <w:t>maya</w:t>
            </w:r>
            <w:r>
              <w:rPr>
                <w:rFonts w:hint="eastAsia"/>
              </w:rPr>
              <w:t>，</w:t>
            </w:r>
            <w:r>
              <w:rPr>
                <w:rFonts w:hint="eastAsia"/>
              </w:rPr>
              <w:t xml:space="preserve">max </w:t>
            </w:r>
            <w:r>
              <w:rPr>
                <w:rFonts w:hint="eastAsia"/>
              </w:rPr>
              <w:t>的三维辅助制作；</w:t>
            </w:r>
          </w:p>
          <w:p w14:paraId="2DA2B532" w14:textId="77777777" w:rsidR="00443390" w:rsidRDefault="00000000">
            <w:pPr>
              <w:numPr>
                <w:ilvl w:val="0"/>
                <w:numId w:val="17"/>
              </w:numPr>
              <w:ind w:firstLineChars="0" w:firstLine="0"/>
            </w:pPr>
            <w:r>
              <w:rPr>
                <w:rFonts w:hint="eastAsia"/>
              </w:rPr>
              <w:t>具备完成影像合成剪辑的能力，制作配音与音效的能力以及能够熟练地运用影视动画制作各类相关软件（如剪辑软件，音频编辑软件）的应用能力；</w:t>
            </w:r>
          </w:p>
          <w:p w14:paraId="560E0D8A" w14:textId="77777777" w:rsidR="00443390" w:rsidRDefault="00000000">
            <w:pPr>
              <w:numPr>
                <w:ilvl w:val="0"/>
                <w:numId w:val="17"/>
              </w:numPr>
              <w:ind w:firstLineChars="0" w:firstLine="0"/>
            </w:pPr>
            <w:r>
              <w:rPr>
                <w:rFonts w:hint="eastAsia"/>
              </w:rPr>
              <w:t>提供相关素材，在规定的时间内，根据主题，发挥创意，利用所学知识，实现完整的作品。</w:t>
            </w:r>
          </w:p>
        </w:tc>
        <w:tc>
          <w:tcPr>
            <w:tcW w:w="565" w:type="dxa"/>
            <w:vAlign w:val="center"/>
          </w:tcPr>
          <w:p w14:paraId="742A40D2" w14:textId="77777777" w:rsidR="00443390" w:rsidRDefault="00000000">
            <w:pPr>
              <w:ind w:firstLineChars="0" w:firstLine="0"/>
              <w:jc w:val="center"/>
            </w:pPr>
            <w:r>
              <w:rPr>
                <w:rFonts w:hint="eastAsia"/>
              </w:rPr>
              <w:t>4</w:t>
            </w:r>
          </w:p>
        </w:tc>
      </w:tr>
    </w:tbl>
    <w:p w14:paraId="37339199" w14:textId="77777777" w:rsidR="00443390" w:rsidRDefault="00000000">
      <w:pPr>
        <w:pStyle w:val="2"/>
        <w:numPr>
          <w:ilvl w:val="1"/>
          <w:numId w:val="0"/>
        </w:numPr>
        <w:ind w:leftChars="200" w:left="640"/>
      </w:pPr>
      <w:r>
        <w:rPr>
          <w:rFonts w:hint="eastAsia"/>
        </w:rPr>
        <w:t>（二）教学</w:t>
      </w:r>
      <w:bookmarkEnd w:id="36"/>
      <w:bookmarkEnd w:id="37"/>
      <w:bookmarkEnd w:id="38"/>
      <w:r>
        <w:rPr>
          <w:rFonts w:hint="eastAsia"/>
        </w:rPr>
        <w:t>方法与手段</w:t>
      </w:r>
      <w:bookmarkEnd w:id="39"/>
      <w:bookmarkEnd w:id="40"/>
    </w:p>
    <w:p w14:paraId="5065680F" w14:textId="77777777" w:rsidR="00443390" w:rsidRDefault="00000000">
      <w:pPr>
        <w:pStyle w:val="2"/>
        <w:numPr>
          <w:ilvl w:val="1"/>
          <w:numId w:val="0"/>
        </w:numPr>
        <w:ind w:firstLineChars="200" w:firstLine="640"/>
      </w:pPr>
      <w:bookmarkStart w:id="41" w:name="_Toc22340"/>
      <w:bookmarkStart w:id="42" w:name="_Toc1260"/>
      <w:bookmarkStart w:id="43" w:name="_Toc13989"/>
      <w:bookmarkStart w:id="44" w:name="_Toc26006"/>
      <w:r>
        <w:rPr>
          <w:rFonts w:hint="eastAsia"/>
        </w:rPr>
        <w:t>1.</w:t>
      </w:r>
      <w:r>
        <w:rPr>
          <w:rFonts w:hint="eastAsia"/>
        </w:rPr>
        <w:t>教学模式及方法</w:t>
      </w:r>
      <w:bookmarkEnd w:id="41"/>
      <w:bookmarkEnd w:id="42"/>
    </w:p>
    <w:p w14:paraId="5D55DA3E" w14:textId="77777777" w:rsidR="00443390" w:rsidRDefault="00000000">
      <w:r>
        <w:rPr>
          <w:rFonts w:hint="eastAsia"/>
        </w:rPr>
        <w:t>校企坚持以学徒（学生）为中心、能力为本位，遵循职业教</w:t>
      </w:r>
      <w:r>
        <w:rPr>
          <w:rFonts w:hint="eastAsia"/>
        </w:rPr>
        <w:lastRenderedPageBreak/>
        <w:t>育规律与职业领域工作规律相一致的原则，构建</w:t>
      </w:r>
      <w:r>
        <w:t>具备本</w:t>
      </w:r>
      <w:r>
        <w:rPr>
          <w:rFonts w:hint="eastAsia"/>
        </w:rPr>
        <w:t>校</w:t>
      </w:r>
      <w:r>
        <w:t>特色的</w:t>
      </w:r>
      <w:r>
        <w:rPr>
          <w:rFonts w:hint="eastAsia"/>
        </w:rPr>
        <w:t>双场所工学交替“</w:t>
      </w:r>
      <w:r>
        <w:t>新型学徒制</w:t>
      </w:r>
      <w:r>
        <w:rPr>
          <w:rFonts w:hint="eastAsia"/>
        </w:rPr>
        <w:t>”应用型</w:t>
      </w:r>
      <w:r>
        <w:t>人才</w:t>
      </w:r>
      <w:r>
        <w:rPr>
          <w:rFonts w:hint="eastAsia"/>
        </w:rPr>
        <w:t>培养模式（如图</w:t>
      </w:r>
      <w:r>
        <w:t>）</w:t>
      </w:r>
      <w:r>
        <w:rPr>
          <w:rFonts w:hint="eastAsia"/>
        </w:rPr>
        <w:t>，通过分析</w:t>
      </w:r>
      <w:r>
        <w:t>企业用人需求</w:t>
      </w:r>
      <w:r>
        <w:rPr>
          <w:rFonts w:hint="eastAsia"/>
        </w:rPr>
        <w:t>制定</w:t>
      </w:r>
      <w:r>
        <w:t>人才培养目标，</w:t>
      </w:r>
      <w:r>
        <w:rPr>
          <w:rFonts w:hint="eastAsia"/>
        </w:rPr>
        <w:t>探索</w:t>
      </w:r>
      <w:r>
        <w:t>产教结合</w:t>
      </w:r>
      <w:r>
        <w:rPr>
          <w:rFonts w:hint="eastAsia"/>
        </w:rPr>
        <w:t>的校企合作方式，</w:t>
      </w:r>
      <w:r>
        <w:t>学校</w:t>
      </w:r>
      <w:r>
        <w:rPr>
          <w:rFonts w:hint="eastAsia"/>
        </w:rPr>
        <w:t>与企业</w:t>
      </w:r>
      <w:r>
        <w:t>合作完成</w:t>
      </w:r>
      <w:r>
        <w:rPr>
          <w:rFonts w:hint="eastAsia"/>
        </w:rPr>
        <w:t>课程</w:t>
      </w:r>
      <w:r>
        <w:t>开发、</w:t>
      </w:r>
      <w:r>
        <w:rPr>
          <w:rFonts w:hint="eastAsia"/>
        </w:rPr>
        <w:t>教材</w:t>
      </w:r>
      <w:r>
        <w:t>编制和</w:t>
      </w:r>
      <w:r>
        <w:rPr>
          <w:rFonts w:hint="eastAsia"/>
        </w:rPr>
        <w:t>师资</w:t>
      </w:r>
      <w:r>
        <w:t>建设</w:t>
      </w:r>
      <w:r>
        <w:rPr>
          <w:rFonts w:hint="eastAsia"/>
        </w:rPr>
        <w:t>。学校与企业双方</w:t>
      </w:r>
      <w:r>
        <w:t>各自发挥各自</w:t>
      </w:r>
      <w:r>
        <w:rPr>
          <w:rFonts w:hint="eastAsia"/>
        </w:rPr>
        <w:t>领域</w:t>
      </w:r>
      <w:r>
        <w:t>的优势，从理论</w:t>
      </w:r>
      <w:r>
        <w:rPr>
          <w:rFonts w:hint="eastAsia"/>
        </w:rPr>
        <w:t>教学</w:t>
      </w:r>
      <w:r>
        <w:t>和技能教学两个方面对学生进行</w:t>
      </w:r>
      <w:r>
        <w:rPr>
          <w:rFonts w:hint="eastAsia"/>
        </w:rPr>
        <w:t>培训</w:t>
      </w:r>
      <w:r>
        <w:t>，</w:t>
      </w:r>
      <w:r>
        <w:rPr>
          <w:rFonts w:hint="eastAsia"/>
        </w:rPr>
        <w:t>最终</w:t>
      </w:r>
      <w:r>
        <w:t>输出符合企业需求的高素质</w:t>
      </w:r>
      <w:r>
        <w:rPr>
          <w:rFonts w:hint="eastAsia"/>
        </w:rPr>
        <w:t>应用型</w:t>
      </w:r>
      <w:r>
        <w:t>人才</w:t>
      </w:r>
      <w:r>
        <w:rPr>
          <w:rFonts w:hint="eastAsia"/>
        </w:rPr>
        <w:t>。</w:t>
      </w:r>
    </w:p>
    <w:p w14:paraId="41A271B6" w14:textId="77777777" w:rsidR="00443390" w:rsidRDefault="00000000">
      <w:pPr>
        <w:widowControl/>
        <w:spacing w:line="360" w:lineRule="auto"/>
        <w:ind w:firstLineChars="0" w:firstLine="0"/>
        <w:jc w:val="center"/>
        <w:rPr>
          <w:rFonts w:cs="宋体"/>
          <w:kern w:val="0"/>
          <w:szCs w:val="24"/>
        </w:rPr>
      </w:pPr>
      <w:r>
        <w:rPr>
          <w:rFonts w:cs="宋体"/>
          <w:noProof/>
          <w:kern w:val="0"/>
          <w:szCs w:val="24"/>
        </w:rPr>
        <w:drawing>
          <wp:inline distT="0" distB="0" distL="0" distR="0" wp14:anchorId="4F4A6F94" wp14:editId="75A75488">
            <wp:extent cx="4319905" cy="4046855"/>
            <wp:effectExtent l="0" t="0" r="23495" b="17145"/>
            <wp:docPr id="1" name="图片 10" descr="2)}HB8M6{N}X]WPMF{{4R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2)}HB8M6{N}X]WPMF{{4R0F"/>
                    <pic:cNvPicPr>
                      <a:picLocks noChangeAspect="1" noChangeArrowheads="1"/>
                    </pic:cNvPicPr>
                  </pic:nvPicPr>
                  <pic:blipFill>
                    <a:blip r:embed="rId12"/>
                    <a:srcRect/>
                    <a:stretch>
                      <a:fillRect/>
                    </a:stretch>
                  </pic:blipFill>
                  <pic:spPr>
                    <a:xfrm>
                      <a:off x="0" y="0"/>
                      <a:ext cx="4319905" cy="4046855"/>
                    </a:xfrm>
                    <a:prstGeom prst="rect">
                      <a:avLst/>
                    </a:prstGeom>
                    <a:noFill/>
                    <a:ln w="9525" cmpd="sng">
                      <a:noFill/>
                      <a:miter lim="800000"/>
                      <a:headEnd/>
                      <a:tailEnd/>
                    </a:ln>
                  </pic:spPr>
                </pic:pic>
              </a:graphicData>
            </a:graphic>
          </wp:inline>
        </w:drawing>
      </w:r>
    </w:p>
    <w:p w14:paraId="0FF13042" w14:textId="77777777" w:rsidR="00443390" w:rsidRDefault="00000000">
      <w:pPr>
        <w:widowControl/>
        <w:spacing w:line="360" w:lineRule="auto"/>
        <w:ind w:firstLineChars="0" w:firstLine="0"/>
        <w:jc w:val="center"/>
        <w:rPr>
          <w:rFonts w:cs="宋体"/>
          <w:kern w:val="0"/>
          <w:szCs w:val="24"/>
        </w:rPr>
      </w:pPr>
      <w:r>
        <w:rPr>
          <w:rFonts w:cs="宋体" w:hint="eastAsia"/>
          <w:kern w:val="0"/>
          <w:szCs w:val="24"/>
        </w:rPr>
        <w:t>图：“新型学徒制”</w:t>
      </w:r>
      <w:r>
        <w:rPr>
          <w:rFonts w:cs="宋体"/>
          <w:kern w:val="0"/>
          <w:szCs w:val="24"/>
        </w:rPr>
        <w:t>人才培养模式</w:t>
      </w:r>
      <w:r>
        <w:rPr>
          <w:rFonts w:cs="宋体" w:hint="eastAsia"/>
          <w:kern w:val="0"/>
          <w:szCs w:val="24"/>
        </w:rPr>
        <w:t>的</w:t>
      </w:r>
      <w:r>
        <w:rPr>
          <w:rFonts w:cs="宋体"/>
          <w:kern w:val="0"/>
          <w:szCs w:val="24"/>
        </w:rPr>
        <w:t>简略模型图</w:t>
      </w:r>
    </w:p>
    <w:p w14:paraId="32D4FEFD" w14:textId="77777777" w:rsidR="00443390" w:rsidRDefault="00000000">
      <w:r>
        <w:rPr>
          <w:rFonts w:hint="eastAsia"/>
        </w:rPr>
        <w:t>新型学徒制</w:t>
      </w:r>
      <w:r>
        <w:t>改变原有的教学思路</w:t>
      </w:r>
      <w:r>
        <w:rPr>
          <w:rFonts w:hint="eastAsia"/>
        </w:rPr>
        <w:t>，从</w:t>
      </w:r>
      <w:r>
        <w:t>人才培养目标</w:t>
      </w:r>
      <w:r>
        <w:rPr>
          <w:rFonts w:hint="eastAsia"/>
        </w:rPr>
        <w:t>、课程</w:t>
      </w:r>
      <w:r>
        <w:t>体系</w:t>
      </w:r>
      <w:r>
        <w:rPr>
          <w:rFonts w:hint="eastAsia"/>
        </w:rPr>
        <w:t>、</w:t>
      </w:r>
      <w:r>
        <w:t>课程内容</w:t>
      </w:r>
      <w:r>
        <w:rPr>
          <w:rFonts w:hint="eastAsia"/>
        </w:rPr>
        <w:t>、</w:t>
      </w:r>
      <w:r>
        <w:t>教学模式、</w:t>
      </w:r>
      <w:r>
        <w:rPr>
          <w:rFonts w:hint="eastAsia"/>
        </w:rPr>
        <w:t>评价</w:t>
      </w:r>
      <w:r>
        <w:t>模式等方面进行调整</w:t>
      </w:r>
      <w:r>
        <w:rPr>
          <w:rFonts w:hint="eastAsia"/>
        </w:rPr>
        <w:t>：</w:t>
      </w:r>
      <w:r>
        <w:rPr>
          <w:rFonts w:hint="eastAsia"/>
        </w:rPr>
        <w:t xml:space="preserve"> </w:t>
      </w:r>
    </w:p>
    <w:p w14:paraId="3046ED6D" w14:textId="77777777" w:rsidR="00443390" w:rsidRDefault="00000000">
      <w:r>
        <w:rPr>
          <w:rFonts w:hint="eastAsia"/>
        </w:rPr>
        <w:t>（</w:t>
      </w:r>
      <w:r>
        <w:rPr>
          <w:rFonts w:hint="eastAsia"/>
        </w:rPr>
        <w:t>1</w:t>
      </w:r>
      <w:r>
        <w:rPr>
          <w:rFonts w:hint="eastAsia"/>
        </w:rPr>
        <w:t>）人才培养目标的确定：新型学徒制的培养目标建立在企业调研的基础上，通过科学的数据分析与论证，针对企业实际</w:t>
      </w:r>
      <w:r>
        <w:rPr>
          <w:rFonts w:hint="eastAsia"/>
        </w:rPr>
        <w:lastRenderedPageBreak/>
        <w:t>用人需求，确定培养理论联系实际的应用型人才的培养目标。</w:t>
      </w:r>
      <w:r>
        <w:rPr>
          <w:rFonts w:hint="eastAsia"/>
        </w:rPr>
        <w:t xml:space="preserve"> </w:t>
      </w:r>
    </w:p>
    <w:p w14:paraId="2C0F4D4F" w14:textId="77777777" w:rsidR="00443390" w:rsidRDefault="00000000">
      <w:r>
        <w:rPr>
          <w:rFonts w:hint="eastAsia"/>
        </w:rPr>
        <w:t>（</w:t>
      </w:r>
      <w:r>
        <w:rPr>
          <w:rFonts w:hint="eastAsia"/>
        </w:rPr>
        <w:t>2</w:t>
      </w:r>
      <w:r>
        <w:rPr>
          <w:rFonts w:hint="eastAsia"/>
        </w:rPr>
        <w:t>）课程内容的确定：现代学徒制不仅有理论知识的学习</w:t>
      </w:r>
      <w:r>
        <w:rPr>
          <w:rFonts w:hint="eastAsia"/>
        </w:rPr>
        <w:t>,</w:t>
      </w:r>
      <w:r>
        <w:rPr>
          <w:rFonts w:hint="eastAsia"/>
        </w:rPr>
        <w:t>增加实践课程的比例，同时加强学生素养能力的培训，做到理实结合、校企对接。</w:t>
      </w:r>
    </w:p>
    <w:p w14:paraId="621599F4" w14:textId="77777777" w:rsidR="00443390" w:rsidRDefault="00000000">
      <w:r>
        <w:rPr>
          <w:rFonts w:hint="eastAsia"/>
        </w:rPr>
        <w:t>（</w:t>
      </w:r>
      <w:r>
        <w:rPr>
          <w:rFonts w:hint="eastAsia"/>
        </w:rPr>
        <w:t>3</w:t>
      </w:r>
      <w:r>
        <w:rPr>
          <w:rFonts w:hint="eastAsia"/>
        </w:rPr>
        <w:t>）教学模式的确定：结合本校动漫与游戏设计专业实际情况，提出以“三合”、“一体”为设计思路的基于翻转课堂式的混合式教学模式——线上教学与线下教学相结合，理论教学与实际操作相结合，技能教学与素养教学相结合，课堂教学集导学、教学主体、扩展、练习、考核评价与信息反馈为一体。</w:t>
      </w:r>
    </w:p>
    <w:p w14:paraId="71BFFFB4" w14:textId="77777777" w:rsidR="00443390" w:rsidRDefault="00000000">
      <w:r>
        <w:rPr>
          <w:rFonts w:hint="eastAsia"/>
        </w:rPr>
        <w:t>（</w:t>
      </w:r>
      <w:r>
        <w:rPr>
          <w:rFonts w:hint="eastAsia"/>
        </w:rPr>
        <w:t>4</w:t>
      </w:r>
      <w:r>
        <w:rPr>
          <w:rFonts w:hint="eastAsia"/>
        </w:rPr>
        <w:t>）评价体系的确定：岩康智能科技第三方评价采用“一体五面”的新型评价方式，一体是以“岩康智能科技第三方评价体系”为主体，围绕“专业素养”“综合素质”“教育经历”“职业测评”“就业综合评价”五个方面进行全方位多角度式科学评价模式。</w:t>
      </w:r>
    </w:p>
    <w:p w14:paraId="6DC182F7" w14:textId="77777777" w:rsidR="00443390" w:rsidRDefault="00000000">
      <w:r>
        <w:rPr>
          <w:rFonts w:hint="eastAsia"/>
        </w:rPr>
        <w:t>根据实际调研情况分析，结合国家鼓励推动新型学徒</w:t>
      </w:r>
      <w:r>
        <w:rPr>
          <w:rFonts w:hint="eastAsia"/>
        </w:rPr>
        <w:t>-</w:t>
      </w:r>
      <w:r>
        <w:rPr>
          <w:rFonts w:hint="eastAsia"/>
        </w:rPr>
        <w:t>未来工匠培养项目的政策，学习国内外先进的新型学徒制经验，提出“三合”、“一体”的教学设计原则，实施基于翻转课堂的混合教学模式。</w:t>
      </w:r>
    </w:p>
    <w:p w14:paraId="33CA3132" w14:textId="77777777" w:rsidR="00443390" w:rsidRDefault="00000000">
      <w:pPr>
        <w:pStyle w:val="2"/>
        <w:numPr>
          <w:ilvl w:val="1"/>
          <w:numId w:val="0"/>
        </w:numPr>
        <w:ind w:left="960"/>
      </w:pPr>
      <w:bookmarkStart w:id="45" w:name="_Toc15608"/>
      <w:bookmarkStart w:id="46" w:name="_Toc12762"/>
      <w:r>
        <w:rPr>
          <w:rFonts w:hint="eastAsia"/>
        </w:rPr>
        <w:t>（三）教学标准</w:t>
      </w:r>
      <w:bookmarkEnd w:id="45"/>
      <w:bookmarkEnd w:id="46"/>
    </w:p>
    <w:p w14:paraId="6ECE218E" w14:textId="77777777" w:rsidR="00443390" w:rsidRDefault="00000000">
      <w:r>
        <w:rPr>
          <w:rFonts w:hint="eastAsia"/>
        </w:rPr>
        <w:t>动漫与游戏设计专业采用项目实例教学，在理论的基础上通过实例的教学和练习辅导，使学生在模拟项目中不断靠近企业用人标准，能独立进行基本的剪辑、包装、抠像、擦除、合成、校色等后期工作任务。</w:t>
      </w:r>
    </w:p>
    <w:p w14:paraId="74EA2EFB" w14:textId="77777777" w:rsidR="00443390" w:rsidRDefault="00000000">
      <w:r>
        <w:rPr>
          <w:rFonts w:hint="eastAsia"/>
        </w:rPr>
        <w:t>在学习过程中，以单个项目学习相关知识点，单个项目学习</w:t>
      </w:r>
      <w:r>
        <w:rPr>
          <w:rFonts w:hint="eastAsia"/>
        </w:rPr>
        <w:lastRenderedPageBreak/>
        <w:t>结束后，学生交出自己的作品，并公开交流自己的作品，教师点评作品的同时，将该项目的每个知识点再贯穿起来，并及时指出学生作品中的不足，让学生在别人作品中取长补短，为以后的项目制作积累经验。</w:t>
      </w:r>
      <w:r>
        <w:rPr>
          <w:rFonts w:hint="eastAsia"/>
        </w:rPr>
        <w:t> </w:t>
      </w:r>
    </w:p>
    <w:p w14:paraId="571950B0" w14:textId="77777777" w:rsidR="00443390" w:rsidRDefault="00000000">
      <w:pPr>
        <w:pStyle w:val="2"/>
        <w:numPr>
          <w:ilvl w:val="1"/>
          <w:numId w:val="0"/>
        </w:numPr>
        <w:ind w:left="960"/>
      </w:pPr>
      <w:bookmarkStart w:id="47" w:name="_Toc6104"/>
      <w:bookmarkStart w:id="48" w:name="_Toc26196"/>
      <w:r>
        <w:rPr>
          <w:rFonts w:hint="eastAsia"/>
        </w:rPr>
        <w:t>（四）理论教学</w:t>
      </w:r>
      <w:bookmarkEnd w:id="47"/>
      <w:bookmarkEnd w:id="48"/>
    </w:p>
    <w:p w14:paraId="0139535F" w14:textId="77777777" w:rsidR="00443390" w:rsidRDefault="00000000">
      <w:r>
        <w:rPr>
          <w:rFonts w:hint="eastAsia"/>
        </w:rPr>
        <w:t>与传统的课堂教学模式不同，本专业课程采取基于翻转课堂的混合教学模式，课堂上通过教师精讲、小组合作、讨论、答疑、作业展示、知识运用等形式完成知识与技能的内化和应用。课堂变成了师生之间和生生之间互动的场所，通过答疑解惑、知识的运用等，从而达到更好的教育效果。</w:t>
      </w:r>
    </w:p>
    <w:p w14:paraId="0F40186A" w14:textId="77777777" w:rsidR="00443390" w:rsidRDefault="00000000">
      <w:r>
        <w:rPr>
          <w:rFonts w:hint="eastAsia"/>
        </w:rPr>
        <w:t>因此，课堂和老师的角色发生了变化。老师更多的责任是去理解学生的问题和引导学生去运用知识。本教学模式核心的教学理念是充分调动学生自主性学习的积极性，加强实践性教学，真正发挥学生的学习主体性。</w:t>
      </w:r>
    </w:p>
    <w:p w14:paraId="28F55721" w14:textId="77777777" w:rsidR="00443390" w:rsidRDefault="00000000">
      <w:pPr>
        <w:pStyle w:val="2"/>
        <w:numPr>
          <w:ilvl w:val="1"/>
          <w:numId w:val="0"/>
        </w:numPr>
        <w:ind w:left="960"/>
      </w:pPr>
      <w:bookmarkStart w:id="49" w:name="_Toc18055"/>
      <w:bookmarkStart w:id="50" w:name="_Toc28018"/>
      <w:r>
        <w:rPr>
          <w:rFonts w:hint="eastAsia"/>
        </w:rPr>
        <w:t>（五）时间教学要求及组织形式</w:t>
      </w:r>
      <w:bookmarkEnd w:id="49"/>
      <w:bookmarkEnd w:id="50"/>
    </w:p>
    <w:p w14:paraId="671C49F1" w14:textId="77777777" w:rsidR="00443390" w:rsidRDefault="00000000">
      <w:pPr>
        <w:pStyle w:val="3"/>
        <w:numPr>
          <w:ilvl w:val="2"/>
          <w:numId w:val="0"/>
        </w:numPr>
        <w:ind w:leftChars="200" w:left="640"/>
      </w:pPr>
      <w:r>
        <w:rPr>
          <w:rFonts w:hint="eastAsia"/>
        </w:rPr>
        <w:t>1.</w:t>
      </w:r>
      <w:r>
        <w:rPr>
          <w:rFonts w:hint="eastAsia"/>
        </w:rPr>
        <w:t>创新教学模式，按照工学交替方式安排教学过程</w:t>
      </w:r>
    </w:p>
    <w:p w14:paraId="434D868B" w14:textId="77777777" w:rsidR="00443390" w:rsidRDefault="00000000">
      <w:r>
        <w:rPr>
          <w:rFonts w:hint="eastAsia"/>
        </w:rPr>
        <w:t>根据学徒（学生）培养目标要求和校企双方的资源配置情况，我校将公共基础课程、专业理论课程、校内实训基地教学实践与企业岗位群轮训四部分教学内容进行整体规划，制定教学计划，合理安排双场所教学内容和任务，配置校企双导师双向流动授课，规范课程开设，做好教学记录，按照工学交替的方式安排教学过程。</w:t>
      </w:r>
    </w:p>
    <w:p w14:paraId="102F5884" w14:textId="77777777" w:rsidR="00443390" w:rsidRDefault="00000000">
      <w:r>
        <w:rPr>
          <w:rFonts w:hint="eastAsia"/>
        </w:rPr>
        <w:t>学生在校内完成公共课程、通识课程、专业课程的各阶段学习后，进入企业进行轮岗实训，使所学技能知识能够被更深刻的</w:t>
      </w:r>
      <w:r>
        <w:rPr>
          <w:rFonts w:hint="eastAsia"/>
        </w:rPr>
        <w:lastRenderedPageBreak/>
        <w:t>掌握。</w:t>
      </w:r>
    </w:p>
    <w:p w14:paraId="03638783" w14:textId="77777777" w:rsidR="00443390" w:rsidRDefault="00000000">
      <w:pPr>
        <w:pStyle w:val="3"/>
        <w:numPr>
          <w:ilvl w:val="2"/>
          <w:numId w:val="0"/>
        </w:numPr>
        <w:ind w:leftChars="200" w:left="640"/>
      </w:pPr>
      <w:r>
        <w:rPr>
          <w:rFonts w:hint="eastAsia"/>
        </w:rPr>
        <w:t>2.</w:t>
      </w:r>
      <w:r>
        <w:rPr>
          <w:rFonts w:hint="eastAsia"/>
        </w:rPr>
        <w:t>突出专业技能教学特色</w:t>
      </w:r>
    </w:p>
    <w:p w14:paraId="1C5271FA" w14:textId="77777777" w:rsidR="00443390" w:rsidRDefault="00000000">
      <w:r>
        <w:rPr>
          <w:rFonts w:hint="eastAsia"/>
        </w:rPr>
        <w:t>专业技能教学是现代学徒制教育特色的具体体现，是实现培养目标、培养学徒（学生）职业能力和专业动手能力的重要教学过程。</w:t>
      </w:r>
    </w:p>
    <w:p w14:paraId="21EB3EF1" w14:textId="77777777" w:rsidR="00443390" w:rsidRDefault="00000000">
      <w:r>
        <w:rPr>
          <w:rFonts w:hint="eastAsia"/>
        </w:rPr>
        <w:t>我校针对实验实训、项目设计等内容的各项专业技能教学制定了完整清晰的教学标准、教学计划；针对专业技能教学实行岗位群轮训和岗位达标制度，每个岗位按照布置任务、策划、实施、检验、反馈、评价等完整的教学环节进行限定时间的训练，训练结束后进行考核。</w:t>
      </w:r>
    </w:p>
    <w:p w14:paraId="58DA6317" w14:textId="77777777" w:rsidR="00443390" w:rsidRDefault="00000000">
      <w:pPr>
        <w:pStyle w:val="3"/>
        <w:numPr>
          <w:ilvl w:val="2"/>
          <w:numId w:val="0"/>
        </w:numPr>
        <w:ind w:leftChars="200" w:left="640"/>
      </w:pPr>
      <w:r>
        <w:rPr>
          <w:rFonts w:hint="eastAsia"/>
        </w:rPr>
        <w:t>3.</w:t>
      </w:r>
      <w:r>
        <w:rPr>
          <w:rFonts w:hint="eastAsia"/>
        </w:rPr>
        <w:t>灵活采用各种教学方法</w:t>
      </w:r>
    </w:p>
    <w:p w14:paraId="4D184465" w14:textId="77777777" w:rsidR="00443390" w:rsidRDefault="00000000">
      <w:r>
        <w:rPr>
          <w:rFonts w:hint="eastAsia"/>
        </w:rPr>
        <w:t>根据课程类型，动漫与游戏设计专业学徒班灵活采用集中讲授、企业培训、项目教学和岗位轮训等教学组织形式。其中企业岗位轮训阶段以导师带学徒的方式进行教学，</w:t>
      </w:r>
      <w:r>
        <w:rPr>
          <w:rFonts w:hint="eastAsia"/>
        </w:rPr>
        <w:t>1</w:t>
      </w:r>
      <w:r>
        <w:rPr>
          <w:rFonts w:hint="eastAsia"/>
        </w:rPr>
        <w:t>名师傅带</w:t>
      </w:r>
      <w:r>
        <w:rPr>
          <w:rFonts w:hint="eastAsia"/>
        </w:rPr>
        <w:t>2-5</w:t>
      </w:r>
      <w:r>
        <w:rPr>
          <w:rFonts w:hint="eastAsia"/>
        </w:rPr>
        <w:t>名徒弟，组成学习小组，确保学徒（学生）熟练掌握每个轮训岗位所需的技能。</w:t>
      </w:r>
    </w:p>
    <w:p w14:paraId="3704A4C4" w14:textId="77777777" w:rsidR="00443390" w:rsidRDefault="00000000">
      <w:pPr>
        <w:pStyle w:val="2"/>
        <w:numPr>
          <w:ilvl w:val="1"/>
          <w:numId w:val="0"/>
        </w:numPr>
        <w:ind w:left="960"/>
      </w:pPr>
      <w:bookmarkStart w:id="51" w:name="_Toc23398"/>
      <w:bookmarkStart w:id="52" w:name="_Toc24251"/>
      <w:r>
        <w:rPr>
          <w:rFonts w:hint="eastAsia"/>
        </w:rPr>
        <w:t>（六）选课管理</w:t>
      </w:r>
      <w:bookmarkEnd w:id="51"/>
      <w:bookmarkEnd w:id="52"/>
    </w:p>
    <w:p w14:paraId="4831D762" w14:textId="77777777" w:rsidR="00443390" w:rsidRDefault="00000000">
      <w:r>
        <w:rPr>
          <w:rFonts w:hint="eastAsia"/>
        </w:rPr>
        <w:t>动漫与游戏设计专业采用学分制，由学生从课程安排中标注的需申请课程中自由选择，自主申请，满足毕业学分要求即可毕业。</w:t>
      </w:r>
    </w:p>
    <w:p w14:paraId="3B209ED2" w14:textId="77777777" w:rsidR="00443390" w:rsidRDefault="00000000">
      <w:pPr>
        <w:pStyle w:val="2"/>
        <w:numPr>
          <w:ilvl w:val="1"/>
          <w:numId w:val="0"/>
        </w:numPr>
        <w:ind w:left="960"/>
      </w:pPr>
      <w:bookmarkStart w:id="53" w:name="_Toc5798"/>
      <w:bookmarkStart w:id="54" w:name="_Toc8434"/>
      <w:r>
        <w:rPr>
          <w:rFonts w:hint="eastAsia"/>
        </w:rPr>
        <w:t>（七）岗位群轮岗实训标准</w:t>
      </w:r>
      <w:bookmarkEnd w:id="53"/>
      <w:bookmarkEnd w:id="54"/>
    </w:p>
    <w:p w14:paraId="6D79BE6B" w14:textId="77777777" w:rsidR="00443390" w:rsidRDefault="00000000">
      <w:r>
        <w:rPr>
          <w:rFonts w:hint="eastAsia"/>
        </w:rPr>
        <w:t>青岛华夏职业学校与青岛岩康智能科技以企业为主，校企双方共同制定岗位群轮岗实训标准，明确规定每一个具体岗位的实训时间、操作规范、技术要点、达标要求以及轮岗顺序。</w:t>
      </w:r>
    </w:p>
    <w:p w14:paraId="728B10CB" w14:textId="77777777" w:rsidR="00443390" w:rsidRDefault="00000000">
      <w:pPr>
        <w:pStyle w:val="2"/>
        <w:numPr>
          <w:ilvl w:val="1"/>
          <w:numId w:val="0"/>
        </w:numPr>
        <w:ind w:left="960"/>
      </w:pPr>
      <w:bookmarkStart w:id="55" w:name="_Toc440958052"/>
      <w:bookmarkStart w:id="56" w:name="_Toc13724"/>
      <w:bookmarkStart w:id="57" w:name="_Toc11393"/>
      <w:bookmarkStart w:id="58" w:name="_Toc20233"/>
      <w:r>
        <w:rPr>
          <w:rFonts w:hint="eastAsia"/>
        </w:rPr>
        <w:lastRenderedPageBreak/>
        <w:t>（八）教学目标</w:t>
      </w:r>
      <w:bookmarkEnd w:id="55"/>
      <w:bookmarkEnd w:id="56"/>
      <w:bookmarkEnd w:id="57"/>
      <w:bookmarkEnd w:id="58"/>
    </w:p>
    <w:p w14:paraId="5C103AC0" w14:textId="77777777" w:rsidR="00443390" w:rsidRDefault="00000000">
      <w:r>
        <w:rPr>
          <w:rFonts w:hint="eastAsia"/>
        </w:rPr>
        <w:t>充分发挥校企合作的优势，按企业用人标准制定教学目标。</w:t>
      </w:r>
    </w:p>
    <w:p w14:paraId="75AAAD17" w14:textId="77777777" w:rsidR="00443390" w:rsidRDefault="00000000">
      <w:r>
        <w:rPr>
          <w:rFonts w:hint="eastAsia"/>
        </w:rPr>
        <w:t>培养学生具备良好的专业知识技能和素养的同时，具备企业所需要的创新能力、自主解决问题能力、独立思考能力、合作能力。</w:t>
      </w:r>
    </w:p>
    <w:p w14:paraId="2FBF474A" w14:textId="77777777" w:rsidR="00443390" w:rsidRDefault="00000000">
      <w:pPr>
        <w:pStyle w:val="2"/>
        <w:numPr>
          <w:ilvl w:val="1"/>
          <w:numId w:val="0"/>
        </w:numPr>
        <w:ind w:left="960"/>
      </w:pPr>
      <w:bookmarkStart w:id="59" w:name="_Toc447"/>
      <w:bookmarkStart w:id="60" w:name="_Toc21188"/>
      <w:bookmarkStart w:id="61" w:name="_Toc13447"/>
      <w:bookmarkStart w:id="62" w:name="_Toc440958053"/>
      <w:r>
        <w:rPr>
          <w:rFonts w:hint="eastAsia"/>
        </w:rPr>
        <w:t>（九）教学流程</w:t>
      </w:r>
      <w:bookmarkEnd w:id="59"/>
      <w:bookmarkEnd w:id="60"/>
      <w:bookmarkEnd w:id="61"/>
      <w:bookmarkEnd w:id="62"/>
    </w:p>
    <w:p w14:paraId="581EA624" w14:textId="77777777" w:rsidR="00443390" w:rsidRDefault="00000000">
      <w:pPr>
        <w:pStyle w:val="3"/>
        <w:numPr>
          <w:ilvl w:val="2"/>
          <w:numId w:val="0"/>
        </w:numPr>
        <w:ind w:leftChars="200" w:left="640"/>
      </w:pPr>
      <w:r>
        <w:rPr>
          <w:rFonts w:hint="eastAsia"/>
        </w:rPr>
        <w:t>1.</w:t>
      </w:r>
      <w:r>
        <w:rPr>
          <w:rFonts w:hint="eastAsia"/>
        </w:rPr>
        <w:t>课程资源开发</w:t>
      </w:r>
    </w:p>
    <w:p w14:paraId="2AD89F20" w14:textId="77777777" w:rsidR="00443390" w:rsidRDefault="00000000">
      <w:r>
        <w:rPr>
          <w:rFonts w:hint="eastAsia"/>
        </w:rPr>
        <w:t>校企双方合作开发动漫与游戏设计专业岗位技能课程资源，满足学生课前学习的需求。</w:t>
      </w:r>
    </w:p>
    <w:p w14:paraId="535D659E" w14:textId="77777777" w:rsidR="00443390" w:rsidRDefault="00000000">
      <w:r>
        <w:rPr>
          <w:rFonts w:hint="eastAsia"/>
        </w:rPr>
        <w:t>开发课程包括后期合成、擦除与抠像技法、后期特效、栏目包装、后期剪辑五门岗位技能课程。</w:t>
      </w:r>
    </w:p>
    <w:p w14:paraId="411033D1" w14:textId="77777777" w:rsidR="00443390" w:rsidRDefault="00000000">
      <w:pPr>
        <w:pStyle w:val="3"/>
        <w:numPr>
          <w:ilvl w:val="2"/>
          <w:numId w:val="0"/>
        </w:numPr>
        <w:ind w:leftChars="200" w:left="640"/>
      </w:pPr>
      <w:r>
        <w:rPr>
          <w:rFonts w:hint="eastAsia"/>
        </w:rPr>
        <w:t>2.</w:t>
      </w:r>
      <w:r>
        <w:rPr>
          <w:rFonts w:hint="eastAsia"/>
        </w:rPr>
        <w:t>课下自学</w:t>
      </w:r>
    </w:p>
    <w:p w14:paraId="25A0B577" w14:textId="77777777" w:rsidR="00443390" w:rsidRDefault="00000000">
      <w:r>
        <w:rPr>
          <w:rFonts w:hint="eastAsia"/>
        </w:rPr>
        <w:t>学生通过观看、阅读课程资源等，课前</w:t>
      </w:r>
      <w:r>
        <w:t>对学习内容有个初步的</w:t>
      </w:r>
      <w:r>
        <w:rPr>
          <w:rFonts w:hint="eastAsia"/>
        </w:rPr>
        <w:t>了解</w:t>
      </w:r>
      <w:r>
        <w:t>，</w:t>
      </w:r>
      <w:r>
        <w:rPr>
          <w:rFonts w:hint="eastAsia"/>
        </w:rPr>
        <w:t>并进行有针对性的练习，记录</w:t>
      </w:r>
      <w:r>
        <w:t>自己的疑问点，带着问题去</w:t>
      </w:r>
      <w:r>
        <w:rPr>
          <w:rFonts w:hint="eastAsia"/>
        </w:rPr>
        <w:t>上课</w:t>
      </w:r>
      <w:r>
        <w:t>。</w:t>
      </w:r>
    </w:p>
    <w:p w14:paraId="215E5639" w14:textId="77777777" w:rsidR="00443390" w:rsidRDefault="00000000">
      <w:pPr>
        <w:pStyle w:val="3"/>
        <w:numPr>
          <w:ilvl w:val="2"/>
          <w:numId w:val="0"/>
        </w:numPr>
        <w:ind w:leftChars="200" w:left="640"/>
      </w:pPr>
      <w:r>
        <w:rPr>
          <w:rFonts w:hint="eastAsia"/>
        </w:rPr>
        <w:t>3.</w:t>
      </w:r>
      <w:r>
        <w:rPr>
          <w:rFonts w:hint="eastAsia"/>
        </w:rPr>
        <w:t>课上内化</w:t>
      </w:r>
    </w:p>
    <w:p w14:paraId="3B1E80D4" w14:textId="77777777" w:rsidR="00443390" w:rsidRDefault="00000000">
      <w:r>
        <w:rPr>
          <w:rFonts w:hint="eastAsia"/>
        </w:rPr>
        <w:t>改变传统知识传授的教学方式，教师作为学习的引导者，课堂上解决问题，促进知识内化，通过提问、答疑、合作学习、老师与学生和学生与学生之间的互动、交流等方式进行教学，加入课堂过程考核，有针对性的进行个性化指导。</w:t>
      </w:r>
    </w:p>
    <w:p w14:paraId="1C4120BB" w14:textId="77777777" w:rsidR="00443390" w:rsidRDefault="00000000">
      <w:pPr>
        <w:pStyle w:val="3"/>
        <w:numPr>
          <w:ilvl w:val="2"/>
          <w:numId w:val="0"/>
        </w:numPr>
        <w:ind w:leftChars="200" w:left="640"/>
      </w:pPr>
      <w:r>
        <w:rPr>
          <w:rFonts w:hint="eastAsia"/>
        </w:rPr>
        <w:t>4.</w:t>
      </w:r>
      <w:r>
        <w:rPr>
          <w:rFonts w:hint="eastAsia"/>
        </w:rPr>
        <w:t>学习测评</w:t>
      </w:r>
    </w:p>
    <w:p w14:paraId="09916600" w14:textId="77777777" w:rsidR="00443390" w:rsidRDefault="00000000">
      <w:r>
        <w:t>对学生上课情况</w:t>
      </w:r>
      <w:r>
        <w:rPr>
          <w:rFonts w:hint="eastAsia"/>
        </w:rPr>
        <w:t>、作业完成情况</w:t>
      </w:r>
      <w:r>
        <w:t>和考核信息记录</w:t>
      </w:r>
      <w:r>
        <w:rPr>
          <w:rFonts w:hint="eastAsia"/>
        </w:rPr>
        <w:t>，根据信息</w:t>
      </w:r>
      <w:r>
        <w:t>反馈结果</w:t>
      </w:r>
      <w:r>
        <w:rPr>
          <w:rFonts w:hint="eastAsia"/>
        </w:rPr>
        <w:t>进行集体辅导或个性辅导。</w:t>
      </w:r>
    </w:p>
    <w:p w14:paraId="2A02CD17" w14:textId="77777777" w:rsidR="00443390" w:rsidRDefault="00000000">
      <w:pPr>
        <w:pStyle w:val="3"/>
        <w:numPr>
          <w:ilvl w:val="2"/>
          <w:numId w:val="0"/>
        </w:numPr>
        <w:ind w:leftChars="200" w:left="640"/>
      </w:pPr>
      <w:r>
        <w:rPr>
          <w:rFonts w:hint="eastAsia"/>
        </w:rPr>
        <w:t>5.</w:t>
      </w:r>
      <w:r>
        <w:rPr>
          <w:rFonts w:hint="eastAsia"/>
        </w:rPr>
        <w:t>提炼升华</w:t>
      </w:r>
    </w:p>
    <w:p w14:paraId="4882C2F2" w14:textId="77777777" w:rsidR="00443390" w:rsidRDefault="00000000">
      <w:r>
        <w:rPr>
          <w:rFonts w:hint="eastAsia"/>
        </w:rPr>
        <w:lastRenderedPageBreak/>
        <w:t>根据评价反馈结果，进行研讨总结，整理教学成果，通过教学反思、教师之间互助，调整教学进度，优化课程资源。</w:t>
      </w:r>
    </w:p>
    <w:p w14:paraId="5B7DA4B7" w14:textId="77777777" w:rsidR="00443390" w:rsidRDefault="00000000">
      <w:r>
        <w:rPr>
          <w:rFonts w:hint="eastAsia"/>
        </w:rPr>
        <w:t>数字化教学</w:t>
      </w:r>
      <w:r>
        <w:t>过程</w:t>
      </w:r>
      <w:r>
        <w:rPr>
          <w:rFonts w:hint="eastAsia"/>
        </w:rPr>
        <w:t>中</w:t>
      </w:r>
      <w:r>
        <w:t>将</w:t>
      </w:r>
      <w:r>
        <w:rPr>
          <w:rFonts w:hint="eastAsia"/>
        </w:rPr>
        <w:t>会结合实际</w:t>
      </w:r>
      <w:r>
        <w:t>工作案例，</w:t>
      </w:r>
      <w:r>
        <w:rPr>
          <w:rFonts w:hint="eastAsia"/>
        </w:rPr>
        <w:t>指导学生自主学习、主动参与，将知识问题化，能力过程化。</w:t>
      </w:r>
    </w:p>
    <w:p w14:paraId="7E24E269" w14:textId="77777777" w:rsidR="00443390" w:rsidRDefault="00000000">
      <w:pPr>
        <w:pStyle w:val="3"/>
        <w:numPr>
          <w:ilvl w:val="2"/>
          <w:numId w:val="0"/>
        </w:numPr>
        <w:ind w:leftChars="200" w:left="640"/>
      </w:pPr>
      <w:r>
        <w:rPr>
          <w:rFonts w:hint="eastAsia"/>
        </w:rPr>
        <w:t>6.</w:t>
      </w:r>
      <w:r>
        <w:rPr>
          <w:rFonts w:hint="eastAsia"/>
        </w:rPr>
        <w:t>项目教学</w:t>
      </w:r>
    </w:p>
    <w:p w14:paraId="680EBF7E" w14:textId="77777777" w:rsidR="00443390" w:rsidRDefault="00000000">
      <w:r>
        <w:rPr>
          <w:rFonts w:hint="eastAsia"/>
        </w:rPr>
        <w:t>在学生学习过程中，加入企业真实项目进行教学，让学生在未出校门就学到流程化的工作方法，以及目前最新最高效的制作技术，当学生走出校门参加工作时即可在最短时间内达到一般制作人员的水平。</w:t>
      </w:r>
    </w:p>
    <w:p w14:paraId="18D52D9A" w14:textId="77777777" w:rsidR="00443390" w:rsidRDefault="00000000">
      <w:pPr>
        <w:pStyle w:val="1"/>
        <w:numPr>
          <w:ilvl w:val="0"/>
          <w:numId w:val="0"/>
        </w:numPr>
        <w:ind w:leftChars="200" w:left="640"/>
      </w:pPr>
      <w:r>
        <w:rPr>
          <w:rFonts w:hint="eastAsia"/>
        </w:rPr>
        <w:t>七、教学保障</w:t>
      </w:r>
      <w:bookmarkEnd w:id="43"/>
      <w:bookmarkEnd w:id="44"/>
    </w:p>
    <w:p w14:paraId="454324D8" w14:textId="77777777" w:rsidR="00443390" w:rsidRDefault="00000000">
      <w:pPr>
        <w:pStyle w:val="2"/>
        <w:numPr>
          <w:ilvl w:val="1"/>
          <w:numId w:val="0"/>
        </w:numPr>
        <w:ind w:leftChars="200" w:left="640"/>
      </w:pPr>
      <w:bookmarkStart w:id="63" w:name="_Toc4625"/>
      <w:bookmarkStart w:id="64" w:name="_Toc11138"/>
      <w:r>
        <w:rPr>
          <w:rFonts w:hint="eastAsia"/>
        </w:rPr>
        <w:t>（一）专业师资</w:t>
      </w:r>
      <w:bookmarkEnd w:id="63"/>
      <w:bookmarkEnd w:id="64"/>
    </w:p>
    <w:p w14:paraId="3BE93947" w14:textId="77777777" w:rsidR="00443390" w:rsidRDefault="00000000">
      <w:r>
        <w:rPr>
          <w:rFonts w:hint="eastAsia"/>
        </w:rPr>
        <w:t>本专业配有一支教学水平高、双师素质优良、结构合理的专业教学团队，同时邀请具有较强实践经验的企业专家通过面授、讲座、远程直播等形式参与教学。</w:t>
      </w:r>
    </w:p>
    <w:p w14:paraId="7D472537" w14:textId="77777777" w:rsidR="00443390" w:rsidRDefault="00000000">
      <w:pPr>
        <w:pStyle w:val="3"/>
        <w:numPr>
          <w:ilvl w:val="2"/>
          <w:numId w:val="0"/>
        </w:numPr>
        <w:ind w:leftChars="200" w:left="640"/>
      </w:pPr>
      <w:r>
        <w:rPr>
          <w:rFonts w:hint="eastAsia"/>
        </w:rPr>
        <w:t>1.</w:t>
      </w:r>
      <w:r>
        <w:rPr>
          <w:rFonts w:hint="eastAsia"/>
        </w:rPr>
        <w:t>双导师遴选标准</w:t>
      </w:r>
    </w:p>
    <w:p w14:paraId="2D6BB9AD" w14:textId="77777777" w:rsidR="00443390" w:rsidRDefault="00000000">
      <w:pPr>
        <w:pStyle w:val="4"/>
        <w:ind w:firstLine="640"/>
      </w:pPr>
      <w:r>
        <w:rPr>
          <w:rFonts w:hint="eastAsia"/>
        </w:rPr>
        <w:t>专业教师遴选标准</w:t>
      </w:r>
    </w:p>
    <w:p w14:paraId="18BEDDB8" w14:textId="77777777" w:rsidR="00443390" w:rsidRDefault="00000000">
      <w:pPr>
        <w:numPr>
          <w:ilvl w:val="0"/>
          <w:numId w:val="18"/>
        </w:numPr>
        <w:ind w:firstLine="640"/>
      </w:pPr>
      <w:r>
        <w:rPr>
          <w:rFonts w:hint="eastAsia"/>
        </w:rPr>
        <w:t>学校的现任教师，工作经历满</w:t>
      </w:r>
      <w:r>
        <w:rPr>
          <w:rFonts w:hint="eastAsia"/>
        </w:rPr>
        <w:t>3</w:t>
      </w:r>
      <w:r>
        <w:rPr>
          <w:rFonts w:hint="eastAsia"/>
        </w:rPr>
        <w:t>年，年龄</w:t>
      </w:r>
      <w:r>
        <w:rPr>
          <w:rFonts w:hint="eastAsia"/>
        </w:rPr>
        <w:t>25</w:t>
      </w:r>
      <w:r>
        <w:rPr>
          <w:rFonts w:hint="eastAsia"/>
        </w:rPr>
        <w:t>—</w:t>
      </w:r>
      <w:r>
        <w:rPr>
          <w:rFonts w:hint="eastAsia"/>
        </w:rPr>
        <w:t>50</w:t>
      </w:r>
      <w:r>
        <w:rPr>
          <w:rFonts w:hint="eastAsia"/>
        </w:rPr>
        <w:t>周岁之间，身心健康，具有大学本科及以上学历或中级及以上专业技术职务，具有相应的职业资格证书；</w:t>
      </w:r>
    </w:p>
    <w:p w14:paraId="6D4C9456" w14:textId="77777777" w:rsidR="00443390" w:rsidRDefault="00000000">
      <w:pPr>
        <w:numPr>
          <w:ilvl w:val="0"/>
          <w:numId w:val="18"/>
        </w:numPr>
        <w:ind w:firstLine="640"/>
      </w:pPr>
      <w:r>
        <w:rPr>
          <w:rFonts w:hint="eastAsia"/>
        </w:rPr>
        <w:t>具有良好的职业道德和协作意识，遵守学校和企业的各项规章制度，积极参与现代学徒制工作，责任心强；</w:t>
      </w:r>
    </w:p>
    <w:p w14:paraId="2DE3A5CC" w14:textId="77777777" w:rsidR="00443390" w:rsidRDefault="00000000">
      <w:pPr>
        <w:numPr>
          <w:ilvl w:val="0"/>
          <w:numId w:val="18"/>
        </w:numPr>
        <w:ind w:firstLine="640"/>
      </w:pPr>
      <w:r>
        <w:rPr>
          <w:rFonts w:hint="eastAsia"/>
        </w:rPr>
        <w:t>双师型教师，既能带学生进行课堂学习又能带学生进入企业顶岗实习；</w:t>
      </w:r>
    </w:p>
    <w:p w14:paraId="115C5502" w14:textId="77777777" w:rsidR="00443390" w:rsidRDefault="00000000">
      <w:pPr>
        <w:numPr>
          <w:ilvl w:val="0"/>
          <w:numId w:val="18"/>
        </w:numPr>
        <w:ind w:firstLine="640"/>
      </w:pPr>
      <w:r>
        <w:rPr>
          <w:rFonts w:hint="eastAsia"/>
        </w:rPr>
        <w:t>具有企业实践经历，业务基础扎实，熟悉所任教课程涉</w:t>
      </w:r>
      <w:r>
        <w:rPr>
          <w:rFonts w:hint="eastAsia"/>
        </w:rPr>
        <w:lastRenderedPageBreak/>
        <w:t>及的岗位对知识、技能和基本素质的要求。教学水平高且具有一定的课题研究、课程开发与实施能力；</w:t>
      </w:r>
    </w:p>
    <w:p w14:paraId="1E35F5A9" w14:textId="77777777" w:rsidR="00443390" w:rsidRDefault="00000000">
      <w:pPr>
        <w:numPr>
          <w:ilvl w:val="0"/>
          <w:numId w:val="18"/>
        </w:numPr>
        <w:ind w:firstLine="640"/>
      </w:pPr>
      <w:r>
        <w:rPr>
          <w:rFonts w:hint="eastAsia"/>
        </w:rPr>
        <w:t>该专业骨干教师，每年都参加青岛市级以上培训，且是技能大赛指导教师。</w:t>
      </w:r>
    </w:p>
    <w:p w14:paraId="171E1642" w14:textId="77777777" w:rsidR="00443390" w:rsidRDefault="00000000">
      <w:pPr>
        <w:pStyle w:val="4"/>
        <w:ind w:firstLine="640"/>
      </w:pPr>
      <w:r>
        <w:rPr>
          <w:rFonts w:hint="eastAsia"/>
        </w:rPr>
        <w:t>企业师傅遴选标准</w:t>
      </w:r>
    </w:p>
    <w:p w14:paraId="7848AEDA" w14:textId="77777777" w:rsidR="00443390" w:rsidRDefault="00000000">
      <w:pPr>
        <w:numPr>
          <w:ilvl w:val="0"/>
          <w:numId w:val="19"/>
        </w:numPr>
        <w:ind w:firstLine="640"/>
      </w:pPr>
      <w:r>
        <w:rPr>
          <w:rFonts w:hint="eastAsia"/>
        </w:rPr>
        <w:t>从事本行业工龄</w:t>
      </w:r>
      <w:r>
        <w:rPr>
          <w:rFonts w:hint="eastAsia"/>
        </w:rPr>
        <w:t>5</w:t>
      </w:r>
      <w:r>
        <w:rPr>
          <w:rFonts w:hint="eastAsia"/>
        </w:rPr>
        <w:t>年以上且年龄</w:t>
      </w:r>
      <w:r>
        <w:rPr>
          <w:rFonts w:hint="eastAsia"/>
        </w:rPr>
        <w:t>25</w:t>
      </w:r>
      <w:r>
        <w:rPr>
          <w:rFonts w:hint="eastAsia"/>
        </w:rPr>
        <w:t>周岁以上的企业正式员工，原则上具有大专及以上学历或中级及以上职业技术资格等级；并具有三年以上项目相关经验；</w:t>
      </w:r>
    </w:p>
    <w:p w14:paraId="1768C8F9" w14:textId="77777777" w:rsidR="00443390" w:rsidRDefault="00000000">
      <w:pPr>
        <w:numPr>
          <w:ilvl w:val="0"/>
          <w:numId w:val="19"/>
        </w:numPr>
        <w:ind w:firstLine="640"/>
      </w:pPr>
      <w:r>
        <w:rPr>
          <w:rFonts w:hint="eastAsia"/>
        </w:rPr>
        <w:t>能够了解项目流程工作模式，并根据项目指导学员进行阶段性学习；精通项目环节，既能教学又能制作企业项目；</w:t>
      </w:r>
    </w:p>
    <w:p w14:paraId="29F2C1F7" w14:textId="77777777" w:rsidR="00443390" w:rsidRDefault="00000000">
      <w:pPr>
        <w:numPr>
          <w:ilvl w:val="0"/>
          <w:numId w:val="19"/>
        </w:numPr>
        <w:ind w:firstLine="640"/>
      </w:pPr>
      <w:r>
        <w:rPr>
          <w:rFonts w:hint="eastAsia"/>
        </w:rPr>
        <w:t>具有良好的职业道德和协作意识，工作积极，具有奉献精神，能服从学校和企业的管理，遵守企业和学校的各项教学规章制度；</w:t>
      </w:r>
    </w:p>
    <w:p w14:paraId="6107DB79" w14:textId="77777777" w:rsidR="00443390" w:rsidRDefault="00000000">
      <w:pPr>
        <w:numPr>
          <w:ilvl w:val="0"/>
          <w:numId w:val="19"/>
        </w:numPr>
        <w:ind w:firstLine="640"/>
      </w:pPr>
      <w:r>
        <w:rPr>
          <w:rFonts w:hint="eastAsia"/>
        </w:rPr>
        <w:t>在行业中有一定的影响力，有较丰富的岗位教学与管理经验，为本企业中高级技术人员。</w:t>
      </w:r>
    </w:p>
    <w:p w14:paraId="057B9A63" w14:textId="77777777" w:rsidR="00443390" w:rsidRDefault="00000000">
      <w:pPr>
        <w:pStyle w:val="3"/>
        <w:numPr>
          <w:ilvl w:val="2"/>
          <w:numId w:val="0"/>
        </w:numPr>
        <w:ind w:leftChars="200" w:left="640"/>
      </w:pPr>
      <w:r>
        <w:rPr>
          <w:rFonts w:hint="eastAsia"/>
        </w:rPr>
        <w:t>2.</w:t>
      </w:r>
      <w:r>
        <w:rPr>
          <w:rFonts w:hint="eastAsia"/>
        </w:rPr>
        <w:t>双导师职责</w:t>
      </w:r>
    </w:p>
    <w:p w14:paraId="71DE6AE1" w14:textId="77777777" w:rsidR="00443390" w:rsidRDefault="00000000">
      <w:pPr>
        <w:pStyle w:val="4"/>
        <w:numPr>
          <w:ilvl w:val="3"/>
          <w:numId w:val="0"/>
        </w:numPr>
        <w:ind w:leftChars="200" w:left="640"/>
      </w:pPr>
      <w:r>
        <w:rPr>
          <w:rFonts w:hint="eastAsia"/>
        </w:rPr>
        <w:t>（</w:t>
      </w:r>
      <w:r>
        <w:rPr>
          <w:rFonts w:hint="eastAsia"/>
        </w:rPr>
        <w:t>1</w:t>
      </w:r>
      <w:r>
        <w:rPr>
          <w:rFonts w:hint="eastAsia"/>
        </w:rPr>
        <w:t>）企业导师</w:t>
      </w:r>
    </w:p>
    <w:p w14:paraId="7CB72C4D" w14:textId="77777777" w:rsidR="00443390" w:rsidRDefault="00000000">
      <w:pPr>
        <w:numPr>
          <w:ilvl w:val="0"/>
          <w:numId w:val="20"/>
        </w:numPr>
        <w:ind w:firstLine="640"/>
      </w:pPr>
      <w:r>
        <w:rPr>
          <w:rFonts w:hint="eastAsia"/>
        </w:rPr>
        <w:t>协同学校导师按照人才培养方案要求，完成学徒（学生）课程设计、课程体系构建、课程开发和教材建设等工作，依据岗位课程标准实施教学；负责学徒（学生）的岗位技能课程教学和拓展课程教学工作。</w:t>
      </w:r>
    </w:p>
    <w:p w14:paraId="1A2B7BD6" w14:textId="77777777" w:rsidR="00443390" w:rsidRDefault="00000000">
      <w:pPr>
        <w:numPr>
          <w:ilvl w:val="0"/>
          <w:numId w:val="20"/>
        </w:numPr>
        <w:ind w:firstLine="640"/>
      </w:pPr>
      <w:r>
        <w:rPr>
          <w:rFonts w:hint="eastAsia"/>
        </w:rPr>
        <w:t>负责学徒（学生）职业道德、职业行为等养成教育，向学徒（学生）传授岗位实战经验，传承企业文化。</w:t>
      </w:r>
    </w:p>
    <w:p w14:paraId="113A8FF2" w14:textId="77777777" w:rsidR="00443390" w:rsidRDefault="00000000">
      <w:pPr>
        <w:numPr>
          <w:ilvl w:val="0"/>
          <w:numId w:val="20"/>
        </w:numPr>
        <w:ind w:firstLine="640"/>
      </w:pPr>
      <w:r>
        <w:rPr>
          <w:rFonts w:hint="eastAsia"/>
        </w:rPr>
        <w:t>按照要求完成对学徒（学生）在企业学徒期间的岗位课</w:t>
      </w:r>
      <w:r>
        <w:rPr>
          <w:rFonts w:hint="eastAsia"/>
        </w:rPr>
        <w:lastRenderedPageBreak/>
        <w:t>程考试、技术技能考核和成绩评定工作，及时反馈学徒（学生）课程完成效果、工作状况和相关调查数据。</w:t>
      </w:r>
    </w:p>
    <w:p w14:paraId="0EB0EA2B" w14:textId="77777777" w:rsidR="00443390" w:rsidRDefault="00000000">
      <w:pPr>
        <w:numPr>
          <w:ilvl w:val="0"/>
          <w:numId w:val="20"/>
        </w:numPr>
        <w:ind w:firstLine="640"/>
      </w:pPr>
      <w:r>
        <w:rPr>
          <w:rFonts w:hint="eastAsia"/>
        </w:rPr>
        <w:t>开展课程与教学研究、技术研发、产品攻坚、教学经验梳理及成果总结工作。</w:t>
      </w:r>
    </w:p>
    <w:p w14:paraId="34143064" w14:textId="77777777" w:rsidR="00443390" w:rsidRDefault="00000000">
      <w:pPr>
        <w:numPr>
          <w:ilvl w:val="0"/>
          <w:numId w:val="20"/>
        </w:numPr>
        <w:ind w:firstLine="640"/>
      </w:pPr>
      <w:r>
        <w:rPr>
          <w:rFonts w:hint="eastAsia"/>
        </w:rPr>
        <w:t>负责收集和整理学徒（学生）岗位培养期间的教学及日常管理过程性材料，协同学校导师填写人才培养工作状态数据，报现代学徒制信息管理平台。</w:t>
      </w:r>
    </w:p>
    <w:p w14:paraId="05912BB9" w14:textId="77777777" w:rsidR="00443390" w:rsidRDefault="00000000">
      <w:pPr>
        <w:pStyle w:val="4"/>
        <w:ind w:firstLine="640"/>
      </w:pPr>
      <w:r>
        <w:rPr>
          <w:rFonts w:hint="eastAsia"/>
        </w:rPr>
        <w:t>学校导师</w:t>
      </w:r>
    </w:p>
    <w:p w14:paraId="2D46FEF2" w14:textId="77777777" w:rsidR="00443390" w:rsidRDefault="00000000">
      <w:pPr>
        <w:numPr>
          <w:ilvl w:val="0"/>
          <w:numId w:val="21"/>
        </w:numPr>
        <w:ind w:firstLine="640"/>
      </w:pPr>
      <w:r>
        <w:rPr>
          <w:rFonts w:hint="eastAsia"/>
        </w:rPr>
        <w:t>负责实施学徒（学生）文化课程和专业课程的教学和管理工作；在日常教学管理中开展职业道德、职业习惯、文明礼仪等核心素养的教育。督促和管理学徒（学生）遵守校企规章制度。</w:t>
      </w:r>
    </w:p>
    <w:p w14:paraId="17AF603C" w14:textId="77777777" w:rsidR="00443390" w:rsidRDefault="00000000">
      <w:pPr>
        <w:numPr>
          <w:ilvl w:val="0"/>
          <w:numId w:val="21"/>
        </w:numPr>
        <w:ind w:firstLine="640"/>
      </w:pPr>
      <w:r>
        <w:rPr>
          <w:rFonts w:hint="eastAsia"/>
        </w:rPr>
        <w:t>开发现代学徒制教学课程，实施“课证融通、证岗衔接”的人才培养模式，开发适合岗位职业理论和技术标准的课程。</w:t>
      </w:r>
    </w:p>
    <w:p w14:paraId="3E0B9ADD" w14:textId="77777777" w:rsidR="00443390" w:rsidRDefault="00000000">
      <w:pPr>
        <w:numPr>
          <w:ilvl w:val="0"/>
          <w:numId w:val="21"/>
        </w:numPr>
        <w:ind w:firstLine="640"/>
      </w:pPr>
      <w:r>
        <w:rPr>
          <w:rFonts w:hint="eastAsia"/>
        </w:rPr>
        <w:t>负责学徒（学生）的日常考核与成绩评定，定期进行阶段性岗位考核，做好综合素质评价工作。</w:t>
      </w:r>
    </w:p>
    <w:p w14:paraId="5E40EB8C" w14:textId="77777777" w:rsidR="00443390" w:rsidRDefault="00000000">
      <w:pPr>
        <w:numPr>
          <w:ilvl w:val="0"/>
          <w:numId w:val="21"/>
        </w:numPr>
        <w:ind w:firstLine="640"/>
      </w:pPr>
      <w:r>
        <w:rPr>
          <w:rFonts w:hint="eastAsia"/>
        </w:rPr>
        <w:t>协同企业导师开展科研、技术研发、产品攻坚工作，帮助企业解决生产中的实际问题。开展现代学徒制的相关课题研究，梳理经验、总结成果。</w:t>
      </w:r>
    </w:p>
    <w:p w14:paraId="7B993CD6" w14:textId="77777777" w:rsidR="00443390" w:rsidRDefault="00000000">
      <w:pPr>
        <w:numPr>
          <w:ilvl w:val="0"/>
          <w:numId w:val="21"/>
        </w:numPr>
        <w:ind w:firstLine="640"/>
      </w:pPr>
      <w:r>
        <w:rPr>
          <w:rFonts w:hint="eastAsia"/>
        </w:rPr>
        <w:t>负责收集和整理学徒（学生）岗位培养期间的教学及日常管理过程性材料，包括工作评价手册和论文成果等，及时听取收集学徒（学生）的意见和建议，加强双向交流。协同企业导师填写人才培养工作状态数据，经现代学徒制信息管理平台上报。</w:t>
      </w:r>
    </w:p>
    <w:p w14:paraId="40BFDBEC" w14:textId="77777777" w:rsidR="00443390" w:rsidRDefault="00000000">
      <w:pPr>
        <w:pStyle w:val="3"/>
        <w:numPr>
          <w:ilvl w:val="2"/>
          <w:numId w:val="0"/>
        </w:numPr>
        <w:ind w:leftChars="200" w:left="640"/>
      </w:pPr>
      <w:r>
        <w:rPr>
          <w:rFonts w:hint="eastAsia"/>
        </w:rPr>
        <w:t>3.</w:t>
      </w:r>
      <w:r>
        <w:rPr>
          <w:rFonts w:hint="eastAsia"/>
        </w:rPr>
        <w:t>双导师管理</w:t>
      </w:r>
    </w:p>
    <w:p w14:paraId="1B64C215" w14:textId="77777777" w:rsidR="00443390" w:rsidRDefault="00000000">
      <w:pPr>
        <w:pStyle w:val="4"/>
        <w:ind w:firstLine="640"/>
      </w:pPr>
      <w:r>
        <w:rPr>
          <w:rFonts w:hint="eastAsia"/>
        </w:rPr>
        <w:lastRenderedPageBreak/>
        <w:t>管理主体</w:t>
      </w:r>
    </w:p>
    <w:p w14:paraId="03764ED6" w14:textId="77777777" w:rsidR="00443390" w:rsidRDefault="00000000">
      <w:r>
        <w:rPr>
          <w:rFonts w:hint="eastAsia"/>
        </w:rPr>
        <w:t>动漫与游戏设计专业双导师实行校企互聘共用制度。</w:t>
      </w:r>
    </w:p>
    <w:p w14:paraId="6CBB2BD9" w14:textId="77777777" w:rsidR="00443390" w:rsidRDefault="00000000">
      <w:pPr>
        <w:pStyle w:val="4"/>
        <w:ind w:firstLine="640"/>
      </w:pPr>
      <w:r>
        <w:rPr>
          <w:rFonts w:hint="eastAsia"/>
        </w:rPr>
        <w:t>日常管理</w:t>
      </w:r>
    </w:p>
    <w:p w14:paraId="638E284E" w14:textId="77777777" w:rsidR="00443390" w:rsidRDefault="00000000">
      <w:pPr>
        <w:numPr>
          <w:ilvl w:val="0"/>
          <w:numId w:val="22"/>
        </w:numPr>
        <w:ind w:firstLine="640"/>
      </w:pPr>
      <w:r>
        <w:rPr>
          <w:rFonts w:hint="eastAsia"/>
        </w:rPr>
        <w:t>双导师督查。校企双方负责监督、检查、考核双导师履行工作职责情况。</w:t>
      </w:r>
    </w:p>
    <w:p w14:paraId="5FAD1791" w14:textId="77777777" w:rsidR="00443390" w:rsidRDefault="00000000">
      <w:pPr>
        <w:numPr>
          <w:ilvl w:val="0"/>
          <w:numId w:val="22"/>
        </w:numPr>
        <w:ind w:firstLine="640"/>
      </w:pPr>
      <w:r>
        <w:rPr>
          <w:rFonts w:hint="eastAsia"/>
        </w:rPr>
        <w:t>双导师资格终止与取消。凡不履行导师职责，或其它原因不宜继续担任导师职务的，经审核后，终止或取消其导师资格。</w:t>
      </w:r>
    </w:p>
    <w:p w14:paraId="0E6E10B6" w14:textId="77777777" w:rsidR="00443390" w:rsidRDefault="00000000">
      <w:pPr>
        <w:numPr>
          <w:ilvl w:val="0"/>
          <w:numId w:val="22"/>
        </w:numPr>
        <w:ind w:firstLine="640"/>
      </w:pPr>
      <w:r>
        <w:rPr>
          <w:rFonts w:hint="eastAsia"/>
        </w:rPr>
        <w:t>双导师资格中止。由于客观因素影响，导师不能继续履行职责的，由导师向学校</w:t>
      </w:r>
      <w:r>
        <w:rPr>
          <w:rFonts w:hint="eastAsia"/>
        </w:rPr>
        <w:t>/</w:t>
      </w:r>
      <w:r>
        <w:rPr>
          <w:rFonts w:hint="eastAsia"/>
        </w:rPr>
        <w:t>企业提出申请，经调查核实后，中止其导师资格。客观因素消除后，经校企双方同意可恢复导师资格。</w:t>
      </w:r>
    </w:p>
    <w:p w14:paraId="2F83D356" w14:textId="77777777" w:rsidR="00443390" w:rsidRDefault="00000000">
      <w:pPr>
        <w:numPr>
          <w:ilvl w:val="0"/>
          <w:numId w:val="22"/>
        </w:numPr>
        <w:ind w:firstLine="640"/>
      </w:pPr>
      <w:r>
        <w:rPr>
          <w:rFonts w:hint="eastAsia"/>
        </w:rPr>
        <w:t>双导师资源库建设。建立“双导师”人才库，将有一定行业影响力、技术全面、实践经验丰富的企业技术骨干人员及学校优秀专任教师的信息建档，收集入库并动态更新。</w:t>
      </w:r>
    </w:p>
    <w:p w14:paraId="6F4F4D13" w14:textId="77777777" w:rsidR="00443390" w:rsidRDefault="00000000">
      <w:pPr>
        <w:pStyle w:val="3"/>
        <w:numPr>
          <w:ilvl w:val="2"/>
          <w:numId w:val="0"/>
        </w:numPr>
        <w:ind w:leftChars="200" w:left="640"/>
      </w:pPr>
      <w:r>
        <w:rPr>
          <w:rFonts w:hint="eastAsia"/>
        </w:rPr>
        <w:t>4.</w:t>
      </w:r>
      <w:r>
        <w:rPr>
          <w:rFonts w:hint="eastAsia"/>
        </w:rPr>
        <w:t>双导师培养</w:t>
      </w:r>
    </w:p>
    <w:p w14:paraId="504CD301" w14:textId="77777777" w:rsidR="00443390" w:rsidRDefault="00000000">
      <w:pPr>
        <w:numPr>
          <w:ilvl w:val="0"/>
          <w:numId w:val="23"/>
        </w:numPr>
      </w:pPr>
      <w:r>
        <w:rPr>
          <w:rFonts w:hint="eastAsia"/>
        </w:rPr>
        <w:t>我校与岩康智能科技共同制定了双导师队伍建设整体规划和培养方案，以企业导师与校内导师共同配合完成学徒</w:t>
      </w:r>
      <w:r>
        <w:rPr>
          <w:rFonts w:hint="eastAsia"/>
        </w:rPr>
        <w:t>-</w:t>
      </w:r>
      <w:r>
        <w:rPr>
          <w:rFonts w:hint="eastAsia"/>
        </w:rPr>
        <w:t>未来工匠培养项目教学目标。企业导师负责专业课的教学任务，所以企业导师必须是经过项目磨炼的具备相当技术水平与表达能力的人才，并且需要在教学空闲时间参与到项目中更新自己的技术水平。校内导师必须是从事多年基础课教育的优秀教师，可以最科学的方法和经验对学生进行基础课程的教学，并在空闲时间参加企业内训，熟悉影视后期行业特征，并针对行业特征优化基础课教学方式。以及定期组织国内外、省、市专题培训，提升双导师职业素养。</w:t>
      </w:r>
    </w:p>
    <w:p w14:paraId="2E47A601" w14:textId="77777777" w:rsidR="00443390" w:rsidRDefault="00000000">
      <w:pPr>
        <w:numPr>
          <w:ilvl w:val="0"/>
          <w:numId w:val="23"/>
        </w:numPr>
      </w:pPr>
      <w:r>
        <w:rPr>
          <w:rFonts w:hint="eastAsia"/>
        </w:rPr>
        <w:lastRenderedPageBreak/>
        <w:t>我校聘用企业技术骨干作为现代学徒制企业导师，企业聘用学校骨干教师作为技术顾问；学校对聘用的企业技术骨干进行职业教育教学能力培养，企业对学校骨干教师的岗位技能进行培养。学校导师到企业实践每两年原则上不少于</w:t>
      </w:r>
      <w:r>
        <w:rPr>
          <w:rFonts w:hint="eastAsia"/>
        </w:rPr>
        <w:t>6</w:t>
      </w:r>
      <w:r>
        <w:rPr>
          <w:rFonts w:hint="eastAsia"/>
        </w:rPr>
        <w:t>个月。</w:t>
      </w:r>
    </w:p>
    <w:p w14:paraId="0DB849A3" w14:textId="77777777" w:rsidR="00443390" w:rsidRDefault="00000000">
      <w:pPr>
        <w:numPr>
          <w:ilvl w:val="0"/>
          <w:numId w:val="23"/>
        </w:numPr>
      </w:pPr>
      <w:r>
        <w:rPr>
          <w:rFonts w:hint="eastAsia"/>
        </w:rPr>
        <w:t>我校与岩康智能科技联合成立了动漫与游戏设计专业双导师工作室，制定了双导师工作计划，并严格按照双导师管理制度开展现代学徒制日常教学教研工作。</w:t>
      </w:r>
    </w:p>
    <w:p w14:paraId="71ED9A73" w14:textId="77777777" w:rsidR="00443390" w:rsidRDefault="00000000">
      <w:pPr>
        <w:pStyle w:val="3"/>
        <w:numPr>
          <w:ilvl w:val="2"/>
          <w:numId w:val="0"/>
        </w:numPr>
        <w:ind w:leftChars="200" w:left="640"/>
      </w:pPr>
      <w:r>
        <w:rPr>
          <w:rFonts w:hint="eastAsia"/>
        </w:rPr>
        <w:t>5.</w:t>
      </w:r>
      <w:r>
        <w:rPr>
          <w:rFonts w:hint="eastAsia"/>
        </w:rPr>
        <w:t>双导师考核</w:t>
      </w:r>
    </w:p>
    <w:p w14:paraId="434B1C5F" w14:textId="77777777" w:rsidR="00443390" w:rsidRDefault="00000000">
      <w:r>
        <w:rPr>
          <w:rFonts w:hint="eastAsia"/>
        </w:rPr>
        <w:t>我校按照过程性评价与终结性考核相结合的原则与企业联合对双导师实行双主体考核。</w:t>
      </w:r>
    </w:p>
    <w:p w14:paraId="338C4640" w14:textId="77777777" w:rsidR="00443390" w:rsidRDefault="00000000">
      <w:r>
        <w:rPr>
          <w:rFonts w:hint="eastAsia"/>
        </w:rPr>
        <w:t>考核内容包括导师教学业务水平、课程设计与传授能力、学徒（学生）日常管理与职责履行情况、导师工作成效等，考核结果记入双导师业务档案。同时，我校将学校导师在企业的实践和服务纳入教师绩效考核并作为晋升专业技术职务的重要依据；岩康智能科技将企业导师承担的教学任务和带徒经历纳入企业员工业绩考评并作为晋升技术职务等级评定的重要依据，帮助双导师提高自身教学业务水平。</w:t>
      </w:r>
    </w:p>
    <w:p w14:paraId="276FC1A5" w14:textId="77777777" w:rsidR="00443390" w:rsidRDefault="00000000">
      <w:pPr>
        <w:pStyle w:val="2"/>
        <w:numPr>
          <w:ilvl w:val="1"/>
          <w:numId w:val="0"/>
        </w:numPr>
        <w:ind w:leftChars="200" w:left="640"/>
      </w:pPr>
      <w:bookmarkStart w:id="65" w:name="_Toc32667"/>
      <w:bookmarkStart w:id="66" w:name="_Toc19453"/>
      <w:r>
        <w:rPr>
          <w:rFonts w:hint="eastAsia"/>
        </w:rPr>
        <w:t>（二）教学资源建设</w:t>
      </w:r>
      <w:bookmarkEnd w:id="65"/>
      <w:bookmarkEnd w:id="66"/>
    </w:p>
    <w:p w14:paraId="056499DB" w14:textId="77777777" w:rsidR="00443390" w:rsidRDefault="00000000">
      <w:pPr>
        <w:pStyle w:val="3"/>
        <w:numPr>
          <w:ilvl w:val="2"/>
          <w:numId w:val="0"/>
        </w:numPr>
        <w:ind w:leftChars="200" w:left="640"/>
      </w:pPr>
      <w:r>
        <w:rPr>
          <w:rFonts w:hint="eastAsia"/>
        </w:rPr>
        <w:t>实训基地建设</w:t>
      </w:r>
    </w:p>
    <w:p w14:paraId="7F6F21E6" w14:textId="77777777" w:rsidR="00443390" w:rsidRDefault="00000000">
      <w:r>
        <w:rPr>
          <w:rFonts w:hint="eastAsia"/>
        </w:rPr>
        <w:t>我校按照现代学徒制要求，本着规模适度、校企共建的原则，根据动漫与游戏设计专业核心课程，配备校内实训实习室和校外实训基地。实训基地具有真实性、仿真性，具备工作、教研、实训及展示等多项功能。</w:t>
      </w:r>
    </w:p>
    <w:p w14:paraId="65746F5C" w14:textId="77777777" w:rsidR="00443390" w:rsidRDefault="00000000">
      <w:r>
        <w:rPr>
          <w:rFonts w:hint="eastAsia"/>
        </w:rPr>
        <w:t>校内实训基地坚持以学校投入为主，在保证学生正常技能训</w:t>
      </w:r>
      <w:r>
        <w:rPr>
          <w:rFonts w:hint="eastAsia"/>
        </w:rPr>
        <w:lastRenderedPageBreak/>
        <w:t>练的基础上，采取加大投入力度和开展生产性实训、产教一体减轻成本压力的办法，保持基地可持续发展，鼓励、欢迎企业投入设备优化实训能力；校外实训基地以企业投入为主，突出育人特色和企业文化熏陶，及时更新设施设备。</w:t>
      </w:r>
    </w:p>
    <w:p w14:paraId="3EE11189" w14:textId="77777777" w:rsidR="00443390" w:rsidRDefault="00000000">
      <w:pPr>
        <w:pStyle w:val="2"/>
        <w:numPr>
          <w:ilvl w:val="1"/>
          <w:numId w:val="0"/>
        </w:numPr>
        <w:ind w:leftChars="200" w:left="640"/>
      </w:pPr>
      <w:bookmarkStart w:id="67" w:name="_Toc8267"/>
      <w:bookmarkStart w:id="68" w:name="_Toc19264"/>
      <w:r>
        <w:rPr>
          <w:rFonts w:hint="eastAsia"/>
        </w:rPr>
        <w:t>（三）现代化管理模式</w:t>
      </w:r>
      <w:bookmarkEnd w:id="67"/>
      <w:bookmarkEnd w:id="68"/>
    </w:p>
    <w:p w14:paraId="5B6A8AF0" w14:textId="77777777" w:rsidR="00443390" w:rsidRDefault="00000000">
      <w:r>
        <w:rPr>
          <w:rFonts w:hint="eastAsia"/>
        </w:rPr>
        <w:t>在班级内引入企业化的管理模式，以学生自身特长分小组、分部门进行教学，并在学生具备一定的技术能力后选举出小组组长与部门主管。</w:t>
      </w:r>
    </w:p>
    <w:p w14:paraId="2160EEAF" w14:textId="77777777" w:rsidR="00443390" w:rsidRDefault="00000000">
      <w:pPr>
        <w:pStyle w:val="1"/>
        <w:numPr>
          <w:ilvl w:val="0"/>
          <w:numId w:val="0"/>
        </w:numPr>
        <w:ind w:leftChars="200" w:left="640"/>
      </w:pPr>
      <w:bookmarkStart w:id="69" w:name="_Toc10578"/>
      <w:bookmarkStart w:id="70" w:name="_Toc9207"/>
      <w:r>
        <w:rPr>
          <w:rFonts w:hint="eastAsia"/>
        </w:rPr>
        <w:t>八、考核评价</w:t>
      </w:r>
      <w:bookmarkEnd w:id="69"/>
      <w:bookmarkEnd w:id="70"/>
    </w:p>
    <w:p w14:paraId="1EB16CB8" w14:textId="77777777" w:rsidR="00443390" w:rsidRDefault="00000000">
      <w:r>
        <w:rPr>
          <w:rFonts w:hint="eastAsia"/>
        </w:rPr>
        <w:t>学生在校期间和实习实训期间，根据考核标准对每门课程进行成绩评定。每门课程总分</w:t>
      </w:r>
      <w:r>
        <w:rPr>
          <w:rFonts w:hint="eastAsia"/>
        </w:rPr>
        <w:t>100</w:t>
      </w:r>
      <w:r>
        <w:rPr>
          <w:rFonts w:hint="eastAsia"/>
        </w:rPr>
        <w:t>分，达到</w:t>
      </w:r>
      <w:r>
        <w:rPr>
          <w:rFonts w:hint="eastAsia"/>
        </w:rPr>
        <w:t>60</w:t>
      </w:r>
      <w:r>
        <w:rPr>
          <w:rFonts w:hint="eastAsia"/>
        </w:rPr>
        <w:t>分即视为该门课程成绩合格。成绩核算方法如下：</w:t>
      </w:r>
    </w:p>
    <w:p w14:paraId="17A48AB7" w14:textId="77777777" w:rsidR="00443390" w:rsidRDefault="00000000">
      <w:pPr>
        <w:outlineLvl w:val="1"/>
      </w:pPr>
      <w:bookmarkStart w:id="71" w:name="_Toc15760"/>
      <w:r>
        <w:rPr>
          <w:rFonts w:hint="eastAsia"/>
        </w:rPr>
        <w:t>（一）公共基础课程成绩核算方法</w:t>
      </w:r>
      <w:bookmarkEnd w:id="71"/>
    </w:p>
    <w:p w14:paraId="1E6A46FB" w14:textId="77777777" w:rsidR="00443390" w:rsidRDefault="00000000">
      <w:r>
        <w:rPr>
          <w:rFonts w:hint="eastAsia"/>
        </w:rPr>
        <w:t>总成绩</w:t>
      </w:r>
      <w:r>
        <w:rPr>
          <w:rFonts w:hint="eastAsia"/>
        </w:rPr>
        <w:t>=</w:t>
      </w:r>
      <w:r>
        <w:rPr>
          <w:rFonts w:hint="eastAsia"/>
        </w:rPr>
        <w:t>理论成绩</w:t>
      </w:r>
      <w:r>
        <w:rPr>
          <w:rFonts w:hint="eastAsia"/>
        </w:rPr>
        <w:t>80%+</w:t>
      </w:r>
      <w:r>
        <w:rPr>
          <w:rFonts w:hint="eastAsia"/>
        </w:rPr>
        <w:t>实践成绩</w:t>
      </w:r>
      <w:r>
        <w:rPr>
          <w:rFonts w:hint="eastAsia"/>
        </w:rPr>
        <w:t>20%</w:t>
      </w:r>
    </w:p>
    <w:p w14:paraId="6E31BD02" w14:textId="77777777" w:rsidR="00443390" w:rsidRDefault="00000000">
      <w:pPr>
        <w:outlineLvl w:val="1"/>
      </w:pPr>
      <w:bookmarkStart w:id="72" w:name="_Toc16762"/>
      <w:r>
        <w:rPr>
          <w:rFonts w:hint="eastAsia"/>
        </w:rPr>
        <w:t>（二）专业基础课程、专业核心课程成绩核算方法</w:t>
      </w:r>
      <w:bookmarkEnd w:id="72"/>
    </w:p>
    <w:p w14:paraId="052CEDEA" w14:textId="77777777" w:rsidR="00443390" w:rsidRDefault="00000000">
      <w:r>
        <w:rPr>
          <w:rFonts w:hint="eastAsia"/>
        </w:rPr>
        <w:t>总成绩</w:t>
      </w:r>
      <w:r>
        <w:rPr>
          <w:rFonts w:hint="eastAsia"/>
        </w:rPr>
        <w:t>=</w:t>
      </w:r>
      <w:r>
        <w:rPr>
          <w:rFonts w:hint="eastAsia"/>
        </w:rPr>
        <w:t>理论成绩</w:t>
      </w:r>
      <w:r>
        <w:rPr>
          <w:rFonts w:hint="eastAsia"/>
        </w:rPr>
        <w:t>40%+</w:t>
      </w:r>
      <w:r>
        <w:rPr>
          <w:rFonts w:hint="eastAsia"/>
        </w:rPr>
        <w:t>实践成绩</w:t>
      </w:r>
      <w:r>
        <w:rPr>
          <w:rFonts w:hint="eastAsia"/>
        </w:rPr>
        <w:t>60%</w:t>
      </w:r>
    </w:p>
    <w:p w14:paraId="27AFEAF9" w14:textId="77777777" w:rsidR="00443390" w:rsidRDefault="00000000">
      <w:pPr>
        <w:outlineLvl w:val="1"/>
      </w:pPr>
      <w:bookmarkStart w:id="73" w:name="_Toc20429"/>
      <w:r>
        <w:rPr>
          <w:rFonts w:hint="eastAsia"/>
        </w:rPr>
        <w:t>（三）岗位实践课程成绩核算方法</w:t>
      </w:r>
      <w:bookmarkEnd w:id="73"/>
    </w:p>
    <w:p w14:paraId="22D61871" w14:textId="77777777" w:rsidR="00443390" w:rsidRDefault="00000000">
      <w:r>
        <w:rPr>
          <w:rFonts w:hint="eastAsia"/>
        </w:rPr>
        <w:t>总成绩</w:t>
      </w:r>
      <w:r>
        <w:rPr>
          <w:rFonts w:hint="eastAsia"/>
        </w:rPr>
        <w:t>=</w:t>
      </w:r>
      <w:r>
        <w:rPr>
          <w:rFonts w:hint="eastAsia"/>
        </w:rPr>
        <w:t>理论成绩</w:t>
      </w:r>
      <w:r>
        <w:rPr>
          <w:rFonts w:hint="eastAsia"/>
        </w:rPr>
        <w:t>30%+</w:t>
      </w:r>
      <w:r>
        <w:rPr>
          <w:rFonts w:hint="eastAsia"/>
        </w:rPr>
        <w:t>实践成绩</w:t>
      </w:r>
      <w:r>
        <w:rPr>
          <w:rFonts w:hint="eastAsia"/>
        </w:rPr>
        <w:t>70%</w:t>
      </w:r>
    </w:p>
    <w:p w14:paraId="0A74738E" w14:textId="77777777" w:rsidR="00443390" w:rsidRDefault="00000000">
      <w:pPr>
        <w:outlineLvl w:val="1"/>
      </w:pPr>
      <w:bookmarkStart w:id="74" w:name="_Toc29203"/>
      <w:r>
        <w:rPr>
          <w:rFonts w:hint="eastAsia"/>
        </w:rPr>
        <w:t>（四）实习实训课程成绩核算方法</w:t>
      </w:r>
      <w:bookmarkEnd w:id="74"/>
    </w:p>
    <w:p w14:paraId="3081D385" w14:textId="77777777" w:rsidR="00443390" w:rsidRDefault="00000000">
      <w:pPr>
        <w:rPr>
          <w:rFonts w:ascii="华文仿宋" w:eastAsia="华文仿宋" w:hAnsi="华文仿宋"/>
          <w:b/>
          <w:bCs/>
          <w:szCs w:val="32"/>
        </w:rPr>
      </w:pPr>
      <w:r>
        <w:rPr>
          <w:rFonts w:hint="eastAsia"/>
        </w:rPr>
        <w:t>总成绩</w:t>
      </w:r>
      <w:r>
        <w:rPr>
          <w:rFonts w:hint="eastAsia"/>
        </w:rPr>
        <w:t>=</w:t>
      </w:r>
      <w:r>
        <w:rPr>
          <w:rFonts w:hint="eastAsia"/>
        </w:rPr>
        <w:t>考勤</w:t>
      </w:r>
      <w:r>
        <w:rPr>
          <w:rFonts w:hint="eastAsia"/>
        </w:rPr>
        <w:t>10%+</w:t>
      </w:r>
      <w:r>
        <w:rPr>
          <w:rFonts w:hint="eastAsia"/>
        </w:rPr>
        <w:t>职业素养</w:t>
      </w:r>
      <w:r>
        <w:rPr>
          <w:rFonts w:hint="eastAsia"/>
        </w:rPr>
        <w:t>20%+</w:t>
      </w:r>
      <w:r>
        <w:rPr>
          <w:rFonts w:hint="eastAsia"/>
        </w:rPr>
        <w:t>任务完成效率</w:t>
      </w:r>
      <w:r>
        <w:rPr>
          <w:rFonts w:hint="eastAsia"/>
        </w:rPr>
        <w:t>20%+</w:t>
      </w:r>
      <w:r>
        <w:rPr>
          <w:rFonts w:hint="eastAsia"/>
        </w:rPr>
        <w:t>任务完成质量</w:t>
      </w:r>
      <w:r>
        <w:rPr>
          <w:rFonts w:hint="eastAsia"/>
        </w:rPr>
        <w:t>50%</w:t>
      </w:r>
    </w:p>
    <w:p w14:paraId="7F9C7359" w14:textId="77777777" w:rsidR="00443390" w:rsidRDefault="00000000">
      <w:pPr>
        <w:pStyle w:val="1"/>
        <w:numPr>
          <w:ilvl w:val="0"/>
          <w:numId w:val="0"/>
        </w:numPr>
        <w:ind w:leftChars="200" w:left="640"/>
      </w:pPr>
      <w:r>
        <w:rPr>
          <w:rFonts w:hint="eastAsia"/>
        </w:rPr>
        <w:t>九、毕业标准</w:t>
      </w:r>
    </w:p>
    <w:p w14:paraId="30021BF6" w14:textId="77777777" w:rsidR="00443390" w:rsidRDefault="00000000">
      <w:pPr>
        <w:spacing w:line="520" w:lineRule="exact"/>
        <w:rPr>
          <w:rFonts w:ascii="仿宋_GB2312"/>
          <w:color w:val="000000"/>
          <w:spacing w:val="-14"/>
          <w:szCs w:val="32"/>
        </w:rPr>
      </w:pPr>
      <w:bookmarkStart w:id="75" w:name="_Toc45965329"/>
      <w:bookmarkStart w:id="76" w:name="_Toc45966713"/>
      <w:bookmarkStart w:id="77" w:name="_Toc117694465"/>
      <w:bookmarkStart w:id="78" w:name="_Toc45966088"/>
      <w:r>
        <w:rPr>
          <w:rFonts w:ascii="仿宋_GB2312" w:hAnsi="仿宋" w:cs="黑体" w:hint="eastAsia"/>
          <w:b/>
          <w:color w:val="000000" w:themeColor="text1"/>
          <w:szCs w:val="32"/>
        </w:rPr>
        <w:t>（一）学业学习和考核要求</w:t>
      </w:r>
      <w:bookmarkEnd w:id="75"/>
      <w:bookmarkEnd w:id="76"/>
      <w:bookmarkEnd w:id="77"/>
      <w:bookmarkEnd w:id="78"/>
    </w:p>
    <w:p w14:paraId="5BF7854E" w14:textId="77777777" w:rsidR="00443390" w:rsidRDefault="00000000">
      <w:pPr>
        <w:spacing w:line="520" w:lineRule="exact"/>
        <w:ind w:firstLine="584"/>
        <w:rPr>
          <w:rFonts w:ascii="仿宋_GB2312"/>
          <w:color w:val="000000"/>
          <w:spacing w:val="-14"/>
          <w:szCs w:val="32"/>
        </w:rPr>
      </w:pPr>
      <w:r>
        <w:rPr>
          <w:rFonts w:ascii="仿宋_GB2312" w:hint="eastAsia"/>
          <w:color w:val="000000"/>
          <w:spacing w:val="-14"/>
          <w:szCs w:val="32"/>
        </w:rPr>
        <w:t>修满278学分（含顶岗实习36学分），其中中职阶段181学分，</w:t>
      </w:r>
    </w:p>
    <w:p w14:paraId="41C1F27A" w14:textId="77777777" w:rsidR="00443390" w:rsidRDefault="00000000">
      <w:pPr>
        <w:spacing w:line="520" w:lineRule="exact"/>
        <w:ind w:firstLine="584"/>
        <w:rPr>
          <w:rFonts w:ascii="仿宋_GB2312"/>
          <w:color w:val="000000"/>
          <w:spacing w:val="-14"/>
          <w:szCs w:val="32"/>
        </w:rPr>
      </w:pPr>
      <w:r>
        <w:rPr>
          <w:rFonts w:ascii="仿宋_GB2312" w:hint="eastAsia"/>
          <w:color w:val="000000"/>
          <w:spacing w:val="-14"/>
          <w:szCs w:val="32"/>
        </w:rPr>
        <w:lastRenderedPageBreak/>
        <w:t>高职阶段97学分。</w:t>
      </w:r>
    </w:p>
    <w:p w14:paraId="488016CD" w14:textId="77777777" w:rsidR="00443390" w:rsidRDefault="00000000">
      <w:pPr>
        <w:pStyle w:val="af3"/>
        <w:widowControl w:val="0"/>
        <w:spacing w:before="0" w:after="0" w:line="580" w:lineRule="exact"/>
        <w:jc w:val="both"/>
        <w:outlineLvl w:val="0"/>
        <w:rPr>
          <w:rFonts w:ascii="仿宋_GB2312" w:eastAsia="仿宋_GB2312" w:hAnsi="仿宋" w:cs="黑体"/>
          <w:b/>
          <w:color w:val="000000" w:themeColor="text1"/>
          <w:kern w:val="2"/>
          <w:sz w:val="32"/>
          <w:szCs w:val="32"/>
        </w:rPr>
      </w:pPr>
      <w:bookmarkStart w:id="79" w:name="_Toc45966089"/>
      <w:bookmarkStart w:id="80" w:name="_Toc117694466"/>
      <w:bookmarkStart w:id="81" w:name="_Toc45965330"/>
      <w:bookmarkStart w:id="82" w:name="_Toc45966714"/>
      <w:r>
        <w:rPr>
          <w:rFonts w:ascii="仿宋_GB2312" w:eastAsia="仿宋_GB2312" w:hAnsi="仿宋" w:cs="黑体" w:hint="eastAsia"/>
          <w:b/>
          <w:color w:val="000000" w:themeColor="text1"/>
          <w:kern w:val="2"/>
          <w:sz w:val="32"/>
          <w:szCs w:val="32"/>
        </w:rPr>
        <w:t>（二）证书要求</w:t>
      </w:r>
      <w:bookmarkEnd w:id="79"/>
      <w:bookmarkEnd w:id="80"/>
      <w:bookmarkEnd w:id="81"/>
      <w:bookmarkEnd w:id="82"/>
    </w:p>
    <w:p w14:paraId="74F78033" w14:textId="77777777" w:rsidR="00443390" w:rsidRDefault="00000000">
      <w:pPr>
        <w:pStyle w:val="31"/>
        <w:spacing w:after="0" w:line="520" w:lineRule="exact"/>
        <w:ind w:leftChars="0" w:left="0" w:firstLine="584"/>
        <w:rPr>
          <w:rFonts w:ascii="仿宋_GB2312"/>
          <w:b/>
          <w:color w:val="000000"/>
          <w:spacing w:val="-14"/>
          <w:sz w:val="32"/>
          <w:szCs w:val="32"/>
        </w:rPr>
      </w:pPr>
      <w:r>
        <w:rPr>
          <w:rFonts w:ascii="仿宋_GB2312" w:hint="eastAsia"/>
          <w:b/>
          <w:color w:val="000000"/>
          <w:spacing w:val="-14"/>
          <w:sz w:val="32"/>
          <w:szCs w:val="32"/>
        </w:rPr>
        <w:t>1.能力证书</w:t>
      </w:r>
    </w:p>
    <w:p w14:paraId="55FE1A8A" w14:textId="77777777" w:rsidR="00443390" w:rsidRDefault="00000000">
      <w:pPr>
        <w:pStyle w:val="31"/>
        <w:spacing w:after="0" w:line="520" w:lineRule="exact"/>
        <w:ind w:leftChars="0" w:left="0" w:firstLine="584"/>
        <w:rPr>
          <w:rFonts w:ascii="仿宋_GB2312"/>
          <w:color w:val="000000"/>
          <w:spacing w:val="-14"/>
          <w:sz w:val="32"/>
          <w:szCs w:val="32"/>
        </w:rPr>
      </w:pPr>
      <w:r>
        <w:rPr>
          <w:rFonts w:ascii="仿宋_GB2312" w:hint="eastAsia"/>
          <w:color w:val="000000"/>
          <w:spacing w:val="-14"/>
          <w:sz w:val="32"/>
          <w:szCs w:val="32"/>
        </w:rPr>
        <w:t>工信部计算机操作员证书。</w:t>
      </w:r>
    </w:p>
    <w:p w14:paraId="104CFD46" w14:textId="77777777" w:rsidR="00443390" w:rsidRDefault="00000000">
      <w:pPr>
        <w:pStyle w:val="31"/>
        <w:spacing w:after="0" w:line="520" w:lineRule="exact"/>
        <w:ind w:leftChars="0" w:left="0" w:firstLine="584"/>
        <w:rPr>
          <w:rFonts w:ascii="仿宋_GB2312"/>
          <w:b/>
          <w:color w:val="000000"/>
          <w:spacing w:val="-14"/>
          <w:sz w:val="32"/>
          <w:szCs w:val="32"/>
        </w:rPr>
      </w:pPr>
      <w:r>
        <w:rPr>
          <w:rFonts w:ascii="仿宋_GB2312" w:hint="eastAsia"/>
          <w:b/>
          <w:color w:val="000000"/>
          <w:spacing w:val="-14"/>
          <w:sz w:val="32"/>
          <w:szCs w:val="32"/>
        </w:rPr>
        <w:t>2.职业类证书（获得其中之一）</w:t>
      </w:r>
    </w:p>
    <w:p w14:paraId="749D1170" w14:textId="77777777" w:rsidR="00443390" w:rsidRDefault="00000000">
      <w:pPr>
        <w:spacing w:line="520" w:lineRule="exact"/>
        <w:ind w:firstLineChars="498" w:firstLine="1255"/>
        <w:rPr>
          <w:rFonts w:ascii="仿宋_GB2312"/>
          <w:b/>
          <w:color w:val="000000"/>
          <w:spacing w:val="-14"/>
          <w:sz w:val="28"/>
          <w:szCs w:val="28"/>
        </w:rPr>
      </w:pPr>
      <w:r>
        <w:rPr>
          <w:rFonts w:ascii="仿宋_GB2312" w:hint="eastAsia"/>
          <w:b/>
          <w:color w:val="000000"/>
          <w:spacing w:val="-14"/>
          <w:sz w:val="28"/>
          <w:szCs w:val="28"/>
        </w:rPr>
        <w:t>表9-1动漫与游戏制作专业职业资格证书一览表</w:t>
      </w:r>
    </w:p>
    <w:tbl>
      <w:tblPr>
        <w:tblW w:w="7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3"/>
        <w:gridCol w:w="4105"/>
        <w:gridCol w:w="2805"/>
      </w:tblGrid>
      <w:tr w:rsidR="00443390" w14:paraId="7C4A264B" w14:textId="77777777">
        <w:trPr>
          <w:trHeight w:val="306"/>
          <w:jc w:val="center"/>
        </w:trPr>
        <w:tc>
          <w:tcPr>
            <w:tcW w:w="983" w:type="dxa"/>
            <w:vAlign w:val="center"/>
          </w:tcPr>
          <w:p w14:paraId="48B2D991" w14:textId="77777777" w:rsidR="00443390" w:rsidRDefault="00000000">
            <w:pPr>
              <w:widowControl/>
              <w:ind w:firstLineChars="0" w:firstLine="0"/>
              <w:rPr>
                <w:rFonts w:ascii="仿宋_GB2312" w:hAnsi="仿宋" w:cs="仿宋"/>
                <w:szCs w:val="21"/>
              </w:rPr>
            </w:pPr>
            <w:r>
              <w:rPr>
                <w:rFonts w:ascii="仿宋_GB2312" w:hAnsi="仿宋" w:cs="仿宋" w:hint="eastAsia"/>
                <w:szCs w:val="21"/>
              </w:rPr>
              <w:t>序号</w:t>
            </w:r>
          </w:p>
        </w:tc>
        <w:tc>
          <w:tcPr>
            <w:tcW w:w="4105" w:type="dxa"/>
            <w:vAlign w:val="center"/>
          </w:tcPr>
          <w:p w14:paraId="10516E77" w14:textId="77777777" w:rsidR="00443390" w:rsidRDefault="00000000">
            <w:pPr>
              <w:widowControl/>
              <w:jc w:val="center"/>
              <w:rPr>
                <w:rFonts w:ascii="仿宋_GB2312" w:hAnsi="仿宋" w:cs="仿宋"/>
                <w:szCs w:val="21"/>
              </w:rPr>
            </w:pPr>
            <w:r>
              <w:rPr>
                <w:rFonts w:ascii="仿宋_GB2312" w:hAnsi="仿宋" w:cs="仿宋" w:hint="eastAsia"/>
                <w:szCs w:val="21"/>
              </w:rPr>
              <w:t>证书名称</w:t>
            </w:r>
          </w:p>
        </w:tc>
        <w:tc>
          <w:tcPr>
            <w:tcW w:w="2805" w:type="dxa"/>
            <w:vAlign w:val="center"/>
          </w:tcPr>
          <w:p w14:paraId="1F077617" w14:textId="77777777" w:rsidR="00443390" w:rsidRDefault="00000000">
            <w:pPr>
              <w:widowControl/>
              <w:jc w:val="center"/>
              <w:rPr>
                <w:rFonts w:ascii="仿宋_GB2312" w:hAnsi="仿宋" w:cs="仿宋"/>
                <w:szCs w:val="21"/>
              </w:rPr>
            </w:pPr>
            <w:r>
              <w:rPr>
                <w:rFonts w:ascii="仿宋_GB2312" w:hAnsi="仿宋" w:cs="仿宋" w:hint="eastAsia"/>
                <w:szCs w:val="21"/>
              </w:rPr>
              <w:t>发证单位</w:t>
            </w:r>
          </w:p>
        </w:tc>
      </w:tr>
      <w:tr w:rsidR="00443390" w14:paraId="16D0C691" w14:textId="77777777">
        <w:trPr>
          <w:trHeight w:val="841"/>
          <w:jc w:val="center"/>
        </w:trPr>
        <w:tc>
          <w:tcPr>
            <w:tcW w:w="983" w:type="dxa"/>
            <w:vAlign w:val="center"/>
          </w:tcPr>
          <w:p w14:paraId="43AC1890"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1</w:t>
            </w:r>
          </w:p>
        </w:tc>
        <w:tc>
          <w:tcPr>
            <w:tcW w:w="4105" w:type="dxa"/>
            <w:vAlign w:val="center"/>
          </w:tcPr>
          <w:p w14:paraId="3C3715F8" w14:textId="77777777" w:rsidR="00443390" w:rsidRDefault="00000000">
            <w:pPr>
              <w:widowControl/>
              <w:jc w:val="center"/>
              <w:rPr>
                <w:rFonts w:ascii="仿宋_GB2312" w:hAnsi="仿宋" w:cs="仿宋"/>
                <w:szCs w:val="21"/>
              </w:rPr>
            </w:pPr>
            <w:r>
              <w:rPr>
                <w:rFonts w:ascii="仿宋_GB2312" w:hAnsi="仿宋" w:cs="仿宋" w:hint="eastAsia"/>
                <w:szCs w:val="21"/>
              </w:rPr>
              <w:t>游戏美术设计师“1+x”职业技能等级证书</w:t>
            </w:r>
          </w:p>
          <w:p w14:paraId="285293C7" w14:textId="77777777" w:rsidR="00443390" w:rsidRDefault="00000000">
            <w:pPr>
              <w:widowControl/>
              <w:jc w:val="center"/>
              <w:rPr>
                <w:rFonts w:ascii="仿宋_GB2312" w:hAnsi="仿宋" w:cs="仿宋"/>
                <w:szCs w:val="21"/>
              </w:rPr>
            </w:pPr>
            <w:r>
              <w:rPr>
                <w:rFonts w:ascii="仿宋_GB2312" w:hAnsi="仿宋" w:cs="仿宋" w:hint="eastAsia"/>
                <w:szCs w:val="21"/>
              </w:rPr>
              <w:t>（初级/中级）</w:t>
            </w:r>
          </w:p>
        </w:tc>
        <w:tc>
          <w:tcPr>
            <w:tcW w:w="2805" w:type="dxa"/>
            <w:vAlign w:val="center"/>
          </w:tcPr>
          <w:p w14:paraId="02FBF41E" w14:textId="77777777" w:rsidR="00443390" w:rsidRDefault="00000000">
            <w:pPr>
              <w:widowControl/>
              <w:jc w:val="center"/>
              <w:rPr>
                <w:rFonts w:ascii="仿宋_GB2312" w:hAnsi="仿宋" w:cs="仿宋"/>
                <w:szCs w:val="21"/>
              </w:rPr>
            </w:pPr>
            <w:r>
              <w:rPr>
                <w:rFonts w:ascii="仿宋_GB2312" w:hAnsi="仿宋" w:cs="仿宋" w:hint="eastAsia"/>
                <w:szCs w:val="21"/>
              </w:rPr>
              <w:t>北京完美世界软件有限公司</w:t>
            </w:r>
          </w:p>
        </w:tc>
      </w:tr>
      <w:tr w:rsidR="00443390" w14:paraId="0AF36CA7" w14:textId="77777777">
        <w:trPr>
          <w:trHeight w:val="306"/>
          <w:jc w:val="center"/>
        </w:trPr>
        <w:tc>
          <w:tcPr>
            <w:tcW w:w="983" w:type="dxa"/>
            <w:vAlign w:val="center"/>
          </w:tcPr>
          <w:p w14:paraId="625E6DD6" w14:textId="77777777" w:rsidR="00443390" w:rsidRDefault="00000000">
            <w:pPr>
              <w:widowControl/>
              <w:ind w:firstLineChars="0" w:firstLine="0"/>
              <w:jc w:val="center"/>
              <w:rPr>
                <w:rFonts w:ascii="仿宋_GB2312" w:hAnsi="仿宋" w:cs="仿宋"/>
                <w:szCs w:val="21"/>
              </w:rPr>
            </w:pPr>
            <w:r>
              <w:rPr>
                <w:rFonts w:ascii="仿宋_GB2312" w:hAnsi="仿宋" w:cs="仿宋" w:hint="eastAsia"/>
                <w:szCs w:val="21"/>
              </w:rPr>
              <w:t>2</w:t>
            </w:r>
          </w:p>
        </w:tc>
        <w:tc>
          <w:tcPr>
            <w:tcW w:w="4105" w:type="dxa"/>
            <w:vAlign w:val="center"/>
          </w:tcPr>
          <w:p w14:paraId="5BA88E52" w14:textId="77777777" w:rsidR="00443390" w:rsidRDefault="00000000">
            <w:pPr>
              <w:widowControl/>
              <w:jc w:val="center"/>
              <w:rPr>
                <w:rFonts w:ascii="仿宋_GB2312" w:hAnsi="仿宋" w:cs="仿宋"/>
                <w:szCs w:val="21"/>
              </w:rPr>
            </w:pPr>
            <w:r>
              <w:rPr>
                <w:rFonts w:ascii="仿宋_GB2312" w:hAnsi="仿宋" w:cs="仿宋" w:hint="eastAsia"/>
                <w:szCs w:val="21"/>
              </w:rPr>
              <w:t>图形图像处理师资格证书（中级）</w:t>
            </w:r>
          </w:p>
        </w:tc>
        <w:tc>
          <w:tcPr>
            <w:tcW w:w="2805" w:type="dxa"/>
            <w:vAlign w:val="center"/>
          </w:tcPr>
          <w:p w14:paraId="6C68C8FC" w14:textId="77777777" w:rsidR="00443390" w:rsidRDefault="00000000">
            <w:pPr>
              <w:widowControl/>
              <w:jc w:val="center"/>
              <w:rPr>
                <w:rFonts w:ascii="仿宋_GB2312" w:hAnsi="仿宋" w:cs="仿宋"/>
                <w:szCs w:val="21"/>
              </w:rPr>
            </w:pPr>
            <w:r>
              <w:rPr>
                <w:rFonts w:ascii="仿宋_GB2312" w:hAnsi="仿宋" w:cs="仿宋" w:hint="eastAsia"/>
                <w:szCs w:val="21"/>
              </w:rPr>
              <w:t>工业和信息化产业部</w:t>
            </w:r>
          </w:p>
        </w:tc>
      </w:tr>
    </w:tbl>
    <w:p w14:paraId="379BF4F2" w14:textId="77777777" w:rsidR="00443390" w:rsidRDefault="00443390">
      <w:pPr>
        <w:ind w:firstLine="641"/>
        <w:jc w:val="left"/>
        <w:rPr>
          <w:rFonts w:ascii="华文仿宋" w:eastAsia="华文仿宋" w:hAnsi="华文仿宋"/>
          <w:b/>
          <w:bCs/>
          <w:szCs w:val="32"/>
        </w:rPr>
      </w:pPr>
    </w:p>
    <w:p w14:paraId="7510BD2E" w14:textId="77777777" w:rsidR="00443390" w:rsidRDefault="00443390"/>
    <w:p w14:paraId="1E3682AD" w14:textId="77777777" w:rsidR="00443390" w:rsidRDefault="00443390"/>
    <w:p w14:paraId="2C3FEF28" w14:textId="77777777" w:rsidR="00443390" w:rsidRDefault="00443390"/>
    <w:p w14:paraId="2BC68FE0" w14:textId="77777777" w:rsidR="00443390" w:rsidRDefault="00443390">
      <w:pPr>
        <w:ind w:firstLineChars="0" w:firstLine="0"/>
      </w:pPr>
      <w:bookmarkStart w:id="83" w:name="_Toc8800"/>
      <w:bookmarkEnd w:id="7"/>
      <w:bookmarkEnd w:id="8"/>
      <w:bookmarkEnd w:id="9"/>
    </w:p>
    <w:p w14:paraId="7B8A3CA5" w14:textId="77777777" w:rsidR="00443390" w:rsidRDefault="00443390"/>
    <w:p w14:paraId="01456F98" w14:textId="77777777" w:rsidR="00443390" w:rsidRDefault="00443390">
      <w:bookmarkStart w:id="84" w:name="_Toc437507004"/>
      <w:bookmarkStart w:id="85" w:name="_Toc437507061"/>
      <w:bookmarkStart w:id="86" w:name="_Toc18502"/>
      <w:bookmarkEnd w:id="83"/>
    </w:p>
    <w:bookmarkEnd w:id="84"/>
    <w:bookmarkEnd w:id="85"/>
    <w:bookmarkEnd w:id="86"/>
    <w:p w14:paraId="5FD6D230" w14:textId="77777777" w:rsidR="00443390" w:rsidRDefault="00443390"/>
    <w:sectPr w:rsidR="00443390">
      <w:footerReference w:type="default" r:id="rId13"/>
      <w:footerReference w:type="first" r:id="rId14"/>
      <w:pgSz w:w="11907" w:h="16839"/>
      <w:pgMar w:top="1440" w:right="1474" w:bottom="1440" w:left="1587" w:header="851" w:footer="992" w:gutter="0"/>
      <w:pgNumType w:start="1"/>
      <w:cols w:space="720"/>
      <w:titlePg/>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D3AF" w14:textId="77777777" w:rsidR="00642ADD" w:rsidRDefault="00642ADD">
      <w:pPr>
        <w:spacing w:line="240" w:lineRule="auto"/>
      </w:pPr>
      <w:r>
        <w:separator/>
      </w:r>
    </w:p>
  </w:endnote>
  <w:endnote w:type="continuationSeparator" w:id="0">
    <w:p w14:paraId="76BB876A" w14:textId="77777777" w:rsidR="00642ADD" w:rsidRDefault="00642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书宋简体">
    <w:altName w:val="微软雅黑"/>
    <w:charset w:val="86"/>
    <w:family w:val="script"/>
    <w:pitch w:val="default"/>
    <w:sig w:usb0="00000000" w:usb1="00000000" w:usb2="00000010" w:usb3="00000000" w:csb0="00040000" w:csb1="00000000"/>
  </w:font>
  <w:font w:name="方正水柱简体">
    <w:altName w:val="微软雅黑"/>
    <w:charset w:val="86"/>
    <w:family w:val="script"/>
    <w:pitch w:val="default"/>
    <w:sig w:usb0="00000000" w:usb1="00000000" w:usb2="0000001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00" w:usb3="00000000" w:csb0="00040000" w:csb1="00000000"/>
  </w:font>
  <w:font w:name="华文细黑">
    <w:altName w:val="黑体-简"/>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AC71" w14:textId="77777777" w:rsidR="00443390" w:rsidRDefault="00443390">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EF53" w14:textId="77777777" w:rsidR="00443390" w:rsidRDefault="00443390">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641F" w14:textId="77777777" w:rsidR="00443390" w:rsidRDefault="00000000">
    <w:pPr>
      <w:pStyle w:val="ad"/>
      <w:ind w:firstLine="360"/>
    </w:pPr>
    <w:r>
      <w:pict w14:anchorId="503AB200">
        <v:shapetype id="_x0000_t202" coordsize="21600,21600" o:spt="202" path="m,l,21600r21600,l21600,xe">
          <v:stroke joinstyle="miter"/>
          <v:path gradientshapeok="t" o:connecttype="rect"/>
        </v:shapetype>
        <v:shape id="_x0000_s3074"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35C3BB8F" w14:textId="77777777" w:rsidR="00443390" w:rsidRDefault="00000000">
                <w:pPr>
                  <w:pStyle w:val="ad"/>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2825" w14:textId="77777777" w:rsidR="00443390" w:rsidRDefault="00000000">
    <w:pPr>
      <w:pStyle w:val="ad"/>
      <w:ind w:firstLine="360"/>
    </w:pPr>
    <w:r>
      <w:pict w14:anchorId="76CB8B7B">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14:paraId="79B2D395" w14:textId="77777777" w:rsidR="00443390" w:rsidRDefault="00000000">
                <w:pPr>
                  <w:pStyle w:val="ad"/>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B8D2" w14:textId="77777777" w:rsidR="00642ADD" w:rsidRDefault="00642ADD">
      <w:pPr>
        <w:spacing w:line="240" w:lineRule="auto"/>
      </w:pPr>
      <w:r>
        <w:separator/>
      </w:r>
    </w:p>
  </w:footnote>
  <w:footnote w:type="continuationSeparator" w:id="0">
    <w:p w14:paraId="41D0EEBB" w14:textId="77777777" w:rsidR="00642ADD" w:rsidRDefault="00642A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48AB" w14:textId="77777777" w:rsidR="00443390" w:rsidRDefault="00000000">
    <w:pPr>
      <w:pStyle w:val="af"/>
      <w:ind w:firstLine="360"/>
    </w:pPr>
    <w:r>
      <w:rPr>
        <w:rFonts w:hint="eastAsia"/>
      </w:rPr>
      <w:t>人才培养方案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3C96" w14:textId="77777777" w:rsidR="00443390" w:rsidRDefault="00000000">
    <w:pPr>
      <w:pStyle w:val="af"/>
      <w:pBdr>
        <w:bottom w:val="single" w:sz="4" w:space="1" w:color="auto"/>
      </w:pBdr>
      <w:tabs>
        <w:tab w:val="left" w:pos="3840"/>
        <w:tab w:val="right" w:pos="8890"/>
      </w:tabs>
      <w:ind w:right="181" w:firstLineChars="0" w:firstLine="0"/>
      <w:rPr>
        <w:rFonts w:ascii="微软雅黑" w:eastAsia="微软雅黑" w:hAnsi="微软雅黑"/>
        <w:sz w:val="21"/>
        <w:szCs w:val="21"/>
      </w:rPr>
    </w:pPr>
    <w:r>
      <w:rPr>
        <w:rFonts w:ascii="华文细黑" w:eastAsia="华文细黑" w:hAnsi="华文细黑" w:hint="eastAsia"/>
        <w:sz w:val="21"/>
        <w:szCs w:val="21"/>
      </w:rPr>
      <w:t>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769AB7"/>
    <w:multiLevelType w:val="singleLevel"/>
    <w:tmpl w:val="FF769AB7"/>
    <w:lvl w:ilvl="0">
      <w:start w:val="5"/>
      <w:numFmt w:val="chineseCounting"/>
      <w:suff w:val="nothing"/>
      <w:lvlText w:val="%1、"/>
      <w:lvlJc w:val="left"/>
      <w:rPr>
        <w:rFonts w:hint="eastAsia"/>
      </w:rPr>
    </w:lvl>
  </w:abstractNum>
  <w:abstractNum w:abstractNumId="1" w15:restartNumberingAfterBreak="0">
    <w:nsid w:val="58EC8F72"/>
    <w:multiLevelType w:val="multilevel"/>
    <w:tmpl w:val="58EC8F72"/>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317"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15:restartNumberingAfterBreak="0">
    <w:nsid w:val="58ED9A72"/>
    <w:multiLevelType w:val="singleLevel"/>
    <w:tmpl w:val="58ED9A72"/>
    <w:lvl w:ilvl="0">
      <w:start w:val="1"/>
      <w:numFmt w:val="decimal"/>
      <w:suff w:val="nothing"/>
      <w:lvlText w:val="%1．"/>
      <w:lvlJc w:val="left"/>
      <w:pPr>
        <w:ind w:left="0" w:firstLine="400"/>
      </w:pPr>
      <w:rPr>
        <w:rFonts w:hint="default"/>
      </w:rPr>
    </w:lvl>
  </w:abstractNum>
  <w:abstractNum w:abstractNumId="3" w15:restartNumberingAfterBreak="0">
    <w:nsid w:val="58EDA719"/>
    <w:multiLevelType w:val="singleLevel"/>
    <w:tmpl w:val="58EDA719"/>
    <w:lvl w:ilvl="0">
      <w:start w:val="1"/>
      <w:numFmt w:val="decimalEnclosedCircleChinese"/>
      <w:suff w:val="nothing"/>
      <w:lvlText w:val="%1　"/>
      <w:lvlJc w:val="left"/>
      <w:pPr>
        <w:ind w:left="0" w:firstLine="400"/>
      </w:pPr>
      <w:rPr>
        <w:rFonts w:hint="eastAsia"/>
      </w:rPr>
    </w:lvl>
  </w:abstractNum>
  <w:abstractNum w:abstractNumId="4" w15:restartNumberingAfterBreak="0">
    <w:nsid w:val="58EDA72C"/>
    <w:multiLevelType w:val="singleLevel"/>
    <w:tmpl w:val="58EDA72C"/>
    <w:lvl w:ilvl="0">
      <w:start w:val="1"/>
      <w:numFmt w:val="decimalEnclosedCircleChinese"/>
      <w:suff w:val="nothing"/>
      <w:lvlText w:val="%1　"/>
      <w:lvlJc w:val="left"/>
      <w:pPr>
        <w:ind w:left="0" w:firstLine="400"/>
      </w:pPr>
      <w:rPr>
        <w:rFonts w:hint="eastAsia"/>
      </w:rPr>
    </w:lvl>
  </w:abstractNum>
  <w:abstractNum w:abstractNumId="5" w15:restartNumberingAfterBreak="0">
    <w:nsid w:val="58EDA75D"/>
    <w:multiLevelType w:val="singleLevel"/>
    <w:tmpl w:val="58EDA75D"/>
    <w:lvl w:ilvl="0">
      <w:start w:val="1"/>
      <w:numFmt w:val="decimalEnclosedCircleChinese"/>
      <w:suff w:val="nothing"/>
      <w:lvlText w:val="%1　"/>
      <w:lvlJc w:val="left"/>
      <w:pPr>
        <w:ind w:left="0" w:firstLine="400"/>
      </w:pPr>
      <w:rPr>
        <w:rFonts w:hint="eastAsia"/>
      </w:rPr>
    </w:lvl>
  </w:abstractNum>
  <w:abstractNum w:abstractNumId="6" w15:restartNumberingAfterBreak="0">
    <w:nsid w:val="58EDA78D"/>
    <w:multiLevelType w:val="singleLevel"/>
    <w:tmpl w:val="58EDA78D"/>
    <w:lvl w:ilvl="0">
      <w:start w:val="1"/>
      <w:numFmt w:val="decimalEnclosedCircleChinese"/>
      <w:suff w:val="nothing"/>
      <w:lvlText w:val="%1　"/>
      <w:lvlJc w:val="left"/>
      <w:pPr>
        <w:ind w:left="0" w:firstLine="400"/>
      </w:pPr>
      <w:rPr>
        <w:rFonts w:hint="eastAsia"/>
      </w:rPr>
    </w:lvl>
  </w:abstractNum>
  <w:abstractNum w:abstractNumId="7" w15:restartNumberingAfterBreak="0">
    <w:nsid w:val="58EDA840"/>
    <w:multiLevelType w:val="singleLevel"/>
    <w:tmpl w:val="58EDA840"/>
    <w:lvl w:ilvl="0">
      <w:start w:val="1"/>
      <w:numFmt w:val="decimalEnclosedCircleChinese"/>
      <w:suff w:val="nothing"/>
      <w:lvlText w:val="%1　"/>
      <w:lvlJc w:val="left"/>
      <w:pPr>
        <w:ind w:left="0" w:firstLine="400"/>
      </w:pPr>
      <w:rPr>
        <w:rFonts w:hint="eastAsia"/>
      </w:rPr>
    </w:lvl>
  </w:abstractNum>
  <w:abstractNum w:abstractNumId="8" w15:restartNumberingAfterBreak="0">
    <w:nsid w:val="58EDA8E2"/>
    <w:multiLevelType w:val="singleLevel"/>
    <w:tmpl w:val="58EDA8E2"/>
    <w:lvl w:ilvl="0">
      <w:start w:val="1"/>
      <w:numFmt w:val="decimal"/>
      <w:suff w:val="nothing"/>
      <w:lvlText w:val="（%1）"/>
      <w:lvlJc w:val="left"/>
    </w:lvl>
  </w:abstractNum>
  <w:abstractNum w:abstractNumId="9" w15:restartNumberingAfterBreak="0">
    <w:nsid w:val="58EDC0A8"/>
    <w:multiLevelType w:val="singleLevel"/>
    <w:tmpl w:val="58EDC0A8"/>
    <w:lvl w:ilvl="0">
      <w:start w:val="1"/>
      <w:numFmt w:val="decimal"/>
      <w:suff w:val="nothing"/>
      <w:lvlText w:val="%1．"/>
      <w:lvlJc w:val="left"/>
      <w:pPr>
        <w:ind w:left="0" w:firstLine="400"/>
      </w:pPr>
      <w:rPr>
        <w:rFonts w:hint="default"/>
      </w:rPr>
    </w:lvl>
  </w:abstractNum>
  <w:abstractNum w:abstractNumId="10" w15:restartNumberingAfterBreak="0">
    <w:nsid w:val="58EDC207"/>
    <w:multiLevelType w:val="singleLevel"/>
    <w:tmpl w:val="58EDC207"/>
    <w:lvl w:ilvl="0">
      <w:start w:val="1"/>
      <w:numFmt w:val="decimal"/>
      <w:suff w:val="nothing"/>
      <w:lvlText w:val="%1．"/>
      <w:lvlJc w:val="left"/>
      <w:pPr>
        <w:ind w:left="0" w:firstLine="400"/>
      </w:pPr>
      <w:rPr>
        <w:rFonts w:hint="default"/>
      </w:rPr>
    </w:lvl>
  </w:abstractNum>
  <w:abstractNum w:abstractNumId="11" w15:restartNumberingAfterBreak="0">
    <w:nsid w:val="58EDC338"/>
    <w:multiLevelType w:val="singleLevel"/>
    <w:tmpl w:val="58EDC338"/>
    <w:lvl w:ilvl="0">
      <w:start w:val="1"/>
      <w:numFmt w:val="decimal"/>
      <w:suff w:val="nothing"/>
      <w:lvlText w:val="%1．"/>
      <w:lvlJc w:val="left"/>
      <w:pPr>
        <w:ind w:left="0" w:firstLine="400"/>
      </w:pPr>
      <w:rPr>
        <w:rFonts w:hint="default"/>
      </w:rPr>
    </w:lvl>
  </w:abstractNum>
  <w:abstractNum w:abstractNumId="12" w15:restartNumberingAfterBreak="0">
    <w:nsid w:val="58EDC6E5"/>
    <w:multiLevelType w:val="singleLevel"/>
    <w:tmpl w:val="58EDC6E5"/>
    <w:lvl w:ilvl="0">
      <w:start w:val="1"/>
      <w:numFmt w:val="decimal"/>
      <w:suff w:val="nothing"/>
      <w:lvlText w:val="%1．"/>
      <w:lvlJc w:val="left"/>
      <w:pPr>
        <w:ind w:left="0" w:firstLine="400"/>
      </w:pPr>
      <w:rPr>
        <w:rFonts w:hint="default"/>
      </w:rPr>
    </w:lvl>
  </w:abstractNum>
  <w:abstractNum w:abstractNumId="13" w15:restartNumberingAfterBreak="0">
    <w:nsid w:val="58EDCFF0"/>
    <w:multiLevelType w:val="singleLevel"/>
    <w:tmpl w:val="58EDCFF0"/>
    <w:lvl w:ilvl="0">
      <w:start w:val="1"/>
      <w:numFmt w:val="decimal"/>
      <w:suff w:val="nothing"/>
      <w:lvlText w:val="%1．"/>
      <w:lvlJc w:val="left"/>
      <w:pPr>
        <w:ind w:left="0" w:firstLine="400"/>
      </w:pPr>
      <w:rPr>
        <w:rFonts w:hint="default"/>
      </w:rPr>
    </w:lvl>
  </w:abstractNum>
  <w:abstractNum w:abstractNumId="14" w15:restartNumberingAfterBreak="0">
    <w:nsid w:val="58EDD1B9"/>
    <w:multiLevelType w:val="singleLevel"/>
    <w:tmpl w:val="58EDD1B9"/>
    <w:lvl w:ilvl="0">
      <w:start w:val="1"/>
      <w:numFmt w:val="decimal"/>
      <w:suff w:val="nothing"/>
      <w:lvlText w:val="%1．"/>
      <w:lvlJc w:val="left"/>
      <w:pPr>
        <w:ind w:left="0" w:firstLine="400"/>
      </w:pPr>
      <w:rPr>
        <w:rFonts w:hint="default"/>
      </w:rPr>
    </w:lvl>
  </w:abstractNum>
  <w:abstractNum w:abstractNumId="15" w15:restartNumberingAfterBreak="0">
    <w:nsid w:val="59018FFF"/>
    <w:multiLevelType w:val="singleLevel"/>
    <w:tmpl w:val="59018FFF"/>
    <w:lvl w:ilvl="0">
      <w:start w:val="1"/>
      <w:numFmt w:val="decimal"/>
      <w:suff w:val="nothing"/>
      <w:lvlText w:val="（%1）"/>
      <w:lvlJc w:val="left"/>
    </w:lvl>
  </w:abstractNum>
  <w:abstractNum w:abstractNumId="16" w15:restartNumberingAfterBreak="0">
    <w:nsid w:val="590192F1"/>
    <w:multiLevelType w:val="singleLevel"/>
    <w:tmpl w:val="590192F1"/>
    <w:lvl w:ilvl="0">
      <w:start w:val="1"/>
      <w:numFmt w:val="decimal"/>
      <w:suff w:val="nothing"/>
      <w:lvlText w:val="%1．"/>
      <w:lvlJc w:val="left"/>
      <w:pPr>
        <w:ind w:left="0" w:firstLine="400"/>
      </w:pPr>
      <w:rPr>
        <w:rFonts w:hint="default"/>
      </w:rPr>
    </w:lvl>
  </w:abstractNum>
  <w:abstractNum w:abstractNumId="17" w15:restartNumberingAfterBreak="0">
    <w:nsid w:val="59019376"/>
    <w:multiLevelType w:val="singleLevel"/>
    <w:tmpl w:val="59019376"/>
    <w:lvl w:ilvl="0">
      <w:start w:val="1"/>
      <w:numFmt w:val="decimal"/>
      <w:suff w:val="nothing"/>
      <w:lvlText w:val="（%1）"/>
      <w:lvlJc w:val="left"/>
    </w:lvl>
  </w:abstractNum>
  <w:abstractNum w:abstractNumId="18" w15:restartNumberingAfterBreak="0">
    <w:nsid w:val="5901944D"/>
    <w:multiLevelType w:val="singleLevel"/>
    <w:tmpl w:val="5901944D"/>
    <w:lvl w:ilvl="0">
      <w:start w:val="1"/>
      <w:numFmt w:val="decimal"/>
      <w:suff w:val="nothing"/>
      <w:lvlText w:val="（%1）"/>
      <w:lvlJc w:val="left"/>
    </w:lvl>
  </w:abstractNum>
  <w:abstractNum w:abstractNumId="19" w15:restartNumberingAfterBreak="0">
    <w:nsid w:val="593E91BF"/>
    <w:multiLevelType w:val="singleLevel"/>
    <w:tmpl w:val="593E91BF"/>
    <w:lvl w:ilvl="0">
      <w:start w:val="1"/>
      <w:numFmt w:val="decimal"/>
      <w:suff w:val="nothing"/>
      <w:lvlText w:val="（%1）"/>
      <w:lvlJc w:val="left"/>
    </w:lvl>
  </w:abstractNum>
  <w:abstractNum w:abstractNumId="20" w15:restartNumberingAfterBreak="0">
    <w:nsid w:val="593E9BCB"/>
    <w:multiLevelType w:val="singleLevel"/>
    <w:tmpl w:val="593E9BCB"/>
    <w:lvl w:ilvl="0">
      <w:start w:val="1"/>
      <w:numFmt w:val="decimal"/>
      <w:suff w:val="nothing"/>
      <w:lvlText w:val="（%1）"/>
      <w:lvlJc w:val="left"/>
    </w:lvl>
  </w:abstractNum>
  <w:abstractNum w:abstractNumId="21" w15:restartNumberingAfterBreak="0">
    <w:nsid w:val="5955F72E"/>
    <w:multiLevelType w:val="singleLevel"/>
    <w:tmpl w:val="5955F72E"/>
    <w:lvl w:ilvl="0">
      <w:start w:val="1"/>
      <w:numFmt w:val="decimal"/>
      <w:suff w:val="nothing"/>
      <w:lvlText w:val="（%1）"/>
      <w:lvlJc w:val="left"/>
    </w:lvl>
  </w:abstractNum>
  <w:abstractNum w:abstractNumId="22" w15:restartNumberingAfterBreak="0">
    <w:nsid w:val="6666C445"/>
    <w:multiLevelType w:val="singleLevel"/>
    <w:tmpl w:val="6666C445"/>
    <w:lvl w:ilvl="0">
      <w:start w:val="1"/>
      <w:numFmt w:val="decimal"/>
      <w:suff w:val="nothing"/>
      <w:lvlText w:val="（%1）"/>
      <w:lvlJc w:val="left"/>
    </w:lvl>
  </w:abstractNum>
  <w:num w:numId="1" w16cid:durableId="589125072">
    <w:abstractNumId w:val="1"/>
  </w:num>
  <w:num w:numId="2" w16cid:durableId="1273854047">
    <w:abstractNumId w:val="15"/>
  </w:num>
  <w:num w:numId="3" w16cid:durableId="27683364">
    <w:abstractNumId w:val="21"/>
  </w:num>
  <w:num w:numId="4" w16cid:durableId="1442336421">
    <w:abstractNumId w:val="16"/>
  </w:num>
  <w:num w:numId="5" w16cid:durableId="1759909907">
    <w:abstractNumId w:val="17"/>
  </w:num>
  <w:num w:numId="6" w16cid:durableId="916208590">
    <w:abstractNumId w:val="18"/>
  </w:num>
  <w:num w:numId="7" w16cid:durableId="1624534681">
    <w:abstractNumId w:val="22"/>
  </w:num>
  <w:num w:numId="8" w16cid:durableId="1901205283">
    <w:abstractNumId w:val="19"/>
  </w:num>
  <w:num w:numId="9" w16cid:durableId="320306704">
    <w:abstractNumId w:val="20"/>
  </w:num>
  <w:num w:numId="10" w16cid:durableId="332269714">
    <w:abstractNumId w:val="0"/>
  </w:num>
  <w:num w:numId="11" w16cid:durableId="1723401894">
    <w:abstractNumId w:val="2"/>
  </w:num>
  <w:num w:numId="12" w16cid:durableId="2141650996">
    <w:abstractNumId w:val="10"/>
  </w:num>
  <w:num w:numId="13" w16cid:durableId="109512531">
    <w:abstractNumId w:val="11"/>
  </w:num>
  <w:num w:numId="14" w16cid:durableId="223641410">
    <w:abstractNumId w:val="9"/>
  </w:num>
  <w:num w:numId="15" w16cid:durableId="1934897179">
    <w:abstractNumId w:val="13"/>
  </w:num>
  <w:num w:numId="16" w16cid:durableId="1788037341">
    <w:abstractNumId w:val="14"/>
  </w:num>
  <w:num w:numId="17" w16cid:durableId="1337079873">
    <w:abstractNumId w:val="12"/>
  </w:num>
  <w:num w:numId="18" w16cid:durableId="1356615248">
    <w:abstractNumId w:val="3"/>
  </w:num>
  <w:num w:numId="19" w16cid:durableId="1882279551">
    <w:abstractNumId w:val="4"/>
  </w:num>
  <w:num w:numId="20" w16cid:durableId="670567712">
    <w:abstractNumId w:val="5"/>
  </w:num>
  <w:num w:numId="21" w16cid:durableId="421535938">
    <w:abstractNumId w:val="6"/>
  </w:num>
  <w:num w:numId="22" w16cid:durableId="2009627604">
    <w:abstractNumId w:val="7"/>
  </w:num>
  <w:num w:numId="23" w16cid:durableId="1008364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drawingGridHorizontalSpacing w:val="120"/>
  <w:drawingGridVerticalSpacing w:val="381"/>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gxOTY1YWNlOGZjN2RjYWM3NjliN2FmNWMzNjE5MTgifQ=="/>
  </w:docVars>
  <w:rsids>
    <w:rsidRoot w:val="00D85770"/>
    <w:rsid w:val="D0BB852F"/>
    <w:rsid w:val="DBBD6BD6"/>
    <w:rsid w:val="DCFF1C77"/>
    <w:rsid w:val="E9EFC9AD"/>
    <w:rsid w:val="ECAF836F"/>
    <w:rsid w:val="FAF34C8D"/>
    <w:rsid w:val="FB678C9C"/>
    <w:rsid w:val="000011C9"/>
    <w:rsid w:val="00001618"/>
    <w:rsid w:val="00006419"/>
    <w:rsid w:val="00011E6B"/>
    <w:rsid w:val="00011EA8"/>
    <w:rsid w:val="00014CF8"/>
    <w:rsid w:val="00014FCE"/>
    <w:rsid w:val="000151D7"/>
    <w:rsid w:val="00020140"/>
    <w:rsid w:val="000204C9"/>
    <w:rsid w:val="0002525B"/>
    <w:rsid w:val="000258E0"/>
    <w:rsid w:val="00030C61"/>
    <w:rsid w:val="00031534"/>
    <w:rsid w:val="00032652"/>
    <w:rsid w:val="0003358F"/>
    <w:rsid w:val="00035B72"/>
    <w:rsid w:val="00036233"/>
    <w:rsid w:val="00040294"/>
    <w:rsid w:val="00041175"/>
    <w:rsid w:val="00044698"/>
    <w:rsid w:val="000477F7"/>
    <w:rsid w:val="000573EE"/>
    <w:rsid w:val="0006372D"/>
    <w:rsid w:val="0006557A"/>
    <w:rsid w:val="00067F97"/>
    <w:rsid w:val="00070D14"/>
    <w:rsid w:val="000716E7"/>
    <w:rsid w:val="000738BC"/>
    <w:rsid w:val="00074753"/>
    <w:rsid w:val="00075228"/>
    <w:rsid w:val="00082444"/>
    <w:rsid w:val="00084651"/>
    <w:rsid w:val="00086082"/>
    <w:rsid w:val="0009114B"/>
    <w:rsid w:val="00093FFF"/>
    <w:rsid w:val="000959A8"/>
    <w:rsid w:val="00096AAE"/>
    <w:rsid w:val="0009711A"/>
    <w:rsid w:val="000A2371"/>
    <w:rsid w:val="000A290B"/>
    <w:rsid w:val="000A4596"/>
    <w:rsid w:val="000A4733"/>
    <w:rsid w:val="000A5E26"/>
    <w:rsid w:val="000A70F0"/>
    <w:rsid w:val="000B3BF4"/>
    <w:rsid w:val="000B5F21"/>
    <w:rsid w:val="000C00CB"/>
    <w:rsid w:val="000C1827"/>
    <w:rsid w:val="000C262F"/>
    <w:rsid w:val="000C31DB"/>
    <w:rsid w:val="000C3BAB"/>
    <w:rsid w:val="000C4F8E"/>
    <w:rsid w:val="000D2D12"/>
    <w:rsid w:val="000E0682"/>
    <w:rsid w:val="000E266B"/>
    <w:rsid w:val="000E5F7D"/>
    <w:rsid w:val="000E64C4"/>
    <w:rsid w:val="000F32B7"/>
    <w:rsid w:val="000F45B7"/>
    <w:rsid w:val="000F5B6B"/>
    <w:rsid w:val="000F61F8"/>
    <w:rsid w:val="000F6C59"/>
    <w:rsid w:val="000F742E"/>
    <w:rsid w:val="00101F89"/>
    <w:rsid w:val="00103099"/>
    <w:rsid w:val="00103291"/>
    <w:rsid w:val="00104B73"/>
    <w:rsid w:val="00105158"/>
    <w:rsid w:val="00106D61"/>
    <w:rsid w:val="001070C7"/>
    <w:rsid w:val="00115041"/>
    <w:rsid w:val="00117B33"/>
    <w:rsid w:val="0012046E"/>
    <w:rsid w:val="00122F2C"/>
    <w:rsid w:val="00123FA1"/>
    <w:rsid w:val="001252C8"/>
    <w:rsid w:val="00126B22"/>
    <w:rsid w:val="00132160"/>
    <w:rsid w:val="00132BFE"/>
    <w:rsid w:val="00133AFA"/>
    <w:rsid w:val="001351C9"/>
    <w:rsid w:val="00142149"/>
    <w:rsid w:val="0014262B"/>
    <w:rsid w:val="00143965"/>
    <w:rsid w:val="00147842"/>
    <w:rsid w:val="001516F8"/>
    <w:rsid w:val="00151A72"/>
    <w:rsid w:val="00156012"/>
    <w:rsid w:val="0015699D"/>
    <w:rsid w:val="00156DE9"/>
    <w:rsid w:val="00165897"/>
    <w:rsid w:val="00165DF8"/>
    <w:rsid w:val="00166DA3"/>
    <w:rsid w:val="00167CC2"/>
    <w:rsid w:val="00171562"/>
    <w:rsid w:val="00176FE3"/>
    <w:rsid w:val="00181212"/>
    <w:rsid w:val="00182297"/>
    <w:rsid w:val="00183BB8"/>
    <w:rsid w:val="00187A84"/>
    <w:rsid w:val="00190FF8"/>
    <w:rsid w:val="00193266"/>
    <w:rsid w:val="001936E9"/>
    <w:rsid w:val="00195086"/>
    <w:rsid w:val="001A3A70"/>
    <w:rsid w:val="001A440D"/>
    <w:rsid w:val="001A48D1"/>
    <w:rsid w:val="001B171E"/>
    <w:rsid w:val="001B4C0D"/>
    <w:rsid w:val="001B5C07"/>
    <w:rsid w:val="001B6B0D"/>
    <w:rsid w:val="001B7951"/>
    <w:rsid w:val="001C0324"/>
    <w:rsid w:val="001C3B77"/>
    <w:rsid w:val="001C744A"/>
    <w:rsid w:val="001D0A9F"/>
    <w:rsid w:val="001D2E0E"/>
    <w:rsid w:val="001E0DEB"/>
    <w:rsid w:val="001E2344"/>
    <w:rsid w:val="001E329D"/>
    <w:rsid w:val="001E3B34"/>
    <w:rsid w:val="001E56D9"/>
    <w:rsid w:val="001F0047"/>
    <w:rsid w:val="001F0F3D"/>
    <w:rsid w:val="001F3F24"/>
    <w:rsid w:val="001F477A"/>
    <w:rsid w:val="001F672B"/>
    <w:rsid w:val="002035B9"/>
    <w:rsid w:val="00203E10"/>
    <w:rsid w:val="00207116"/>
    <w:rsid w:val="00210A90"/>
    <w:rsid w:val="00212338"/>
    <w:rsid w:val="002125C9"/>
    <w:rsid w:val="00214DCD"/>
    <w:rsid w:val="0021602C"/>
    <w:rsid w:val="002214B1"/>
    <w:rsid w:val="002275D0"/>
    <w:rsid w:val="00227BA2"/>
    <w:rsid w:val="00231646"/>
    <w:rsid w:val="002331F9"/>
    <w:rsid w:val="00233A0F"/>
    <w:rsid w:val="002352DD"/>
    <w:rsid w:val="00236484"/>
    <w:rsid w:val="0024251C"/>
    <w:rsid w:val="00244711"/>
    <w:rsid w:val="0024551D"/>
    <w:rsid w:val="00245BEB"/>
    <w:rsid w:val="002526A9"/>
    <w:rsid w:val="0026101E"/>
    <w:rsid w:val="00262845"/>
    <w:rsid w:val="00265988"/>
    <w:rsid w:val="002659C3"/>
    <w:rsid w:val="00265CEE"/>
    <w:rsid w:val="00265D05"/>
    <w:rsid w:val="00271F65"/>
    <w:rsid w:val="00273706"/>
    <w:rsid w:val="002755A2"/>
    <w:rsid w:val="0028430A"/>
    <w:rsid w:val="00284504"/>
    <w:rsid w:val="002872B7"/>
    <w:rsid w:val="00287985"/>
    <w:rsid w:val="002902CE"/>
    <w:rsid w:val="00291434"/>
    <w:rsid w:val="002A149B"/>
    <w:rsid w:val="002A2A07"/>
    <w:rsid w:val="002A5B97"/>
    <w:rsid w:val="002A5C72"/>
    <w:rsid w:val="002B0CCE"/>
    <w:rsid w:val="002B3099"/>
    <w:rsid w:val="002C0A40"/>
    <w:rsid w:val="002C3B97"/>
    <w:rsid w:val="002C3FE9"/>
    <w:rsid w:val="002C4260"/>
    <w:rsid w:val="002C47E4"/>
    <w:rsid w:val="002C60A5"/>
    <w:rsid w:val="002D3C08"/>
    <w:rsid w:val="002D4988"/>
    <w:rsid w:val="002D7FE5"/>
    <w:rsid w:val="002E160C"/>
    <w:rsid w:val="002F26B2"/>
    <w:rsid w:val="002F5CB2"/>
    <w:rsid w:val="003053AF"/>
    <w:rsid w:val="00305A8F"/>
    <w:rsid w:val="00305D0E"/>
    <w:rsid w:val="00305DCC"/>
    <w:rsid w:val="00311701"/>
    <w:rsid w:val="0031222A"/>
    <w:rsid w:val="00316F28"/>
    <w:rsid w:val="003219A2"/>
    <w:rsid w:val="003233E4"/>
    <w:rsid w:val="00325166"/>
    <w:rsid w:val="00326676"/>
    <w:rsid w:val="003271BC"/>
    <w:rsid w:val="00331303"/>
    <w:rsid w:val="00333072"/>
    <w:rsid w:val="00335756"/>
    <w:rsid w:val="003401B2"/>
    <w:rsid w:val="00340213"/>
    <w:rsid w:val="003408A0"/>
    <w:rsid w:val="00342CE5"/>
    <w:rsid w:val="0035056A"/>
    <w:rsid w:val="00352F7C"/>
    <w:rsid w:val="0035480E"/>
    <w:rsid w:val="00354D13"/>
    <w:rsid w:val="003551DD"/>
    <w:rsid w:val="0035566C"/>
    <w:rsid w:val="0035572E"/>
    <w:rsid w:val="003564CF"/>
    <w:rsid w:val="00357D97"/>
    <w:rsid w:val="00360DF0"/>
    <w:rsid w:val="00361DF1"/>
    <w:rsid w:val="00362CE4"/>
    <w:rsid w:val="00372244"/>
    <w:rsid w:val="00372E77"/>
    <w:rsid w:val="00374147"/>
    <w:rsid w:val="00380612"/>
    <w:rsid w:val="003862C2"/>
    <w:rsid w:val="00386754"/>
    <w:rsid w:val="00386D62"/>
    <w:rsid w:val="0039057B"/>
    <w:rsid w:val="003937A2"/>
    <w:rsid w:val="0039424B"/>
    <w:rsid w:val="00396D80"/>
    <w:rsid w:val="003A09F5"/>
    <w:rsid w:val="003A1B11"/>
    <w:rsid w:val="003A23BE"/>
    <w:rsid w:val="003A5F18"/>
    <w:rsid w:val="003A6470"/>
    <w:rsid w:val="003B2C3C"/>
    <w:rsid w:val="003B4B8B"/>
    <w:rsid w:val="003B4CF4"/>
    <w:rsid w:val="003C28D8"/>
    <w:rsid w:val="003C3984"/>
    <w:rsid w:val="003C50B4"/>
    <w:rsid w:val="003C5814"/>
    <w:rsid w:val="003D16D9"/>
    <w:rsid w:val="003E0AD7"/>
    <w:rsid w:val="003E3743"/>
    <w:rsid w:val="003E5A73"/>
    <w:rsid w:val="003E6B4F"/>
    <w:rsid w:val="003E6EC1"/>
    <w:rsid w:val="003F0631"/>
    <w:rsid w:val="003F2ECF"/>
    <w:rsid w:val="003F4D9C"/>
    <w:rsid w:val="003F5A43"/>
    <w:rsid w:val="003F67ED"/>
    <w:rsid w:val="00400F99"/>
    <w:rsid w:val="004012A7"/>
    <w:rsid w:val="004021FE"/>
    <w:rsid w:val="00402889"/>
    <w:rsid w:val="00403E43"/>
    <w:rsid w:val="00404325"/>
    <w:rsid w:val="00407648"/>
    <w:rsid w:val="00413553"/>
    <w:rsid w:val="00413F6E"/>
    <w:rsid w:val="0042002A"/>
    <w:rsid w:val="004204B4"/>
    <w:rsid w:val="00421B66"/>
    <w:rsid w:val="0042674E"/>
    <w:rsid w:val="00434D98"/>
    <w:rsid w:val="00437127"/>
    <w:rsid w:val="004407C5"/>
    <w:rsid w:val="0044243B"/>
    <w:rsid w:val="004427DD"/>
    <w:rsid w:val="00442867"/>
    <w:rsid w:val="00443390"/>
    <w:rsid w:val="00443BD6"/>
    <w:rsid w:val="00452745"/>
    <w:rsid w:val="00452F57"/>
    <w:rsid w:val="00453B44"/>
    <w:rsid w:val="00462C4C"/>
    <w:rsid w:val="00463F65"/>
    <w:rsid w:val="00467A61"/>
    <w:rsid w:val="00471733"/>
    <w:rsid w:val="00472AA5"/>
    <w:rsid w:val="00474A67"/>
    <w:rsid w:val="0047500E"/>
    <w:rsid w:val="0047761D"/>
    <w:rsid w:val="0048049A"/>
    <w:rsid w:val="0048168F"/>
    <w:rsid w:val="004828D7"/>
    <w:rsid w:val="00484FC2"/>
    <w:rsid w:val="0049080B"/>
    <w:rsid w:val="00494029"/>
    <w:rsid w:val="00494CBA"/>
    <w:rsid w:val="00497ED7"/>
    <w:rsid w:val="004A2D60"/>
    <w:rsid w:val="004A4F2A"/>
    <w:rsid w:val="004A6C60"/>
    <w:rsid w:val="004A6D75"/>
    <w:rsid w:val="004B1956"/>
    <w:rsid w:val="004B5AAB"/>
    <w:rsid w:val="004B795C"/>
    <w:rsid w:val="004B7988"/>
    <w:rsid w:val="004C0D10"/>
    <w:rsid w:val="004C17E1"/>
    <w:rsid w:val="004C1FE5"/>
    <w:rsid w:val="004C384F"/>
    <w:rsid w:val="004C6426"/>
    <w:rsid w:val="004C752D"/>
    <w:rsid w:val="004D009C"/>
    <w:rsid w:val="004D049C"/>
    <w:rsid w:val="004D3009"/>
    <w:rsid w:val="004E52A1"/>
    <w:rsid w:val="004F478B"/>
    <w:rsid w:val="004F5DBE"/>
    <w:rsid w:val="004F677E"/>
    <w:rsid w:val="00504EF9"/>
    <w:rsid w:val="00506390"/>
    <w:rsid w:val="00507710"/>
    <w:rsid w:val="005111DB"/>
    <w:rsid w:val="00512A23"/>
    <w:rsid w:val="0051464E"/>
    <w:rsid w:val="00515608"/>
    <w:rsid w:val="00517123"/>
    <w:rsid w:val="0051792E"/>
    <w:rsid w:val="00517FD5"/>
    <w:rsid w:val="00520376"/>
    <w:rsid w:val="005204B9"/>
    <w:rsid w:val="00527009"/>
    <w:rsid w:val="00530525"/>
    <w:rsid w:val="00532F7F"/>
    <w:rsid w:val="005336CB"/>
    <w:rsid w:val="005365E1"/>
    <w:rsid w:val="00541B4B"/>
    <w:rsid w:val="0054338F"/>
    <w:rsid w:val="00544EE9"/>
    <w:rsid w:val="00545988"/>
    <w:rsid w:val="00545BE6"/>
    <w:rsid w:val="00550712"/>
    <w:rsid w:val="0055257D"/>
    <w:rsid w:val="00553989"/>
    <w:rsid w:val="00554B43"/>
    <w:rsid w:val="00555524"/>
    <w:rsid w:val="00560373"/>
    <w:rsid w:val="00560677"/>
    <w:rsid w:val="00562937"/>
    <w:rsid w:val="005650CD"/>
    <w:rsid w:val="005659E3"/>
    <w:rsid w:val="00570D0E"/>
    <w:rsid w:val="00571577"/>
    <w:rsid w:val="00571749"/>
    <w:rsid w:val="0057485A"/>
    <w:rsid w:val="00574B5E"/>
    <w:rsid w:val="005773BE"/>
    <w:rsid w:val="00582CC7"/>
    <w:rsid w:val="00585394"/>
    <w:rsid w:val="00590362"/>
    <w:rsid w:val="00591333"/>
    <w:rsid w:val="0059134E"/>
    <w:rsid w:val="005953C1"/>
    <w:rsid w:val="00597A44"/>
    <w:rsid w:val="00597AC8"/>
    <w:rsid w:val="005A008B"/>
    <w:rsid w:val="005A2D77"/>
    <w:rsid w:val="005A6C36"/>
    <w:rsid w:val="005A785F"/>
    <w:rsid w:val="005B01AA"/>
    <w:rsid w:val="005B1BC1"/>
    <w:rsid w:val="005B2070"/>
    <w:rsid w:val="005B23A8"/>
    <w:rsid w:val="005B5C9F"/>
    <w:rsid w:val="005C2E2F"/>
    <w:rsid w:val="005C333C"/>
    <w:rsid w:val="005C6EAC"/>
    <w:rsid w:val="005C7587"/>
    <w:rsid w:val="005D568C"/>
    <w:rsid w:val="005D5CCE"/>
    <w:rsid w:val="005D7E5C"/>
    <w:rsid w:val="005E27C7"/>
    <w:rsid w:val="005E53ED"/>
    <w:rsid w:val="005E6E98"/>
    <w:rsid w:val="005E7A2A"/>
    <w:rsid w:val="005F2746"/>
    <w:rsid w:val="005F3EDF"/>
    <w:rsid w:val="005F4193"/>
    <w:rsid w:val="005F7CED"/>
    <w:rsid w:val="0060218E"/>
    <w:rsid w:val="00606D83"/>
    <w:rsid w:val="00612237"/>
    <w:rsid w:val="00612B6E"/>
    <w:rsid w:val="0061550F"/>
    <w:rsid w:val="00616604"/>
    <w:rsid w:val="0061673D"/>
    <w:rsid w:val="00620A5B"/>
    <w:rsid w:val="0062124F"/>
    <w:rsid w:val="00621A71"/>
    <w:rsid w:val="0062368A"/>
    <w:rsid w:val="00642ADD"/>
    <w:rsid w:val="006434AB"/>
    <w:rsid w:val="006444A6"/>
    <w:rsid w:val="006444FA"/>
    <w:rsid w:val="00644A51"/>
    <w:rsid w:val="00644ACE"/>
    <w:rsid w:val="00645B46"/>
    <w:rsid w:val="006466F2"/>
    <w:rsid w:val="00650807"/>
    <w:rsid w:val="00651FF3"/>
    <w:rsid w:val="00654DD1"/>
    <w:rsid w:val="00655338"/>
    <w:rsid w:val="00656E60"/>
    <w:rsid w:val="00656F1B"/>
    <w:rsid w:val="006640D6"/>
    <w:rsid w:val="0066421F"/>
    <w:rsid w:val="0066487F"/>
    <w:rsid w:val="00665F68"/>
    <w:rsid w:val="00672C19"/>
    <w:rsid w:val="00674025"/>
    <w:rsid w:val="00681784"/>
    <w:rsid w:val="00681EC3"/>
    <w:rsid w:val="00682228"/>
    <w:rsid w:val="006911E7"/>
    <w:rsid w:val="0069183B"/>
    <w:rsid w:val="00691E3E"/>
    <w:rsid w:val="00693C6E"/>
    <w:rsid w:val="006944C9"/>
    <w:rsid w:val="00695099"/>
    <w:rsid w:val="006968A0"/>
    <w:rsid w:val="00697EEB"/>
    <w:rsid w:val="006A134E"/>
    <w:rsid w:val="006A394A"/>
    <w:rsid w:val="006A3B6E"/>
    <w:rsid w:val="006A5AAB"/>
    <w:rsid w:val="006B06FD"/>
    <w:rsid w:val="006B2611"/>
    <w:rsid w:val="006B4D66"/>
    <w:rsid w:val="006B521D"/>
    <w:rsid w:val="006B6850"/>
    <w:rsid w:val="006C10A7"/>
    <w:rsid w:val="006C1721"/>
    <w:rsid w:val="006C2778"/>
    <w:rsid w:val="006C2B14"/>
    <w:rsid w:val="006C371F"/>
    <w:rsid w:val="006C7644"/>
    <w:rsid w:val="006D354A"/>
    <w:rsid w:val="006D3EC9"/>
    <w:rsid w:val="006D40F9"/>
    <w:rsid w:val="006D60D1"/>
    <w:rsid w:val="006E2DA6"/>
    <w:rsid w:val="006E663B"/>
    <w:rsid w:val="006E699F"/>
    <w:rsid w:val="006E6AF1"/>
    <w:rsid w:val="006E6D28"/>
    <w:rsid w:val="006F097A"/>
    <w:rsid w:val="006F1535"/>
    <w:rsid w:val="006F1E00"/>
    <w:rsid w:val="006F1F2E"/>
    <w:rsid w:val="006F33EF"/>
    <w:rsid w:val="006F4474"/>
    <w:rsid w:val="006F54B4"/>
    <w:rsid w:val="006F7288"/>
    <w:rsid w:val="006F773C"/>
    <w:rsid w:val="00700140"/>
    <w:rsid w:val="007027FB"/>
    <w:rsid w:val="00702BE1"/>
    <w:rsid w:val="00703519"/>
    <w:rsid w:val="00710382"/>
    <w:rsid w:val="00710B21"/>
    <w:rsid w:val="00711E32"/>
    <w:rsid w:val="007122AC"/>
    <w:rsid w:val="00715DE5"/>
    <w:rsid w:val="00721042"/>
    <w:rsid w:val="007223B1"/>
    <w:rsid w:val="00723CC3"/>
    <w:rsid w:val="00723DD9"/>
    <w:rsid w:val="00726F07"/>
    <w:rsid w:val="00733E1E"/>
    <w:rsid w:val="00734DC5"/>
    <w:rsid w:val="00737D8D"/>
    <w:rsid w:val="00737DF7"/>
    <w:rsid w:val="00740B20"/>
    <w:rsid w:val="007448A4"/>
    <w:rsid w:val="007464EC"/>
    <w:rsid w:val="00751E8F"/>
    <w:rsid w:val="00751ECA"/>
    <w:rsid w:val="0075594D"/>
    <w:rsid w:val="00755A4F"/>
    <w:rsid w:val="00757CD8"/>
    <w:rsid w:val="007607B6"/>
    <w:rsid w:val="0076090B"/>
    <w:rsid w:val="007662D6"/>
    <w:rsid w:val="00766886"/>
    <w:rsid w:val="00771374"/>
    <w:rsid w:val="00775A93"/>
    <w:rsid w:val="007775AB"/>
    <w:rsid w:val="0077764F"/>
    <w:rsid w:val="00780395"/>
    <w:rsid w:val="00784C3B"/>
    <w:rsid w:val="007850DF"/>
    <w:rsid w:val="00786D0B"/>
    <w:rsid w:val="00790B15"/>
    <w:rsid w:val="00793295"/>
    <w:rsid w:val="00794406"/>
    <w:rsid w:val="00795948"/>
    <w:rsid w:val="007A22AD"/>
    <w:rsid w:val="007B0701"/>
    <w:rsid w:val="007B17C3"/>
    <w:rsid w:val="007C0371"/>
    <w:rsid w:val="007C264F"/>
    <w:rsid w:val="007D0516"/>
    <w:rsid w:val="007D1D86"/>
    <w:rsid w:val="007D2004"/>
    <w:rsid w:val="007D6BAD"/>
    <w:rsid w:val="007E0C39"/>
    <w:rsid w:val="007E3F0C"/>
    <w:rsid w:val="007E4775"/>
    <w:rsid w:val="007E5F63"/>
    <w:rsid w:val="007F0270"/>
    <w:rsid w:val="007F172B"/>
    <w:rsid w:val="007F3368"/>
    <w:rsid w:val="007F6627"/>
    <w:rsid w:val="007F7391"/>
    <w:rsid w:val="007F78F4"/>
    <w:rsid w:val="007F7B67"/>
    <w:rsid w:val="00802AFD"/>
    <w:rsid w:val="0080365C"/>
    <w:rsid w:val="00806F2A"/>
    <w:rsid w:val="00811577"/>
    <w:rsid w:val="00811E43"/>
    <w:rsid w:val="00812250"/>
    <w:rsid w:val="0081268F"/>
    <w:rsid w:val="00813F7C"/>
    <w:rsid w:val="00815496"/>
    <w:rsid w:val="00817DCB"/>
    <w:rsid w:val="008210E8"/>
    <w:rsid w:val="008219C4"/>
    <w:rsid w:val="00825167"/>
    <w:rsid w:val="0082673B"/>
    <w:rsid w:val="0082692F"/>
    <w:rsid w:val="008305B9"/>
    <w:rsid w:val="008318E3"/>
    <w:rsid w:val="008338A6"/>
    <w:rsid w:val="008347FB"/>
    <w:rsid w:val="00835B02"/>
    <w:rsid w:val="00835FC0"/>
    <w:rsid w:val="0084295B"/>
    <w:rsid w:val="00844E49"/>
    <w:rsid w:val="00850AD2"/>
    <w:rsid w:val="00852CE8"/>
    <w:rsid w:val="00861771"/>
    <w:rsid w:val="00862077"/>
    <w:rsid w:val="00863D08"/>
    <w:rsid w:val="0086582D"/>
    <w:rsid w:val="0086614A"/>
    <w:rsid w:val="008668FC"/>
    <w:rsid w:val="00867A43"/>
    <w:rsid w:val="00873497"/>
    <w:rsid w:val="008751A0"/>
    <w:rsid w:val="008756AC"/>
    <w:rsid w:val="00875C4C"/>
    <w:rsid w:val="00876D20"/>
    <w:rsid w:val="00877E8C"/>
    <w:rsid w:val="00881369"/>
    <w:rsid w:val="00882E22"/>
    <w:rsid w:val="00885D90"/>
    <w:rsid w:val="008879B2"/>
    <w:rsid w:val="00895E80"/>
    <w:rsid w:val="008A2266"/>
    <w:rsid w:val="008B08D2"/>
    <w:rsid w:val="008B1DB8"/>
    <w:rsid w:val="008B74F7"/>
    <w:rsid w:val="008C2330"/>
    <w:rsid w:val="008C7494"/>
    <w:rsid w:val="008D22C8"/>
    <w:rsid w:val="008D6A15"/>
    <w:rsid w:val="008D7C1C"/>
    <w:rsid w:val="008E1E68"/>
    <w:rsid w:val="008E3CCB"/>
    <w:rsid w:val="008E574A"/>
    <w:rsid w:val="008E5B15"/>
    <w:rsid w:val="008E6356"/>
    <w:rsid w:val="008E6981"/>
    <w:rsid w:val="008F104B"/>
    <w:rsid w:val="008F2D0F"/>
    <w:rsid w:val="008F4526"/>
    <w:rsid w:val="008F4EE6"/>
    <w:rsid w:val="00900A23"/>
    <w:rsid w:val="00905C0C"/>
    <w:rsid w:val="0090656B"/>
    <w:rsid w:val="00906A4D"/>
    <w:rsid w:val="00907819"/>
    <w:rsid w:val="009152DC"/>
    <w:rsid w:val="009156F8"/>
    <w:rsid w:val="00923195"/>
    <w:rsid w:val="00923A85"/>
    <w:rsid w:val="009305C6"/>
    <w:rsid w:val="00932925"/>
    <w:rsid w:val="009374F2"/>
    <w:rsid w:val="00941660"/>
    <w:rsid w:val="0095225E"/>
    <w:rsid w:val="009524E4"/>
    <w:rsid w:val="009548DD"/>
    <w:rsid w:val="00954B40"/>
    <w:rsid w:val="009608CE"/>
    <w:rsid w:val="00966BAE"/>
    <w:rsid w:val="009678D5"/>
    <w:rsid w:val="00967B1E"/>
    <w:rsid w:val="00971809"/>
    <w:rsid w:val="00971BD0"/>
    <w:rsid w:val="009750FF"/>
    <w:rsid w:val="00980474"/>
    <w:rsid w:val="009834F1"/>
    <w:rsid w:val="00984704"/>
    <w:rsid w:val="00990684"/>
    <w:rsid w:val="0099291F"/>
    <w:rsid w:val="00992A5E"/>
    <w:rsid w:val="009A09FC"/>
    <w:rsid w:val="009A2667"/>
    <w:rsid w:val="009A3D55"/>
    <w:rsid w:val="009A55E7"/>
    <w:rsid w:val="009A5AF3"/>
    <w:rsid w:val="009B2B52"/>
    <w:rsid w:val="009B6E4D"/>
    <w:rsid w:val="009B78D3"/>
    <w:rsid w:val="009B7F67"/>
    <w:rsid w:val="009C0164"/>
    <w:rsid w:val="009C16AB"/>
    <w:rsid w:val="009C335B"/>
    <w:rsid w:val="009C461B"/>
    <w:rsid w:val="009C4704"/>
    <w:rsid w:val="009C4DBE"/>
    <w:rsid w:val="009C6394"/>
    <w:rsid w:val="009D01E7"/>
    <w:rsid w:val="009D34D7"/>
    <w:rsid w:val="009D709E"/>
    <w:rsid w:val="009D7654"/>
    <w:rsid w:val="009E0EDE"/>
    <w:rsid w:val="009E3588"/>
    <w:rsid w:val="009E426E"/>
    <w:rsid w:val="009E6E17"/>
    <w:rsid w:val="009F0999"/>
    <w:rsid w:val="009F1526"/>
    <w:rsid w:val="009F1E9D"/>
    <w:rsid w:val="009F452B"/>
    <w:rsid w:val="009F62ED"/>
    <w:rsid w:val="009F661B"/>
    <w:rsid w:val="00A00072"/>
    <w:rsid w:val="00A02EF8"/>
    <w:rsid w:val="00A033E7"/>
    <w:rsid w:val="00A044E4"/>
    <w:rsid w:val="00A07107"/>
    <w:rsid w:val="00A07A29"/>
    <w:rsid w:val="00A12020"/>
    <w:rsid w:val="00A178F5"/>
    <w:rsid w:val="00A2040F"/>
    <w:rsid w:val="00A21BF6"/>
    <w:rsid w:val="00A2505E"/>
    <w:rsid w:val="00A3290A"/>
    <w:rsid w:val="00A349AB"/>
    <w:rsid w:val="00A4376D"/>
    <w:rsid w:val="00A44352"/>
    <w:rsid w:val="00A44593"/>
    <w:rsid w:val="00A51DC2"/>
    <w:rsid w:val="00A526F3"/>
    <w:rsid w:val="00A52BF8"/>
    <w:rsid w:val="00A544D8"/>
    <w:rsid w:val="00A5462C"/>
    <w:rsid w:val="00A55B08"/>
    <w:rsid w:val="00A61194"/>
    <w:rsid w:val="00A611B3"/>
    <w:rsid w:val="00A61276"/>
    <w:rsid w:val="00A628C1"/>
    <w:rsid w:val="00A643AA"/>
    <w:rsid w:val="00A64675"/>
    <w:rsid w:val="00A67C0E"/>
    <w:rsid w:val="00A70571"/>
    <w:rsid w:val="00A70B81"/>
    <w:rsid w:val="00A72BCF"/>
    <w:rsid w:val="00A73855"/>
    <w:rsid w:val="00A73F76"/>
    <w:rsid w:val="00A74784"/>
    <w:rsid w:val="00A74CC5"/>
    <w:rsid w:val="00A760F7"/>
    <w:rsid w:val="00A774E5"/>
    <w:rsid w:val="00A7770F"/>
    <w:rsid w:val="00A801C1"/>
    <w:rsid w:val="00A82E6D"/>
    <w:rsid w:val="00A86A33"/>
    <w:rsid w:val="00A86D19"/>
    <w:rsid w:val="00A87CAA"/>
    <w:rsid w:val="00A91C53"/>
    <w:rsid w:val="00A92746"/>
    <w:rsid w:val="00A92879"/>
    <w:rsid w:val="00A9326C"/>
    <w:rsid w:val="00A958F3"/>
    <w:rsid w:val="00A959E0"/>
    <w:rsid w:val="00A960B3"/>
    <w:rsid w:val="00AA286D"/>
    <w:rsid w:val="00AA64B9"/>
    <w:rsid w:val="00AB0A15"/>
    <w:rsid w:val="00AB6D85"/>
    <w:rsid w:val="00AC264B"/>
    <w:rsid w:val="00AC3585"/>
    <w:rsid w:val="00AC4BC1"/>
    <w:rsid w:val="00AC700C"/>
    <w:rsid w:val="00AD6EDE"/>
    <w:rsid w:val="00AE0558"/>
    <w:rsid w:val="00AE07F3"/>
    <w:rsid w:val="00AE2131"/>
    <w:rsid w:val="00AE67BB"/>
    <w:rsid w:val="00AF2DE2"/>
    <w:rsid w:val="00AF4067"/>
    <w:rsid w:val="00AF7D4B"/>
    <w:rsid w:val="00B0083A"/>
    <w:rsid w:val="00B0314C"/>
    <w:rsid w:val="00B045DA"/>
    <w:rsid w:val="00B10308"/>
    <w:rsid w:val="00B25803"/>
    <w:rsid w:val="00B30BEE"/>
    <w:rsid w:val="00B317C5"/>
    <w:rsid w:val="00B318CB"/>
    <w:rsid w:val="00B32D32"/>
    <w:rsid w:val="00B434B4"/>
    <w:rsid w:val="00B445ED"/>
    <w:rsid w:val="00B4583F"/>
    <w:rsid w:val="00B45FFB"/>
    <w:rsid w:val="00B461DB"/>
    <w:rsid w:val="00B5382D"/>
    <w:rsid w:val="00B53D5B"/>
    <w:rsid w:val="00B53F60"/>
    <w:rsid w:val="00B5465F"/>
    <w:rsid w:val="00B5661A"/>
    <w:rsid w:val="00B56AA9"/>
    <w:rsid w:val="00B5753B"/>
    <w:rsid w:val="00B57D92"/>
    <w:rsid w:val="00B61899"/>
    <w:rsid w:val="00B632F6"/>
    <w:rsid w:val="00B66C41"/>
    <w:rsid w:val="00B7074F"/>
    <w:rsid w:val="00B7398F"/>
    <w:rsid w:val="00B74A94"/>
    <w:rsid w:val="00B819DE"/>
    <w:rsid w:val="00B820AF"/>
    <w:rsid w:val="00B84139"/>
    <w:rsid w:val="00B866C8"/>
    <w:rsid w:val="00B87105"/>
    <w:rsid w:val="00B87D08"/>
    <w:rsid w:val="00B91A3A"/>
    <w:rsid w:val="00B922B3"/>
    <w:rsid w:val="00B92BB9"/>
    <w:rsid w:val="00B936B2"/>
    <w:rsid w:val="00B97595"/>
    <w:rsid w:val="00BA13C4"/>
    <w:rsid w:val="00BA16A8"/>
    <w:rsid w:val="00BA495B"/>
    <w:rsid w:val="00BA4B7F"/>
    <w:rsid w:val="00BA5194"/>
    <w:rsid w:val="00BB4BC0"/>
    <w:rsid w:val="00BC1393"/>
    <w:rsid w:val="00BD14C5"/>
    <w:rsid w:val="00BD48F1"/>
    <w:rsid w:val="00BD53AA"/>
    <w:rsid w:val="00BE3528"/>
    <w:rsid w:val="00BE3562"/>
    <w:rsid w:val="00BE4F44"/>
    <w:rsid w:val="00BE701D"/>
    <w:rsid w:val="00BF146B"/>
    <w:rsid w:val="00BF765B"/>
    <w:rsid w:val="00BF7953"/>
    <w:rsid w:val="00BF7A4C"/>
    <w:rsid w:val="00C00BEA"/>
    <w:rsid w:val="00C0390B"/>
    <w:rsid w:val="00C05AA3"/>
    <w:rsid w:val="00C06383"/>
    <w:rsid w:val="00C073C4"/>
    <w:rsid w:val="00C10DAD"/>
    <w:rsid w:val="00C11888"/>
    <w:rsid w:val="00C1200D"/>
    <w:rsid w:val="00C216F7"/>
    <w:rsid w:val="00C22AD8"/>
    <w:rsid w:val="00C22D34"/>
    <w:rsid w:val="00C23734"/>
    <w:rsid w:val="00C240F7"/>
    <w:rsid w:val="00C25D90"/>
    <w:rsid w:val="00C33890"/>
    <w:rsid w:val="00C350BA"/>
    <w:rsid w:val="00C35C79"/>
    <w:rsid w:val="00C40866"/>
    <w:rsid w:val="00C415C1"/>
    <w:rsid w:val="00C42133"/>
    <w:rsid w:val="00C42EAE"/>
    <w:rsid w:val="00C43F24"/>
    <w:rsid w:val="00C43FC4"/>
    <w:rsid w:val="00C5362A"/>
    <w:rsid w:val="00C55B51"/>
    <w:rsid w:val="00C619A5"/>
    <w:rsid w:val="00C619CB"/>
    <w:rsid w:val="00C63457"/>
    <w:rsid w:val="00C64F87"/>
    <w:rsid w:val="00C65F21"/>
    <w:rsid w:val="00C674DB"/>
    <w:rsid w:val="00C71CC0"/>
    <w:rsid w:val="00C728CF"/>
    <w:rsid w:val="00C72F1C"/>
    <w:rsid w:val="00C752E3"/>
    <w:rsid w:val="00C758FD"/>
    <w:rsid w:val="00C759AC"/>
    <w:rsid w:val="00C75FFF"/>
    <w:rsid w:val="00C77CA3"/>
    <w:rsid w:val="00C80043"/>
    <w:rsid w:val="00C806CC"/>
    <w:rsid w:val="00C82695"/>
    <w:rsid w:val="00C83AFC"/>
    <w:rsid w:val="00C867E0"/>
    <w:rsid w:val="00C90829"/>
    <w:rsid w:val="00C90B3A"/>
    <w:rsid w:val="00C924A6"/>
    <w:rsid w:val="00C9456B"/>
    <w:rsid w:val="00C95F64"/>
    <w:rsid w:val="00C96D2A"/>
    <w:rsid w:val="00CA0736"/>
    <w:rsid w:val="00CA1A13"/>
    <w:rsid w:val="00CA31BC"/>
    <w:rsid w:val="00CA4236"/>
    <w:rsid w:val="00CA716D"/>
    <w:rsid w:val="00CB00D5"/>
    <w:rsid w:val="00CB024E"/>
    <w:rsid w:val="00CB7259"/>
    <w:rsid w:val="00CB726B"/>
    <w:rsid w:val="00CC35A4"/>
    <w:rsid w:val="00CC3F2B"/>
    <w:rsid w:val="00CC433D"/>
    <w:rsid w:val="00CD044C"/>
    <w:rsid w:val="00CD180E"/>
    <w:rsid w:val="00CD30ED"/>
    <w:rsid w:val="00CD31B3"/>
    <w:rsid w:val="00CD3504"/>
    <w:rsid w:val="00CD5057"/>
    <w:rsid w:val="00CD5B38"/>
    <w:rsid w:val="00CE05E4"/>
    <w:rsid w:val="00CE4155"/>
    <w:rsid w:val="00CE4997"/>
    <w:rsid w:val="00CE507E"/>
    <w:rsid w:val="00CE7EA4"/>
    <w:rsid w:val="00CF0B88"/>
    <w:rsid w:val="00CF54C9"/>
    <w:rsid w:val="00CF5777"/>
    <w:rsid w:val="00CF72E0"/>
    <w:rsid w:val="00CF7432"/>
    <w:rsid w:val="00D0169E"/>
    <w:rsid w:val="00D02EA2"/>
    <w:rsid w:val="00D03D81"/>
    <w:rsid w:val="00D11092"/>
    <w:rsid w:val="00D12E58"/>
    <w:rsid w:val="00D13118"/>
    <w:rsid w:val="00D14AB7"/>
    <w:rsid w:val="00D16242"/>
    <w:rsid w:val="00D16EB5"/>
    <w:rsid w:val="00D2243F"/>
    <w:rsid w:val="00D22988"/>
    <w:rsid w:val="00D25565"/>
    <w:rsid w:val="00D27008"/>
    <w:rsid w:val="00D31639"/>
    <w:rsid w:val="00D34194"/>
    <w:rsid w:val="00D3658D"/>
    <w:rsid w:val="00D36C8E"/>
    <w:rsid w:val="00D37A03"/>
    <w:rsid w:val="00D37D94"/>
    <w:rsid w:val="00D407B8"/>
    <w:rsid w:val="00D41ED5"/>
    <w:rsid w:val="00D4226D"/>
    <w:rsid w:val="00D4369B"/>
    <w:rsid w:val="00D47B1E"/>
    <w:rsid w:val="00D56B1D"/>
    <w:rsid w:val="00D57561"/>
    <w:rsid w:val="00D577E0"/>
    <w:rsid w:val="00D6138B"/>
    <w:rsid w:val="00D61A42"/>
    <w:rsid w:val="00D62902"/>
    <w:rsid w:val="00D64D1B"/>
    <w:rsid w:val="00D70E71"/>
    <w:rsid w:val="00D72BB9"/>
    <w:rsid w:val="00D817F3"/>
    <w:rsid w:val="00D81F4F"/>
    <w:rsid w:val="00D8287A"/>
    <w:rsid w:val="00D841CF"/>
    <w:rsid w:val="00D842B9"/>
    <w:rsid w:val="00D85770"/>
    <w:rsid w:val="00D90D41"/>
    <w:rsid w:val="00D929FE"/>
    <w:rsid w:val="00D943A0"/>
    <w:rsid w:val="00D96763"/>
    <w:rsid w:val="00DA182E"/>
    <w:rsid w:val="00DA51CC"/>
    <w:rsid w:val="00DA55A4"/>
    <w:rsid w:val="00DA7F67"/>
    <w:rsid w:val="00DB03ED"/>
    <w:rsid w:val="00DB664C"/>
    <w:rsid w:val="00DB6F03"/>
    <w:rsid w:val="00DC0490"/>
    <w:rsid w:val="00DC1498"/>
    <w:rsid w:val="00DC1BB1"/>
    <w:rsid w:val="00DC52B1"/>
    <w:rsid w:val="00DC62A6"/>
    <w:rsid w:val="00DC6E59"/>
    <w:rsid w:val="00DD3A61"/>
    <w:rsid w:val="00DD477D"/>
    <w:rsid w:val="00DD53F0"/>
    <w:rsid w:val="00DD551C"/>
    <w:rsid w:val="00DD74F8"/>
    <w:rsid w:val="00DD7C5E"/>
    <w:rsid w:val="00DE297A"/>
    <w:rsid w:val="00DE5043"/>
    <w:rsid w:val="00DE58DB"/>
    <w:rsid w:val="00DE6642"/>
    <w:rsid w:val="00DF054B"/>
    <w:rsid w:val="00DF137A"/>
    <w:rsid w:val="00DF20AB"/>
    <w:rsid w:val="00DF29F2"/>
    <w:rsid w:val="00DF5402"/>
    <w:rsid w:val="00DF5811"/>
    <w:rsid w:val="00DF75E1"/>
    <w:rsid w:val="00DF7FC3"/>
    <w:rsid w:val="00E002BA"/>
    <w:rsid w:val="00E0603F"/>
    <w:rsid w:val="00E06F27"/>
    <w:rsid w:val="00E10F27"/>
    <w:rsid w:val="00E10FCB"/>
    <w:rsid w:val="00E13631"/>
    <w:rsid w:val="00E13C29"/>
    <w:rsid w:val="00E145CD"/>
    <w:rsid w:val="00E14D8A"/>
    <w:rsid w:val="00E17B4A"/>
    <w:rsid w:val="00E20F55"/>
    <w:rsid w:val="00E21D87"/>
    <w:rsid w:val="00E22529"/>
    <w:rsid w:val="00E24003"/>
    <w:rsid w:val="00E317F1"/>
    <w:rsid w:val="00E323D1"/>
    <w:rsid w:val="00E366F2"/>
    <w:rsid w:val="00E36E6C"/>
    <w:rsid w:val="00E41782"/>
    <w:rsid w:val="00E52C6C"/>
    <w:rsid w:val="00E5336B"/>
    <w:rsid w:val="00E56B5F"/>
    <w:rsid w:val="00E60D39"/>
    <w:rsid w:val="00E62478"/>
    <w:rsid w:val="00E65368"/>
    <w:rsid w:val="00E67EE8"/>
    <w:rsid w:val="00E7275C"/>
    <w:rsid w:val="00E72F9C"/>
    <w:rsid w:val="00E741EB"/>
    <w:rsid w:val="00E74493"/>
    <w:rsid w:val="00E80080"/>
    <w:rsid w:val="00E829C0"/>
    <w:rsid w:val="00E83CA2"/>
    <w:rsid w:val="00E842E9"/>
    <w:rsid w:val="00E92C1B"/>
    <w:rsid w:val="00E9419F"/>
    <w:rsid w:val="00E94705"/>
    <w:rsid w:val="00E9552C"/>
    <w:rsid w:val="00E9585D"/>
    <w:rsid w:val="00E97AFF"/>
    <w:rsid w:val="00E97EAF"/>
    <w:rsid w:val="00EA223D"/>
    <w:rsid w:val="00EA2E63"/>
    <w:rsid w:val="00EA3177"/>
    <w:rsid w:val="00EA3D11"/>
    <w:rsid w:val="00EA5224"/>
    <w:rsid w:val="00EA5AB6"/>
    <w:rsid w:val="00EA7396"/>
    <w:rsid w:val="00EA7493"/>
    <w:rsid w:val="00EA7C6A"/>
    <w:rsid w:val="00EB09BF"/>
    <w:rsid w:val="00EB1ABC"/>
    <w:rsid w:val="00EB233B"/>
    <w:rsid w:val="00EB3BF0"/>
    <w:rsid w:val="00EC6265"/>
    <w:rsid w:val="00EC7315"/>
    <w:rsid w:val="00EC7E79"/>
    <w:rsid w:val="00ED0392"/>
    <w:rsid w:val="00ED0F15"/>
    <w:rsid w:val="00ED11FF"/>
    <w:rsid w:val="00ED2FBD"/>
    <w:rsid w:val="00ED7306"/>
    <w:rsid w:val="00ED7606"/>
    <w:rsid w:val="00EE0DEB"/>
    <w:rsid w:val="00EF18B7"/>
    <w:rsid w:val="00EF2D02"/>
    <w:rsid w:val="00EF4276"/>
    <w:rsid w:val="00EF77CB"/>
    <w:rsid w:val="00F050E0"/>
    <w:rsid w:val="00F0618F"/>
    <w:rsid w:val="00F070C0"/>
    <w:rsid w:val="00F10144"/>
    <w:rsid w:val="00F1083F"/>
    <w:rsid w:val="00F16F71"/>
    <w:rsid w:val="00F20EBA"/>
    <w:rsid w:val="00F22207"/>
    <w:rsid w:val="00F2347A"/>
    <w:rsid w:val="00F234CF"/>
    <w:rsid w:val="00F2502A"/>
    <w:rsid w:val="00F30437"/>
    <w:rsid w:val="00F310BE"/>
    <w:rsid w:val="00F35589"/>
    <w:rsid w:val="00F3591E"/>
    <w:rsid w:val="00F42B2C"/>
    <w:rsid w:val="00F4565B"/>
    <w:rsid w:val="00F46291"/>
    <w:rsid w:val="00F464AC"/>
    <w:rsid w:val="00F4654F"/>
    <w:rsid w:val="00F4683A"/>
    <w:rsid w:val="00F4760E"/>
    <w:rsid w:val="00F4784D"/>
    <w:rsid w:val="00F510BF"/>
    <w:rsid w:val="00F51E26"/>
    <w:rsid w:val="00F52718"/>
    <w:rsid w:val="00F52839"/>
    <w:rsid w:val="00F529C1"/>
    <w:rsid w:val="00F536DF"/>
    <w:rsid w:val="00F53742"/>
    <w:rsid w:val="00F53BD9"/>
    <w:rsid w:val="00F53BE4"/>
    <w:rsid w:val="00F53C50"/>
    <w:rsid w:val="00F55539"/>
    <w:rsid w:val="00F56DAC"/>
    <w:rsid w:val="00F63588"/>
    <w:rsid w:val="00F64D2F"/>
    <w:rsid w:val="00F64E8F"/>
    <w:rsid w:val="00F720BF"/>
    <w:rsid w:val="00F73E58"/>
    <w:rsid w:val="00F74DE7"/>
    <w:rsid w:val="00F75F55"/>
    <w:rsid w:val="00F76C3A"/>
    <w:rsid w:val="00F80258"/>
    <w:rsid w:val="00F80C06"/>
    <w:rsid w:val="00F80EC5"/>
    <w:rsid w:val="00F8150A"/>
    <w:rsid w:val="00F831B5"/>
    <w:rsid w:val="00F84294"/>
    <w:rsid w:val="00F862F8"/>
    <w:rsid w:val="00F863B3"/>
    <w:rsid w:val="00F929D8"/>
    <w:rsid w:val="00F9642B"/>
    <w:rsid w:val="00F97214"/>
    <w:rsid w:val="00FA326C"/>
    <w:rsid w:val="00FA5AF3"/>
    <w:rsid w:val="00FA6A7D"/>
    <w:rsid w:val="00FB0B7F"/>
    <w:rsid w:val="00FB2C52"/>
    <w:rsid w:val="00FB52A6"/>
    <w:rsid w:val="00FB64B7"/>
    <w:rsid w:val="00FB7F03"/>
    <w:rsid w:val="00FC41A1"/>
    <w:rsid w:val="00FC535F"/>
    <w:rsid w:val="00FC606A"/>
    <w:rsid w:val="00FD4F18"/>
    <w:rsid w:val="00FD52F7"/>
    <w:rsid w:val="00FD55C3"/>
    <w:rsid w:val="00FD7539"/>
    <w:rsid w:val="00FE2BCE"/>
    <w:rsid w:val="00FE5987"/>
    <w:rsid w:val="00FE6270"/>
    <w:rsid w:val="00FF1D2A"/>
    <w:rsid w:val="00FF2EAE"/>
    <w:rsid w:val="02203B13"/>
    <w:rsid w:val="031135EC"/>
    <w:rsid w:val="04E31179"/>
    <w:rsid w:val="07821A34"/>
    <w:rsid w:val="078908AB"/>
    <w:rsid w:val="07AD5CBC"/>
    <w:rsid w:val="07E96EF6"/>
    <w:rsid w:val="07EA2204"/>
    <w:rsid w:val="09E177A6"/>
    <w:rsid w:val="0AE7103E"/>
    <w:rsid w:val="0B512F90"/>
    <w:rsid w:val="0C7353F4"/>
    <w:rsid w:val="0D274914"/>
    <w:rsid w:val="0DA16343"/>
    <w:rsid w:val="0E7F2B49"/>
    <w:rsid w:val="0F3356B7"/>
    <w:rsid w:val="10E304F6"/>
    <w:rsid w:val="11E42FF9"/>
    <w:rsid w:val="1342781F"/>
    <w:rsid w:val="145F0453"/>
    <w:rsid w:val="14956E65"/>
    <w:rsid w:val="15455939"/>
    <w:rsid w:val="15A36246"/>
    <w:rsid w:val="17F13B56"/>
    <w:rsid w:val="180F719B"/>
    <w:rsid w:val="18105D5A"/>
    <w:rsid w:val="191E097B"/>
    <w:rsid w:val="19765E1A"/>
    <w:rsid w:val="1AB92550"/>
    <w:rsid w:val="1B1C07F5"/>
    <w:rsid w:val="1BFB6279"/>
    <w:rsid w:val="1D2C2D3A"/>
    <w:rsid w:val="1ECC2E8B"/>
    <w:rsid w:val="200433A9"/>
    <w:rsid w:val="20642FC6"/>
    <w:rsid w:val="207C4835"/>
    <w:rsid w:val="20BD7465"/>
    <w:rsid w:val="22197893"/>
    <w:rsid w:val="22A3671C"/>
    <w:rsid w:val="24D95462"/>
    <w:rsid w:val="252F646F"/>
    <w:rsid w:val="2651216D"/>
    <w:rsid w:val="26C13D87"/>
    <w:rsid w:val="26DD24C4"/>
    <w:rsid w:val="2B657C66"/>
    <w:rsid w:val="2C646E9D"/>
    <w:rsid w:val="2C7830BD"/>
    <w:rsid w:val="314D6A5C"/>
    <w:rsid w:val="31C77D6C"/>
    <w:rsid w:val="335C7C9A"/>
    <w:rsid w:val="33E57709"/>
    <w:rsid w:val="36B67B90"/>
    <w:rsid w:val="36DA02AB"/>
    <w:rsid w:val="38EF45B3"/>
    <w:rsid w:val="390A0EE8"/>
    <w:rsid w:val="39FE43F6"/>
    <w:rsid w:val="3AB50EBC"/>
    <w:rsid w:val="3AF9180C"/>
    <w:rsid w:val="3CF201D6"/>
    <w:rsid w:val="3EB26990"/>
    <w:rsid w:val="3F9A4EDC"/>
    <w:rsid w:val="3FF7AF32"/>
    <w:rsid w:val="40A439A3"/>
    <w:rsid w:val="40C72469"/>
    <w:rsid w:val="40F66F82"/>
    <w:rsid w:val="416841D2"/>
    <w:rsid w:val="41A02758"/>
    <w:rsid w:val="4297631A"/>
    <w:rsid w:val="42C67831"/>
    <w:rsid w:val="441D0ABD"/>
    <w:rsid w:val="44973497"/>
    <w:rsid w:val="44D7698D"/>
    <w:rsid w:val="4522294E"/>
    <w:rsid w:val="47971775"/>
    <w:rsid w:val="48B55DD2"/>
    <w:rsid w:val="48F24D7E"/>
    <w:rsid w:val="4B936BE0"/>
    <w:rsid w:val="4BE64A79"/>
    <w:rsid w:val="4C940D58"/>
    <w:rsid w:val="4E6B4341"/>
    <w:rsid w:val="4EDA210A"/>
    <w:rsid w:val="4EDD2395"/>
    <w:rsid w:val="50197A89"/>
    <w:rsid w:val="51D47B18"/>
    <w:rsid w:val="525A3FB7"/>
    <w:rsid w:val="53502D2B"/>
    <w:rsid w:val="53A559D8"/>
    <w:rsid w:val="53BC4FD0"/>
    <w:rsid w:val="55B47315"/>
    <w:rsid w:val="5604362A"/>
    <w:rsid w:val="563B2277"/>
    <w:rsid w:val="57147A41"/>
    <w:rsid w:val="576D75A9"/>
    <w:rsid w:val="59D36355"/>
    <w:rsid w:val="5A673229"/>
    <w:rsid w:val="5C80314C"/>
    <w:rsid w:val="5D4F7791"/>
    <w:rsid w:val="5DA648FD"/>
    <w:rsid w:val="609F04ED"/>
    <w:rsid w:val="60DB385C"/>
    <w:rsid w:val="60FD6904"/>
    <w:rsid w:val="622352AA"/>
    <w:rsid w:val="62EF06FF"/>
    <w:rsid w:val="655341DC"/>
    <w:rsid w:val="65D61B96"/>
    <w:rsid w:val="68482ECE"/>
    <w:rsid w:val="685B21E1"/>
    <w:rsid w:val="68780993"/>
    <w:rsid w:val="69810D51"/>
    <w:rsid w:val="6A454170"/>
    <w:rsid w:val="6B40228A"/>
    <w:rsid w:val="6BBF441E"/>
    <w:rsid w:val="6E957563"/>
    <w:rsid w:val="701E6FC7"/>
    <w:rsid w:val="712E6332"/>
    <w:rsid w:val="71DB2CF6"/>
    <w:rsid w:val="7251641E"/>
    <w:rsid w:val="73047F02"/>
    <w:rsid w:val="74F008D6"/>
    <w:rsid w:val="75F3B19A"/>
    <w:rsid w:val="781252BA"/>
    <w:rsid w:val="7A632643"/>
    <w:rsid w:val="7A954908"/>
    <w:rsid w:val="7B9C55EF"/>
    <w:rsid w:val="7BBF3B9B"/>
    <w:rsid w:val="7FC5C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2FB11492"/>
  <w15:docId w15:val="{33F6210C-D190-4732-B80D-8F99E78D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qFormat="1"/>
    <w:lsdException w:name="Block Text" w:semiHidden="1" w:unhideWhenUsed="1"/>
    <w:lsdException w:name="Hyperlink" w:qFormat="1"/>
    <w:lsdException w:name="FollowedHyperlink" w:uiPriority="0"/>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560" w:lineRule="exact"/>
      <w:ind w:firstLineChars="200" w:firstLine="640"/>
      <w:jc w:val="both"/>
    </w:pPr>
    <w:rPr>
      <w:rFonts w:eastAsia="仿宋_GB2312"/>
      <w:kern w:val="2"/>
      <w:sz w:val="32"/>
    </w:rPr>
  </w:style>
  <w:style w:type="paragraph" w:styleId="1">
    <w:name w:val="heading 1"/>
    <w:basedOn w:val="a"/>
    <w:next w:val="a"/>
    <w:link w:val="10"/>
    <w:qFormat/>
    <w:pPr>
      <w:numPr>
        <w:numId w:val="1"/>
      </w:numPr>
      <w:ind w:firstLine="640"/>
      <w:outlineLvl w:val="0"/>
    </w:pPr>
    <w:rPr>
      <w:rFonts w:eastAsia="黑体"/>
      <w:b/>
      <w:kern w:val="44"/>
    </w:rPr>
  </w:style>
  <w:style w:type="paragraph" w:styleId="2">
    <w:name w:val="heading 2"/>
    <w:basedOn w:val="a"/>
    <w:next w:val="a"/>
    <w:link w:val="20"/>
    <w:qFormat/>
    <w:pPr>
      <w:numPr>
        <w:ilvl w:val="1"/>
        <w:numId w:val="1"/>
      </w:numPr>
      <w:ind w:firstLine="640"/>
      <w:outlineLvl w:val="1"/>
    </w:pPr>
    <w:rPr>
      <w:rFonts w:eastAsia="楷体_GB2312"/>
      <w:b/>
    </w:rPr>
  </w:style>
  <w:style w:type="paragraph" w:styleId="3">
    <w:name w:val="heading 3"/>
    <w:basedOn w:val="a"/>
    <w:next w:val="a"/>
    <w:link w:val="30"/>
    <w:qFormat/>
    <w:pPr>
      <w:numPr>
        <w:ilvl w:val="2"/>
        <w:numId w:val="1"/>
      </w:numPr>
      <w:ind w:firstLine="640"/>
      <w:outlineLvl w:val="2"/>
    </w:pPr>
    <w:rPr>
      <w:b/>
    </w:rPr>
  </w:style>
  <w:style w:type="paragraph" w:styleId="4">
    <w:name w:val="heading 4"/>
    <w:basedOn w:val="a"/>
    <w:next w:val="a"/>
    <w:link w:val="40"/>
    <w:uiPriority w:val="9"/>
    <w:qFormat/>
    <w:pPr>
      <w:keepNext/>
      <w:keepLines/>
      <w:numPr>
        <w:ilvl w:val="3"/>
        <w:numId w:val="1"/>
      </w:numPr>
      <w:ind w:firstLine="200"/>
      <w:outlineLvl w:val="3"/>
    </w:pPr>
    <w:rPr>
      <w:rFonts w:ascii="Arial" w:hAnsi="Arial"/>
      <w:kern w:val="0"/>
    </w:rPr>
  </w:style>
  <w:style w:type="paragraph" w:styleId="5">
    <w:name w:val="heading 5"/>
    <w:basedOn w:val="a"/>
    <w:next w:val="a"/>
    <w:uiPriority w:val="9"/>
    <w:qFormat/>
    <w:pPr>
      <w:keepNext/>
      <w:keepLines/>
      <w:numPr>
        <w:ilvl w:val="4"/>
        <w:numId w:val="1"/>
      </w:numPr>
      <w:ind w:firstLine="640"/>
      <w:outlineLvl w:val="4"/>
    </w:pPr>
  </w:style>
  <w:style w:type="paragraph" w:styleId="6">
    <w:name w:val="heading 6"/>
    <w:basedOn w:val="a"/>
    <w:next w:val="a"/>
    <w:uiPriority w:val="9"/>
    <w:qFormat/>
    <w:pPr>
      <w:keepNext/>
      <w:keepLines/>
      <w:numPr>
        <w:ilvl w:val="5"/>
        <w:numId w:val="1"/>
      </w:numPr>
      <w:spacing w:before="240" w:after="64" w:line="317" w:lineRule="auto"/>
      <w:ind w:firstLineChars="0" w:firstLine="0"/>
      <w:outlineLvl w:val="5"/>
    </w:pPr>
    <w:rPr>
      <w:rFonts w:ascii="Arial" w:eastAsia="黑体" w:hAnsi="Arial"/>
      <w:b/>
      <w:sz w:val="24"/>
    </w:rPr>
  </w:style>
  <w:style w:type="paragraph" w:styleId="7">
    <w:name w:val="heading 7"/>
    <w:basedOn w:val="a"/>
    <w:next w:val="a"/>
    <w:uiPriority w:val="9"/>
    <w:qFormat/>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uiPriority w:val="9"/>
    <w:qFormat/>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uiPriority w:val="9"/>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1680"/>
      <w:jc w:val="left"/>
    </w:pPr>
    <w:rPr>
      <w:rFonts w:ascii="Calibri" w:hAnsi="Calibri"/>
      <w:sz w:val="18"/>
      <w:szCs w:val="18"/>
    </w:rPr>
  </w:style>
  <w:style w:type="paragraph" w:styleId="a3">
    <w:name w:val="Document Map"/>
    <w:basedOn w:val="a"/>
    <w:link w:val="a4"/>
    <w:semiHidden/>
    <w:qFormat/>
    <w:pPr>
      <w:shd w:val="clear" w:color="auto" w:fill="000080"/>
    </w:pPr>
    <w:rPr>
      <w:rFonts w:ascii="宋体" w:eastAsia="宋体" w:hAnsi="宋体"/>
      <w:sz w:val="24"/>
    </w:rPr>
  </w:style>
  <w:style w:type="paragraph" w:styleId="a5">
    <w:name w:val="annotation text"/>
    <w:basedOn w:val="a"/>
    <w:link w:val="a6"/>
    <w:uiPriority w:val="99"/>
    <w:unhideWhenUsed/>
    <w:qFormat/>
    <w:pPr>
      <w:jc w:val="left"/>
    </w:pPr>
    <w:rPr>
      <w:sz w:val="28"/>
    </w:rPr>
  </w:style>
  <w:style w:type="paragraph" w:styleId="TOC5">
    <w:name w:val="toc 5"/>
    <w:basedOn w:val="a"/>
    <w:next w:val="a"/>
    <w:semiHidden/>
    <w:qFormat/>
    <w:pPr>
      <w:ind w:left="1120"/>
      <w:jc w:val="left"/>
    </w:pPr>
    <w:rPr>
      <w:rFonts w:ascii="Calibri" w:hAnsi="Calibri"/>
      <w:sz w:val="18"/>
      <w:szCs w:val="18"/>
    </w:rPr>
  </w:style>
  <w:style w:type="paragraph" w:styleId="TOC3">
    <w:name w:val="toc 3"/>
    <w:basedOn w:val="a"/>
    <w:next w:val="a"/>
    <w:uiPriority w:val="39"/>
    <w:qFormat/>
    <w:pPr>
      <w:ind w:left="560"/>
      <w:jc w:val="left"/>
    </w:pPr>
    <w:rPr>
      <w:rFonts w:ascii="Calibri" w:hAnsi="Calibri"/>
      <w:i/>
      <w:iCs/>
      <w:sz w:val="20"/>
    </w:rPr>
  </w:style>
  <w:style w:type="paragraph" w:styleId="a7">
    <w:name w:val="Plain Text"/>
    <w:basedOn w:val="a"/>
    <w:link w:val="a8"/>
    <w:qFormat/>
    <w:rPr>
      <w:rFonts w:ascii="宋体" w:eastAsia="宋体" w:hAnsi="Courier New"/>
      <w:sz w:val="24"/>
    </w:rPr>
  </w:style>
  <w:style w:type="paragraph" w:styleId="TOC8">
    <w:name w:val="toc 8"/>
    <w:basedOn w:val="a"/>
    <w:next w:val="a"/>
    <w:semiHidden/>
    <w:qFormat/>
    <w:pPr>
      <w:ind w:left="1960"/>
      <w:jc w:val="left"/>
    </w:pPr>
    <w:rPr>
      <w:rFonts w:ascii="Calibri" w:hAnsi="Calibri"/>
      <w:sz w:val="18"/>
      <w:szCs w:val="18"/>
    </w:rPr>
  </w:style>
  <w:style w:type="paragraph" w:styleId="a9">
    <w:name w:val="Date"/>
    <w:basedOn w:val="a"/>
    <w:next w:val="a"/>
    <w:link w:val="aa"/>
    <w:qFormat/>
    <w:rPr>
      <w:rFonts w:ascii="方正书宋简体" w:eastAsia="宋体" w:hAnsi="宋体"/>
      <w:sz w:val="18"/>
    </w:rPr>
  </w:style>
  <w:style w:type="paragraph" w:styleId="ab">
    <w:name w:val="Balloon Text"/>
    <w:basedOn w:val="a"/>
    <w:link w:val="ac"/>
    <w:uiPriority w:val="99"/>
    <w:unhideWhenUsed/>
    <w:qFormat/>
    <w:pPr>
      <w:spacing w:line="240" w:lineRule="auto"/>
    </w:pPr>
    <w:rPr>
      <w:sz w:val="18"/>
      <w:szCs w:val="18"/>
    </w:rPr>
  </w:style>
  <w:style w:type="paragraph" w:styleId="ad">
    <w:name w:val="footer"/>
    <w:basedOn w:val="a"/>
    <w:link w:val="ae"/>
    <w:uiPriority w:val="99"/>
    <w:qFormat/>
    <w:pPr>
      <w:tabs>
        <w:tab w:val="center" w:pos="4153"/>
        <w:tab w:val="right" w:pos="8306"/>
      </w:tabs>
      <w:jc w:val="left"/>
    </w:pPr>
    <w:rPr>
      <w:sz w:val="18"/>
    </w:rPr>
  </w:style>
  <w:style w:type="paragraph" w:styleId="af">
    <w:name w:val="header"/>
    <w:basedOn w:val="a"/>
    <w:link w:val="af0"/>
    <w:uiPriority w:val="99"/>
    <w:qFormat/>
    <w:pPr>
      <w:pBdr>
        <w:bottom w:val="single" w:sz="6" w:space="1" w:color="auto"/>
      </w:pBdr>
      <w:tabs>
        <w:tab w:val="center" w:pos="4153"/>
        <w:tab w:val="right" w:pos="8306"/>
      </w:tabs>
      <w:spacing w:line="240" w:lineRule="atLeast"/>
      <w:jc w:val="center"/>
    </w:pPr>
    <w:rPr>
      <w:rFonts w:eastAsia="宋体"/>
      <w:sz w:val="18"/>
    </w:rPr>
  </w:style>
  <w:style w:type="paragraph" w:styleId="TOC1">
    <w:name w:val="toc 1"/>
    <w:basedOn w:val="a"/>
    <w:next w:val="a"/>
    <w:uiPriority w:val="39"/>
    <w:qFormat/>
    <w:pPr>
      <w:tabs>
        <w:tab w:val="left" w:pos="567"/>
        <w:tab w:val="right" w:leader="dot" w:pos="9061"/>
      </w:tabs>
      <w:ind w:firstLineChars="0" w:firstLine="0"/>
      <w:jc w:val="left"/>
    </w:pPr>
    <w:rPr>
      <w:rFonts w:ascii="Calibri" w:hAnsi="Calibri"/>
      <w:bCs/>
      <w:caps/>
    </w:rPr>
  </w:style>
  <w:style w:type="paragraph" w:styleId="TOC4">
    <w:name w:val="toc 4"/>
    <w:basedOn w:val="a"/>
    <w:next w:val="a"/>
    <w:semiHidden/>
    <w:qFormat/>
    <w:pPr>
      <w:ind w:left="840"/>
      <w:jc w:val="left"/>
    </w:pPr>
    <w:rPr>
      <w:rFonts w:ascii="Calibri" w:hAnsi="Calibri"/>
      <w:sz w:val="18"/>
      <w:szCs w:val="18"/>
    </w:rPr>
  </w:style>
  <w:style w:type="paragraph" w:styleId="af1">
    <w:name w:val="footnote text"/>
    <w:basedOn w:val="a"/>
    <w:link w:val="af2"/>
    <w:semiHidden/>
    <w:qFormat/>
    <w:pPr>
      <w:adjustRightInd/>
      <w:spacing w:line="240" w:lineRule="auto"/>
      <w:ind w:firstLine="0"/>
      <w:jc w:val="left"/>
    </w:pPr>
    <w:rPr>
      <w:rFonts w:ascii="宋体" w:eastAsia="宋体" w:hAnsi="宋体"/>
      <w:sz w:val="18"/>
    </w:rPr>
  </w:style>
  <w:style w:type="paragraph" w:styleId="TOC6">
    <w:name w:val="toc 6"/>
    <w:basedOn w:val="a"/>
    <w:next w:val="a"/>
    <w:semiHidden/>
    <w:qFormat/>
    <w:pPr>
      <w:ind w:left="1400"/>
      <w:jc w:val="left"/>
    </w:pPr>
    <w:rPr>
      <w:rFonts w:ascii="Calibri" w:hAnsi="Calibri"/>
      <w:sz w:val="18"/>
      <w:szCs w:val="18"/>
    </w:rPr>
  </w:style>
  <w:style w:type="paragraph" w:styleId="31">
    <w:name w:val="Body Text Indent 3"/>
    <w:basedOn w:val="a"/>
    <w:qFormat/>
    <w:pPr>
      <w:spacing w:after="120"/>
      <w:ind w:leftChars="200" w:left="420"/>
    </w:pPr>
    <w:rPr>
      <w:sz w:val="16"/>
      <w:szCs w:val="16"/>
    </w:rPr>
  </w:style>
  <w:style w:type="paragraph" w:styleId="TOC2">
    <w:name w:val="toc 2"/>
    <w:basedOn w:val="a"/>
    <w:next w:val="a"/>
    <w:uiPriority w:val="39"/>
    <w:qFormat/>
    <w:pPr>
      <w:tabs>
        <w:tab w:val="left" w:pos="1418"/>
        <w:tab w:val="right" w:leader="dot" w:pos="9061"/>
      </w:tabs>
      <w:jc w:val="left"/>
    </w:pPr>
    <w:rPr>
      <w:rFonts w:ascii="Calibri" w:hAnsi="Calibri"/>
      <w:smallCaps/>
    </w:rPr>
  </w:style>
  <w:style w:type="paragraph" w:styleId="TOC9">
    <w:name w:val="toc 9"/>
    <w:basedOn w:val="a"/>
    <w:next w:val="a"/>
    <w:semiHidden/>
    <w:qFormat/>
    <w:pPr>
      <w:ind w:left="2240"/>
      <w:jc w:val="left"/>
    </w:pPr>
    <w:rPr>
      <w:rFonts w:ascii="Calibri" w:hAnsi="Calibri"/>
      <w:sz w:val="18"/>
      <w:szCs w:val="18"/>
    </w:rPr>
  </w:style>
  <w:style w:type="paragraph" w:styleId="af3">
    <w:name w:val="Normal (Web)"/>
    <w:basedOn w:val="a"/>
    <w:uiPriority w:val="99"/>
    <w:unhideWhenUsed/>
    <w:qFormat/>
    <w:pPr>
      <w:widowControl/>
      <w:spacing w:before="150" w:after="150"/>
      <w:ind w:left="150" w:right="150"/>
      <w:jc w:val="left"/>
    </w:pPr>
    <w:rPr>
      <w:rFonts w:ascii="宋体" w:eastAsia="宋体" w:hAnsi="宋体" w:cs="宋体"/>
      <w:kern w:val="0"/>
      <w:sz w:val="24"/>
    </w:rPr>
  </w:style>
  <w:style w:type="paragraph" w:styleId="af4">
    <w:name w:val="Title"/>
    <w:basedOn w:val="a"/>
    <w:next w:val="a"/>
    <w:link w:val="af5"/>
    <w:uiPriority w:val="10"/>
    <w:qFormat/>
    <w:pPr>
      <w:spacing w:before="200" w:after="200" w:line="520" w:lineRule="exact"/>
      <w:ind w:firstLineChars="0" w:firstLine="0"/>
      <w:jc w:val="center"/>
      <w:outlineLvl w:val="0"/>
    </w:pPr>
    <w:rPr>
      <w:rFonts w:ascii="宋体" w:eastAsia="黑体" w:hAnsi="宋体"/>
      <w:bCs/>
      <w:szCs w:val="32"/>
    </w:rPr>
  </w:style>
  <w:style w:type="paragraph" w:styleId="af6">
    <w:name w:val="annotation subject"/>
    <w:basedOn w:val="a5"/>
    <w:next w:val="a5"/>
    <w:link w:val="af7"/>
    <w:uiPriority w:val="99"/>
    <w:unhideWhenUsed/>
    <w:qFormat/>
    <w:rPr>
      <w:b/>
      <w:bCs/>
    </w:rPr>
  </w:style>
  <w:style w:type="table" w:styleId="af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qFormat/>
  </w:style>
  <w:style w:type="character" w:styleId="afa">
    <w:name w:val="Hyperlink"/>
    <w:uiPriority w:val="99"/>
    <w:qFormat/>
    <w:rPr>
      <w:color w:val="0000FF"/>
      <w:u w:val="single"/>
    </w:rPr>
  </w:style>
  <w:style w:type="character" w:styleId="afb">
    <w:name w:val="annotation reference"/>
    <w:uiPriority w:val="99"/>
    <w:unhideWhenUsed/>
    <w:qFormat/>
    <w:rPr>
      <w:sz w:val="21"/>
      <w:szCs w:val="21"/>
    </w:rPr>
  </w:style>
  <w:style w:type="character" w:styleId="afc">
    <w:name w:val="footnote reference"/>
    <w:semiHidden/>
    <w:qFormat/>
    <w:rPr>
      <w:vertAlign w:val="superscript"/>
    </w:rPr>
  </w:style>
  <w:style w:type="character" w:customStyle="1" w:styleId="af5">
    <w:name w:val="标题 字符"/>
    <w:link w:val="af4"/>
    <w:uiPriority w:val="10"/>
    <w:qFormat/>
    <w:rPr>
      <w:rFonts w:ascii="宋体" w:eastAsia="黑体" w:hAnsi="宋体" w:cs="Times New Roman"/>
      <w:bCs/>
      <w:kern w:val="2"/>
      <w:sz w:val="32"/>
      <w:szCs w:val="32"/>
    </w:rPr>
  </w:style>
  <w:style w:type="character" w:customStyle="1" w:styleId="af2">
    <w:name w:val="脚注文本 字符"/>
    <w:link w:val="af1"/>
    <w:semiHidden/>
    <w:qFormat/>
    <w:rPr>
      <w:rFonts w:ascii="宋体" w:hAnsi="宋体"/>
      <w:kern w:val="2"/>
      <w:sz w:val="18"/>
    </w:rPr>
  </w:style>
  <w:style w:type="character" w:customStyle="1" w:styleId="ac">
    <w:name w:val="批注框文本 字符"/>
    <w:link w:val="ab"/>
    <w:uiPriority w:val="99"/>
    <w:semiHidden/>
    <w:qFormat/>
    <w:rPr>
      <w:rFonts w:eastAsia="仿宋_GB2312"/>
      <w:kern w:val="2"/>
      <w:sz w:val="18"/>
      <w:szCs w:val="18"/>
    </w:rPr>
  </w:style>
  <w:style w:type="character" w:customStyle="1" w:styleId="40">
    <w:name w:val="标题 4 字符"/>
    <w:link w:val="4"/>
    <w:uiPriority w:val="9"/>
    <w:qFormat/>
    <w:rPr>
      <w:rFonts w:ascii="Arial" w:eastAsia="仿宋_GB2312" w:hAnsi="Arial"/>
      <w:sz w:val="32"/>
    </w:rPr>
  </w:style>
  <w:style w:type="character" w:customStyle="1" w:styleId="a8">
    <w:name w:val="纯文本 字符"/>
    <w:link w:val="a7"/>
    <w:qFormat/>
    <w:rPr>
      <w:rFonts w:ascii="宋体" w:hAnsi="Courier New"/>
      <w:kern w:val="2"/>
      <w:sz w:val="24"/>
    </w:rPr>
  </w:style>
  <w:style w:type="character" w:customStyle="1" w:styleId="aa">
    <w:name w:val="日期 字符"/>
    <w:link w:val="a9"/>
    <w:qFormat/>
    <w:rPr>
      <w:rFonts w:ascii="方正书宋简体" w:hAnsi="宋体"/>
      <w:kern w:val="2"/>
      <w:sz w:val="18"/>
    </w:rPr>
  </w:style>
  <w:style w:type="character" w:customStyle="1" w:styleId="ae">
    <w:name w:val="页脚 字符"/>
    <w:link w:val="ad"/>
    <w:uiPriority w:val="99"/>
    <w:qFormat/>
    <w:rPr>
      <w:rFonts w:eastAsia="仿宋_GB2312"/>
      <w:kern w:val="2"/>
      <w:sz w:val="18"/>
    </w:rPr>
  </w:style>
  <w:style w:type="character" w:customStyle="1" w:styleId="a6">
    <w:name w:val="批注文字 字符"/>
    <w:link w:val="a5"/>
    <w:uiPriority w:val="99"/>
    <w:semiHidden/>
    <w:qFormat/>
    <w:rPr>
      <w:rFonts w:eastAsia="仿宋_GB2312"/>
      <w:kern w:val="2"/>
      <w:sz w:val="28"/>
    </w:rPr>
  </w:style>
  <w:style w:type="character" w:customStyle="1" w:styleId="af0">
    <w:name w:val="页眉 字符"/>
    <w:link w:val="af"/>
    <w:uiPriority w:val="99"/>
    <w:qFormat/>
    <w:rPr>
      <w:kern w:val="2"/>
      <w:sz w:val="18"/>
    </w:rPr>
  </w:style>
  <w:style w:type="character" w:customStyle="1" w:styleId="a4">
    <w:name w:val="文档结构图 字符"/>
    <w:link w:val="a3"/>
    <w:semiHidden/>
    <w:qFormat/>
    <w:rPr>
      <w:rFonts w:ascii="宋体" w:hAnsi="宋体"/>
      <w:kern w:val="2"/>
      <w:sz w:val="24"/>
      <w:shd w:val="clear" w:color="auto" w:fill="000080"/>
    </w:rPr>
  </w:style>
  <w:style w:type="character" w:customStyle="1" w:styleId="10">
    <w:name w:val="标题 1 字符"/>
    <w:link w:val="1"/>
    <w:qFormat/>
    <w:rPr>
      <w:rFonts w:ascii="Times New Roman" w:eastAsia="黑体" w:hAnsi="Times New Roman"/>
      <w:b/>
      <w:kern w:val="44"/>
      <w:sz w:val="32"/>
      <w:lang w:val="en-US" w:eastAsia="zh-CN"/>
    </w:rPr>
  </w:style>
  <w:style w:type="character" w:customStyle="1" w:styleId="30">
    <w:name w:val="标题 3 字符"/>
    <w:link w:val="3"/>
    <w:qFormat/>
    <w:rPr>
      <w:rFonts w:ascii="Times New Roman" w:eastAsia="仿宋_GB2312" w:hAnsi="Times New Roman"/>
      <w:b/>
      <w:kern w:val="2"/>
      <w:sz w:val="32"/>
    </w:rPr>
  </w:style>
  <w:style w:type="character" w:customStyle="1" w:styleId="20">
    <w:name w:val="标题 2 字符"/>
    <w:link w:val="2"/>
    <w:qFormat/>
    <w:rPr>
      <w:rFonts w:ascii="Times New Roman" w:eastAsia="楷体_GB2312" w:hAnsi="Times New Roman"/>
      <w:b/>
      <w:kern w:val="2"/>
      <w:sz w:val="32"/>
    </w:rPr>
  </w:style>
  <w:style w:type="character" w:customStyle="1" w:styleId="af7">
    <w:name w:val="批注主题 字符"/>
    <w:link w:val="af6"/>
    <w:uiPriority w:val="99"/>
    <w:semiHidden/>
    <w:qFormat/>
    <w:rPr>
      <w:rFonts w:eastAsia="仿宋_GB2312"/>
      <w:b/>
      <w:bCs/>
      <w:kern w:val="2"/>
      <w:sz w:val="28"/>
    </w:rPr>
  </w:style>
  <w:style w:type="paragraph" w:customStyle="1" w:styleId="afd">
    <w:name w:val="大标题"/>
    <w:basedOn w:val="1"/>
    <w:qFormat/>
    <w:rPr>
      <w:rFonts w:eastAsia="方正水柱简体"/>
      <w:w w:val="85"/>
      <w:sz w:val="42"/>
    </w:rPr>
  </w:style>
  <w:style w:type="paragraph" w:customStyle="1" w:styleId="21">
    <w:name w:val="列出段落2"/>
    <w:basedOn w:val="a"/>
    <w:uiPriority w:val="99"/>
    <w:unhideWhenUsed/>
    <w:qFormat/>
    <w:pPr>
      <w:adjustRightInd/>
      <w:snapToGrid/>
      <w:spacing w:line="240" w:lineRule="auto"/>
      <w:ind w:firstLine="420"/>
      <w:jc w:val="left"/>
    </w:pPr>
    <w:rPr>
      <w:rFonts w:ascii="Calibri" w:hAnsi="Calibri"/>
      <w:sz w:val="21"/>
      <w:szCs w:val="22"/>
    </w:rPr>
  </w:style>
  <w:style w:type="paragraph" w:customStyle="1" w:styleId="11">
    <w:name w:val="解1"/>
    <w:basedOn w:val="a"/>
    <w:qFormat/>
    <w:pPr>
      <w:adjustRightInd/>
      <w:snapToGrid/>
      <w:spacing w:line="240" w:lineRule="auto"/>
      <w:ind w:firstLineChars="0" w:firstLine="0"/>
    </w:pPr>
    <w:rPr>
      <w:rFonts w:ascii="微软雅黑" w:eastAsia="微软雅黑" w:hAnsi="微软雅黑"/>
      <w:b/>
      <w:sz w:val="28"/>
      <w:szCs w:val="28"/>
    </w:rPr>
  </w:style>
  <w:style w:type="paragraph" w:customStyle="1" w:styleId="afe">
    <w:name w:val="表内容"/>
    <w:basedOn w:val="a"/>
    <w:qFormat/>
    <w:pPr>
      <w:ind w:firstLine="0"/>
      <w:jc w:val="center"/>
    </w:pPr>
    <w:rPr>
      <w:sz w:val="18"/>
    </w:rPr>
  </w:style>
  <w:style w:type="paragraph" w:customStyle="1" w:styleId="22">
    <w:name w:val="评2"/>
    <w:basedOn w:val="a"/>
    <w:qFormat/>
    <w:pPr>
      <w:adjustRightInd/>
      <w:snapToGrid/>
      <w:spacing w:line="240" w:lineRule="auto"/>
      <w:ind w:firstLineChars="0" w:firstLine="0"/>
      <w:jc w:val="left"/>
    </w:pPr>
    <w:rPr>
      <w:rFonts w:ascii="微软雅黑" w:eastAsia="微软雅黑" w:hAnsi="微软雅黑"/>
      <w:b/>
      <w:szCs w:val="24"/>
    </w:rPr>
  </w:style>
  <w:style w:type="paragraph" w:customStyle="1" w:styleId="12">
    <w:name w:val="列表段落1"/>
    <w:basedOn w:val="a"/>
    <w:uiPriority w:val="34"/>
    <w:qFormat/>
    <w:pPr>
      <w:ind w:firstLine="420"/>
    </w:pPr>
  </w:style>
  <w:style w:type="paragraph" w:customStyle="1" w:styleId="13">
    <w:name w:val="修订1"/>
    <w:uiPriority w:val="99"/>
    <w:semiHidden/>
    <w:qFormat/>
    <w:rPr>
      <w:rFonts w:ascii="宋体" w:hAnsi="宋体"/>
      <w:kern w:val="2"/>
      <w:sz w:val="24"/>
    </w:rPr>
  </w:style>
  <w:style w:type="paragraph" w:customStyle="1" w:styleId="14">
    <w:name w:val="评1"/>
    <w:basedOn w:val="a"/>
    <w:qFormat/>
    <w:pPr>
      <w:adjustRightInd/>
      <w:snapToGrid/>
      <w:spacing w:line="240" w:lineRule="auto"/>
      <w:ind w:firstLineChars="0" w:firstLine="0"/>
      <w:jc w:val="left"/>
    </w:pPr>
    <w:rPr>
      <w:rFonts w:ascii="微软雅黑" w:eastAsia="微软雅黑" w:hAnsi="微软雅黑"/>
      <w:b/>
      <w:sz w:val="28"/>
      <w:szCs w:val="28"/>
    </w:rPr>
  </w:style>
  <w:style w:type="paragraph" w:customStyle="1" w:styleId="aff">
    <w:name w:val="表题"/>
    <w:basedOn w:val="a"/>
    <w:qFormat/>
    <w:pPr>
      <w:spacing w:before="120" w:after="120"/>
      <w:ind w:firstLine="0"/>
      <w:jc w:val="center"/>
    </w:pPr>
    <w:rPr>
      <w:rFonts w:ascii="Arial" w:eastAsia="黑体" w:hAnsi="Arial"/>
    </w:rPr>
  </w:style>
  <w:style w:type="paragraph" w:customStyle="1" w:styleId="15">
    <w:name w:val="列出段落1"/>
    <w:basedOn w:val="a"/>
    <w:uiPriority w:val="34"/>
    <w:qFormat/>
    <w:pPr>
      <w:adjustRightInd/>
      <w:snapToGrid/>
      <w:spacing w:line="240" w:lineRule="auto"/>
      <w:ind w:firstLine="420"/>
      <w:jc w:val="left"/>
    </w:pPr>
    <w:rPr>
      <w:rFonts w:ascii="Calibri" w:hAnsi="Calibri"/>
      <w:sz w:val="21"/>
      <w:szCs w:val="22"/>
    </w:rPr>
  </w:style>
  <w:style w:type="paragraph" w:customStyle="1" w:styleId="16">
    <w:name w:val="无间隔1"/>
    <w:uiPriority w:val="1"/>
    <w:qFormat/>
    <w:pPr>
      <w:widowControl w:val="0"/>
      <w:adjustRightInd w:val="0"/>
      <w:snapToGrid w:val="0"/>
      <w:ind w:firstLine="425"/>
      <w:jc w:val="both"/>
    </w:pPr>
    <w:rPr>
      <w:kern w:val="2"/>
      <w:sz w:val="21"/>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2084</Words>
  <Characters>11880</Characters>
  <Application>Microsoft Office Word</Application>
  <DocSecurity>0</DocSecurity>
  <Lines>99</Lines>
  <Paragraphs>27</Paragraphs>
  <ScaleCrop>false</ScaleCrop>
  <Company>微软中国</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本溪市机电工程学校</dc:title>
  <dc:subject>教学计划</dc:subject>
  <dc:creator>裴兆迎</dc:creator>
  <cp:lastModifiedBy>Administrator</cp:lastModifiedBy>
  <cp:revision>4</cp:revision>
  <cp:lastPrinted>2015-08-01T09:44:00Z</cp:lastPrinted>
  <dcterms:created xsi:type="dcterms:W3CDTF">2017-06-18T07:58:00Z</dcterms:created>
  <dcterms:modified xsi:type="dcterms:W3CDTF">2023-09-14T03:35:00Z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6F7CC6B31AAE4BD1955116E13AB89C33</vt:lpwstr>
  </property>
</Properties>
</file>