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EA3951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  <w:t>青岛市理工高级中学202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  <w:t>年崂山</w:t>
      </w:r>
      <w:bookmarkStart w:id="1" w:name="_GoBack"/>
      <w:bookmarkEnd w:id="1"/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  <w:t>班</w:t>
      </w:r>
    </w:p>
    <w:p w14:paraId="0D5729BF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  <w:t>招生简章</w:t>
      </w:r>
    </w:p>
    <w:p w14:paraId="07E4866C">
      <w:pPr>
        <w:spacing w:line="560" w:lineRule="exact"/>
        <w:ind w:firstLine="915" w:firstLineChars="200"/>
        <w:rPr>
          <w:rFonts w:hint="eastAsia" w:ascii="黑体" w:hAnsi="黑体" w:eastAsia="黑体"/>
          <w:b/>
          <w:sz w:val="44"/>
          <w:szCs w:val="44"/>
          <w:shd w:val="clear" w:color="auto" w:fill="FFFFFF"/>
        </w:rPr>
      </w:pPr>
    </w:p>
    <w:p w14:paraId="55D6CB61">
      <w:pPr>
        <w:widowControl/>
        <w:spacing w:line="560" w:lineRule="exact"/>
        <w:ind w:left="672" w:left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一、招生计划</w:t>
      </w:r>
    </w:p>
    <w:p w14:paraId="1F2177E5">
      <w:pPr>
        <w:widowControl/>
        <w:spacing w:line="560" w:lineRule="exact"/>
        <w:ind w:firstLine="672" w:firstLineChars="200"/>
        <w:rPr>
          <w:rFonts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面向崂山区招收</w:t>
      </w:r>
      <w:r>
        <w:rPr>
          <w:rFonts w:ascii="仿宋_GB2312" w:eastAsia="仿宋_GB2312"/>
          <w:szCs w:val="32"/>
        </w:rPr>
        <w:t>1</w:t>
      </w:r>
      <w:r>
        <w:rPr>
          <w:rFonts w:hint="eastAsia" w:ascii="仿宋_GB2312" w:eastAsia="仿宋_GB2312"/>
          <w:szCs w:val="32"/>
        </w:rPr>
        <w:t>个班，计划5</w:t>
      </w:r>
      <w:r>
        <w:rPr>
          <w:rFonts w:ascii="仿宋_GB2312" w:eastAsia="仿宋_GB2312"/>
          <w:szCs w:val="32"/>
        </w:rPr>
        <w:t>0</w:t>
      </w:r>
      <w:r>
        <w:rPr>
          <w:rFonts w:hint="eastAsia" w:ascii="仿宋_GB2312" w:eastAsia="仿宋_GB2312"/>
          <w:szCs w:val="32"/>
        </w:rPr>
        <w:t>人。</w:t>
      </w:r>
    </w:p>
    <w:p w14:paraId="3B61C354">
      <w:pPr>
        <w:widowControl/>
        <w:spacing w:line="560" w:lineRule="exact"/>
        <w:ind w:left="672" w:left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 xml:space="preserve">二、志愿代码  </w:t>
      </w:r>
    </w:p>
    <w:p w14:paraId="17E29585">
      <w:pPr>
        <w:widowControl/>
        <w:spacing w:line="560" w:lineRule="exact"/>
        <w:ind w:left="672" w:leftChars="200"/>
        <w:rPr>
          <w:rFonts w:hint="eastAsia" w:ascii="仿宋_GB2312" w:eastAsia="仿宋_GB2312"/>
          <w:szCs w:val="32"/>
          <w:lang w:val="en-US" w:eastAsia="zh-CN"/>
        </w:rPr>
      </w:pPr>
      <w:r>
        <w:rPr>
          <w:rFonts w:hint="eastAsia" w:ascii="仿宋_GB2312" w:eastAsia="仿宋_GB2312"/>
          <w:szCs w:val="32"/>
          <w:lang w:val="en-US" w:eastAsia="zh-CN"/>
        </w:rPr>
        <w:t>H0806</w:t>
      </w:r>
    </w:p>
    <w:p w14:paraId="6A3067C7">
      <w:pPr>
        <w:widowControl/>
        <w:spacing w:line="560" w:lineRule="exact"/>
        <w:ind w:left="672" w:left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三、报名条件</w:t>
      </w:r>
    </w:p>
    <w:p w14:paraId="26F6668E">
      <w:pPr>
        <w:widowControl/>
        <w:spacing w:line="560" w:lineRule="exact"/>
        <w:ind w:firstLine="672" w:firstLineChars="200"/>
        <w:rPr>
          <w:rFonts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具有崂山区初中学校学籍，且在202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年青岛市初中学业水平考试报名期间未在休学期内，在崂山区参加初中学业水平考试的崂山区初中学校应届初中毕业生。</w:t>
      </w:r>
    </w:p>
    <w:p w14:paraId="7A56322D">
      <w:pPr>
        <w:widowControl/>
        <w:spacing w:line="560" w:lineRule="exact"/>
        <w:ind w:firstLine="672" w:firstLine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四、报名办法</w:t>
      </w:r>
    </w:p>
    <w:p w14:paraId="41A4A0BB">
      <w:pPr>
        <w:snapToGrid w:val="0"/>
        <w:spacing w:line="560" w:lineRule="exact"/>
        <w:ind w:firstLine="672" w:firstLineChars="200"/>
        <w:rPr>
          <w:rFonts w:ascii="仿宋_GB2312" w:hAnsi="仿宋" w:eastAsia="仿宋_GB2312" w:cs="仿宋"/>
          <w:szCs w:val="32"/>
        </w:rPr>
      </w:pPr>
      <w:r>
        <w:rPr>
          <w:rFonts w:hint="eastAsia" w:ascii="仿宋_GB2312" w:hAnsi="仿宋" w:eastAsia="仿宋_GB2312" w:cs="仿宋"/>
          <w:szCs w:val="32"/>
        </w:rPr>
        <w:t>考生按照《青岛市教育局关于做好202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6</w:t>
      </w:r>
      <w:r>
        <w:rPr>
          <w:rFonts w:hint="eastAsia" w:ascii="仿宋_GB2312" w:hAnsi="仿宋" w:eastAsia="仿宋_GB2312" w:cs="仿宋"/>
          <w:szCs w:val="32"/>
        </w:rPr>
        <w:t>年全市初中学业水平考试网上报名工作的通知》（青教通字〔202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6</w:t>
      </w:r>
      <w:r>
        <w:rPr>
          <w:rFonts w:hint="eastAsia" w:ascii="仿宋_GB2312" w:hAnsi="仿宋" w:eastAsia="仿宋_GB2312" w:cs="仿宋"/>
          <w:szCs w:val="32"/>
        </w:rPr>
        <w:t>〕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szCs w:val="32"/>
        </w:rPr>
        <w:t>号）和《青岛市教育局关于做好20</w:t>
      </w:r>
      <w:r>
        <w:rPr>
          <w:rFonts w:ascii="仿宋_GB2312" w:hAnsi="仿宋" w:eastAsia="仿宋_GB2312" w:cs="仿宋"/>
          <w:szCs w:val="32"/>
        </w:rPr>
        <w:t>2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6</w:t>
      </w:r>
      <w:r>
        <w:rPr>
          <w:rFonts w:hint="eastAsia" w:ascii="仿宋_GB2312" w:hAnsi="仿宋" w:eastAsia="仿宋_GB2312" w:cs="仿宋"/>
          <w:szCs w:val="32"/>
        </w:rPr>
        <w:t>年全市初中学业水平考试网上志愿填报及有关考试工作的通知》（青教通字〔202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6</w:t>
      </w:r>
      <w:r>
        <w:rPr>
          <w:rFonts w:hint="eastAsia" w:ascii="仿宋_GB2312" w:hAnsi="仿宋" w:eastAsia="仿宋_GB2312" w:cs="仿宋"/>
          <w:szCs w:val="32"/>
        </w:rPr>
        <w:t>〕</w:t>
      </w:r>
      <w:r>
        <w:rPr>
          <w:rFonts w:ascii="仿宋_GB2312" w:hAnsi="仿宋" w:eastAsia="仿宋_GB2312" w:cs="仿宋"/>
          <w:szCs w:val="32"/>
        </w:rPr>
        <w:t>8</w:t>
      </w:r>
      <w:r>
        <w:rPr>
          <w:rFonts w:hint="eastAsia" w:ascii="仿宋_GB2312" w:hAnsi="仿宋" w:eastAsia="仿宋_GB2312" w:cs="仿宋"/>
          <w:szCs w:val="32"/>
        </w:rPr>
        <w:t>号）有关规定进行网上考试报名、网上志愿填报和志愿确认。</w:t>
      </w:r>
    </w:p>
    <w:p w14:paraId="2519939C">
      <w:pPr>
        <w:widowControl/>
        <w:spacing w:line="560" w:lineRule="exact"/>
        <w:ind w:left="672" w:left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五、录取程序</w:t>
      </w:r>
    </w:p>
    <w:p w14:paraId="2B82DFC1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1.</w:t>
      </w:r>
      <w:r>
        <w:rPr>
          <w:rFonts w:hint="eastAsia" w:ascii="仿宋_GB2312" w:eastAsia="仿宋_GB2312"/>
          <w:szCs w:val="32"/>
          <w:lang w:val="en-US" w:eastAsia="zh-CN"/>
        </w:rPr>
        <w:t>我</w:t>
      </w:r>
      <w:r>
        <w:rPr>
          <w:rFonts w:hint="eastAsia" w:ascii="仿宋_GB2312" w:eastAsia="仿宋_GB2312"/>
          <w:szCs w:val="32"/>
        </w:rPr>
        <w:t>校崂山班志愿在普通高中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批志愿中进行填报，该志愿不适用</w:t>
      </w:r>
      <w:r>
        <w:rPr>
          <w:rFonts w:hint="eastAsia" w:ascii="仿宋_GB2312" w:eastAsia="仿宋_GB2312"/>
          <w:szCs w:val="32"/>
          <w:lang w:eastAsia="zh-CN"/>
        </w:rPr>
        <w:t>于</w:t>
      </w:r>
      <w:r>
        <w:rPr>
          <w:rFonts w:hint="eastAsia" w:ascii="仿宋_GB2312" w:eastAsia="仿宋_GB2312"/>
          <w:szCs w:val="32"/>
        </w:rPr>
        <w:t>体育特长生、足球后备人才、指标生招生，也不适用其他照顾优待政策。第一阶段普通高中录取按照自招批、特长批、艺术班批、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批的顺序录取。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批第一、二志愿为平行志愿。</w:t>
      </w:r>
    </w:p>
    <w:p w14:paraId="7E2B122C">
      <w:pPr>
        <w:widowControl/>
        <w:spacing w:line="560" w:lineRule="exact"/>
        <w:ind w:firstLine="672" w:firstLineChars="200"/>
        <w:jc w:val="left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2.崂山班录取使用“初中学业水平考试录取投档分数”进行录取。初中学业水平考试录取投档分数包括语文、数学、英语3科总分和政策性加分</w:t>
      </w:r>
      <w:r>
        <w:rPr>
          <w:rFonts w:hint="eastAsia" w:ascii="仿宋_GB2312" w:eastAsia="仿宋_GB2312" w:cs="Times New Roman"/>
          <w:szCs w:val="32"/>
        </w:rPr>
        <w:t>（不含其他照顾优待政策）</w:t>
      </w:r>
      <w:r>
        <w:rPr>
          <w:rFonts w:hint="eastAsia" w:ascii="仿宋_GB2312" w:eastAsia="仿宋_GB2312"/>
          <w:szCs w:val="32"/>
        </w:rPr>
        <w:t>。</w:t>
      </w:r>
      <w:r>
        <w:rPr>
          <w:rFonts w:hint="eastAsia" w:ascii="仿宋_GB2312" w:eastAsia="仿宋_GB2312"/>
          <w:szCs w:val="32"/>
          <w:lang w:val="en-US" w:eastAsia="zh-CN"/>
        </w:rPr>
        <w:t>在</w:t>
      </w:r>
      <w:r>
        <w:rPr>
          <w:rFonts w:hint="eastAsia" w:ascii="仿宋_GB2312" w:eastAsia="仿宋_GB2312"/>
          <w:szCs w:val="32"/>
          <w:lang w:val="en-US" w:eastAsia="zh-CN"/>
        </w:rPr>
        <w:t>各阶段</w:t>
      </w:r>
      <w:r>
        <w:rPr>
          <w:rFonts w:hint="eastAsia" w:ascii="仿宋_GB2312" w:eastAsia="仿宋_GB2312"/>
          <w:szCs w:val="32"/>
          <w:lang w:val="en-US" w:eastAsia="zh-CN"/>
        </w:rPr>
        <w:t>录取中，第一、第二组合均须达到C等及以上等级。</w:t>
      </w:r>
      <w:r>
        <w:rPr>
          <w:rFonts w:hint="eastAsia" w:ascii="仿宋_GB2312" w:hAnsi="Calibri" w:eastAsia="仿宋_GB2312" w:cs="Times New Roman"/>
          <w:b w:val="0"/>
          <w:bCs w:val="0"/>
          <w:i w:val="0"/>
          <w:iCs w:val="0"/>
          <w:spacing w:val="8"/>
          <w:sz w:val="32"/>
          <w:szCs w:val="32"/>
          <w:u w:val="none"/>
          <w:lang w:val="en-US" w:eastAsia="zh-CN"/>
        </w:rPr>
        <w:t>在第一、二、三志愿录取时，优先录取艺术（音乐和美术）、实验操作（生物、物理或化学）、信息科技科目均达到合格等级的考生。</w:t>
      </w:r>
      <w:r>
        <w:rPr>
          <w:rFonts w:hint="eastAsia" w:ascii="仿宋_GB2312" w:eastAsia="仿宋_GB2312"/>
          <w:szCs w:val="32"/>
        </w:rPr>
        <w:t>同分排序办法按照《青岛市教育局关于做好202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年全市初中学业水平考试与普通高中招生工作的通知》（青教通字〔202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〕</w:t>
      </w:r>
      <w:r>
        <w:rPr>
          <w:rFonts w:hint="eastAsia" w:ascii="仿宋_GB2312" w:eastAsia="仿宋_GB2312"/>
          <w:szCs w:val="32"/>
          <w:lang w:val="en-US" w:eastAsia="zh-CN"/>
        </w:rPr>
        <w:t>10</w:t>
      </w:r>
      <w:r>
        <w:rPr>
          <w:rFonts w:hint="eastAsia" w:ascii="仿宋_GB2312" w:eastAsia="仿宋_GB2312"/>
          <w:szCs w:val="32"/>
        </w:rPr>
        <w:t>号）有关规定执行。</w:t>
      </w:r>
    </w:p>
    <w:p w14:paraId="40686C28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3.</w:t>
      </w:r>
      <w:r>
        <w:rPr>
          <w:rFonts w:hint="eastAsia" w:ascii="仿宋_GB2312" w:eastAsia="仿宋_GB2312"/>
          <w:szCs w:val="32"/>
          <w:lang w:val="en-US" w:eastAsia="zh-CN"/>
        </w:rPr>
        <w:t>我</w:t>
      </w:r>
      <w:r>
        <w:rPr>
          <w:rFonts w:hint="eastAsia" w:ascii="仿宋_GB2312" w:eastAsia="仿宋_GB2312"/>
          <w:szCs w:val="32"/>
        </w:rPr>
        <w:t>校崂山班在四区和高新区普通高中第一阶段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批录取执行局属普高一段线（简称一段线）。</w:t>
      </w:r>
      <w:r>
        <w:rPr>
          <w:rFonts w:hint="eastAsia" w:ascii="仿宋_GB2312" w:eastAsia="仿宋_GB2312"/>
          <w:szCs w:val="32"/>
          <w:lang w:val="en-US" w:eastAsia="zh-CN"/>
        </w:rPr>
        <w:t>我</w:t>
      </w:r>
      <w:r>
        <w:rPr>
          <w:rFonts w:hint="eastAsia" w:ascii="仿宋_GB2312" w:eastAsia="仿宋_GB2312"/>
          <w:szCs w:val="32"/>
        </w:rPr>
        <w:t>校崂山班录取分数线根据报考考生的志愿、投档分数、招生计划情况，按市教育局招生政策确定。</w:t>
      </w:r>
    </w:p>
    <w:p w14:paraId="19F32DC1">
      <w:pPr>
        <w:widowControl/>
        <w:spacing w:line="560" w:lineRule="exact"/>
        <w:ind w:left="672" w:left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六、入学报到</w:t>
      </w:r>
    </w:p>
    <w:p w14:paraId="554B3023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7月2</w:t>
      </w:r>
      <w:r>
        <w:rPr>
          <w:rFonts w:ascii="仿宋_GB2312" w:eastAsia="仿宋_GB2312"/>
          <w:szCs w:val="32"/>
        </w:rPr>
        <w:t>0</w:t>
      </w:r>
      <w:r>
        <w:rPr>
          <w:rFonts w:hint="eastAsia" w:ascii="仿宋_GB2312" w:eastAsia="仿宋_GB2312"/>
          <w:szCs w:val="32"/>
        </w:rPr>
        <w:t>日（星期</w:t>
      </w:r>
      <w:r>
        <w:rPr>
          <w:rFonts w:hint="eastAsia" w:ascii="仿宋_GB2312" w:eastAsia="仿宋_GB2312"/>
          <w:szCs w:val="32"/>
          <w:lang w:val="en-US" w:eastAsia="zh-CN"/>
        </w:rPr>
        <w:t>一</w:t>
      </w:r>
      <w:r>
        <w:rPr>
          <w:rFonts w:hint="eastAsia" w:ascii="仿宋_GB2312" w:eastAsia="仿宋_GB2312"/>
          <w:szCs w:val="32"/>
        </w:rPr>
        <w:t>）上午9:00，新生发榜并报到。</w:t>
      </w:r>
    </w:p>
    <w:p w14:paraId="7E5100A5">
      <w:pPr>
        <w:widowControl/>
        <w:spacing w:line="560" w:lineRule="exact"/>
        <w:ind w:left="672" w:left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七、收费标准</w:t>
      </w:r>
    </w:p>
    <w:p w14:paraId="2E027F53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bookmarkStart w:id="0" w:name="_Hlk40855102"/>
      <w:r>
        <w:rPr>
          <w:rFonts w:hint="eastAsia" w:ascii="仿宋_GB2312" w:eastAsia="仿宋_GB2312"/>
          <w:szCs w:val="32"/>
        </w:rPr>
        <w:t>学费每生每学年1600元。</w:t>
      </w:r>
    </w:p>
    <w:bookmarkEnd w:id="0"/>
    <w:p w14:paraId="5E34D7F5">
      <w:pPr>
        <w:widowControl/>
        <w:spacing w:line="560" w:lineRule="exact"/>
        <w:ind w:left="672" w:left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八、咨询监督</w:t>
      </w:r>
    </w:p>
    <w:p w14:paraId="6774B982">
      <w:pPr>
        <w:widowControl/>
        <w:spacing w:line="560" w:lineRule="exact"/>
        <w:ind w:firstLine="672" w:firstLineChars="200"/>
        <w:rPr>
          <w:rFonts w:hint="default" w:ascii="仿宋_GB2312" w:eastAsia="仿宋_GB2312"/>
          <w:szCs w:val="32"/>
          <w:lang w:val="en-US" w:eastAsia="zh-CN"/>
        </w:rPr>
      </w:pPr>
      <w:r>
        <w:rPr>
          <w:rFonts w:hint="eastAsia" w:ascii="仿宋_GB2312" w:eastAsia="仿宋_GB2312"/>
          <w:szCs w:val="32"/>
        </w:rPr>
        <w:t>咨询电话：58263367、582633</w:t>
      </w:r>
      <w:r>
        <w:rPr>
          <w:rFonts w:hint="eastAsia" w:ascii="仿宋_GB2312" w:eastAsia="仿宋_GB2312"/>
          <w:szCs w:val="32"/>
          <w:lang w:val="en-US" w:eastAsia="zh-CN"/>
        </w:rPr>
        <w:t>30</w:t>
      </w:r>
    </w:p>
    <w:p w14:paraId="5C35F61A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监督电话：582633</w:t>
      </w:r>
      <w:r>
        <w:rPr>
          <w:rFonts w:hint="eastAsia" w:ascii="仿宋_GB2312" w:eastAsia="仿宋_GB2312"/>
          <w:szCs w:val="32"/>
          <w:lang w:val="en-US" w:eastAsia="zh-CN"/>
        </w:rPr>
        <w:t>19</w:t>
      </w:r>
      <w:r>
        <w:rPr>
          <w:rFonts w:hint="eastAsia" w:ascii="仿宋_GB2312" w:eastAsia="仿宋_GB2312"/>
          <w:szCs w:val="32"/>
        </w:rPr>
        <w:t xml:space="preserve"> </w:t>
      </w:r>
    </w:p>
    <w:p w14:paraId="003D6566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电子信箱：</w:t>
      </w:r>
      <w:r>
        <w:rPr>
          <w:rFonts w:hint="eastAsia" w:ascii="仿宋_GB2312" w:eastAsia="仿宋_GB2312"/>
          <w:color w:val="auto"/>
          <w:szCs w:val="32"/>
        </w:rPr>
        <w:fldChar w:fldCharType="begin"/>
      </w:r>
      <w:r>
        <w:rPr>
          <w:rFonts w:hint="eastAsia" w:ascii="仿宋_GB2312" w:eastAsia="仿宋_GB2312"/>
          <w:color w:val="auto"/>
          <w:szCs w:val="32"/>
        </w:rPr>
        <w:instrText xml:space="preserve"> HYPERLINK "mailto:jyjqdgxzyxx@qd.shandong.cn" </w:instrText>
      </w:r>
      <w:r>
        <w:rPr>
          <w:rFonts w:hint="eastAsia" w:ascii="仿宋_GB2312" w:eastAsia="仿宋_GB2312"/>
          <w:color w:val="auto"/>
          <w:szCs w:val="32"/>
        </w:rPr>
        <w:fldChar w:fldCharType="separate"/>
      </w:r>
      <w:r>
        <w:rPr>
          <w:rStyle w:val="9"/>
          <w:rFonts w:hint="eastAsia" w:ascii="仿宋_GB2312" w:eastAsia="仿宋_GB2312"/>
          <w:color w:val="auto"/>
          <w:szCs w:val="32"/>
          <w:u w:val="none"/>
        </w:rPr>
        <w:t>jyjqdgxzyxx@qd.shandong.cn</w:t>
      </w:r>
      <w:r>
        <w:rPr>
          <w:rFonts w:hint="eastAsia" w:ascii="仿宋_GB2312" w:eastAsia="仿宋_GB2312"/>
          <w:color w:val="auto"/>
          <w:szCs w:val="32"/>
        </w:rPr>
        <w:fldChar w:fldCharType="end"/>
      </w:r>
    </w:p>
    <w:p w14:paraId="5D0D0422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</w:p>
    <w:p w14:paraId="5DB0628A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</w:p>
    <w:p w14:paraId="1377BD45">
      <w:pPr>
        <w:widowControl/>
        <w:spacing w:line="560" w:lineRule="exact"/>
        <w:ind w:firstLine="675" w:firstLineChars="200"/>
        <w:jc w:val="left"/>
        <w:rPr>
          <w:rFonts w:hint="eastAsia" w:ascii="仿宋_GB2312" w:eastAsia="仿宋_GB2312"/>
          <w:szCs w:val="32"/>
        </w:rPr>
      </w:pPr>
      <w:r>
        <w:rPr>
          <w:rFonts w:hint="eastAsia" w:ascii="宋体" w:hAnsi="宋体" w:cs="宋体"/>
          <w:b/>
          <w:szCs w:val="32"/>
        </w:rPr>
        <w:t xml:space="preserve">                         </w:t>
      </w:r>
      <w:r>
        <w:rPr>
          <w:rFonts w:hint="eastAsia" w:ascii="仿宋_GB2312" w:eastAsia="仿宋_GB2312"/>
          <w:szCs w:val="32"/>
        </w:rPr>
        <w:t xml:space="preserve">青岛市理工高级中学 </w:t>
      </w:r>
    </w:p>
    <w:p w14:paraId="248B1AC4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 xml:space="preserve">                  </w:t>
      </w:r>
      <w:r>
        <w:rPr>
          <w:rFonts w:ascii="仿宋_GB2312" w:eastAsia="仿宋_GB2312"/>
          <w:szCs w:val="32"/>
        </w:rPr>
        <w:t xml:space="preserve">           </w:t>
      </w:r>
      <w:r>
        <w:rPr>
          <w:rFonts w:hint="eastAsia" w:ascii="仿宋_GB2312" w:eastAsia="仿宋_GB2312"/>
          <w:szCs w:val="32"/>
        </w:rPr>
        <w:t>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年4月</w:t>
      </w:r>
    </w:p>
    <w:p w14:paraId="4B8E2B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0" w:firstLineChars="0"/>
        <w:jc w:val="both"/>
        <w:textAlignment w:val="baseline"/>
        <w:rPr>
          <w:rFonts w:hint="eastAsia" w:ascii="仿宋_GB2312" w:eastAsia="仿宋_GB2312"/>
          <w:szCs w:val="32"/>
        </w:rPr>
      </w:pPr>
    </w:p>
    <w:sectPr>
      <w:headerReference r:id="rId5" w:type="default"/>
      <w:pgSz w:w="11906" w:h="16838"/>
      <w:pgMar w:top="2154" w:right="1474" w:bottom="1984" w:left="158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2692934-4891-4CF3-A8D4-22E87F5DC80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C2579A3-C548-42EA-BA11-77296825C090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8FF9BF96-4FCC-41CE-B008-B232C42FC42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4C0B7C90-6E94-4934-B8C9-011A7B6E469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99910B1B-A085-4B04-B21E-69D62D35FF3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5D9991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3NzI4YzgxOWQ0ZDZiYTFkMWRjMzFkYWU2MGYxYjAifQ=="/>
  </w:docVars>
  <w:rsids>
    <w:rsidRoot w:val="00172A27"/>
    <w:rsid w:val="00063639"/>
    <w:rsid w:val="000678B7"/>
    <w:rsid w:val="000722EF"/>
    <w:rsid w:val="00072BAE"/>
    <w:rsid w:val="00096B60"/>
    <w:rsid w:val="000A7125"/>
    <w:rsid w:val="000F2D5F"/>
    <w:rsid w:val="00105C4B"/>
    <w:rsid w:val="00122165"/>
    <w:rsid w:val="00155990"/>
    <w:rsid w:val="00163BCD"/>
    <w:rsid w:val="00187633"/>
    <w:rsid w:val="001E2D27"/>
    <w:rsid w:val="00202AB5"/>
    <w:rsid w:val="0020569E"/>
    <w:rsid w:val="00216F2F"/>
    <w:rsid w:val="00263C72"/>
    <w:rsid w:val="002D43CC"/>
    <w:rsid w:val="002E5069"/>
    <w:rsid w:val="00305D61"/>
    <w:rsid w:val="00331CCE"/>
    <w:rsid w:val="00341FE7"/>
    <w:rsid w:val="00370219"/>
    <w:rsid w:val="003A0A6A"/>
    <w:rsid w:val="003A251B"/>
    <w:rsid w:val="003B3218"/>
    <w:rsid w:val="003E77F7"/>
    <w:rsid w:val="00464192"/>
    <w:rsid w:val="004A12C5"/>
    <w:rsid w:val="004B132E"/>
    <w:rsid w:val="005257A0"/>
    <w:rsid w:val="00541EAC"/>
    <w:rsid w:val="00554F1D"/>
    <w:rsid w:val="00560DF3"/>
    <w:rsid w:val="005A63D0"/>
    <w:rsid w:val="005B4773"/>
    <w:rsid w:val="005C136D"/>
    <w:rsid w:val="005D4304"/>
    <w:rsid w:val="005F6DC0"/>
    <w:rsid w:val="00627FF4"/>
    <w:rsid w:val="0065552E"/>
    <w:rsid w:val="006556FF"/>
    <w:rsid w:val="006A26A1"/>
    <w:rsid w:val="006B5081"/>
    <w:rsid w:val="006C442B"/>
    <w:rsid w:val="006C4509"/>
    <w:rsid w:val="00701E42"/>
    <w:rsid w:val="00705CFC"/>
    <w:rsid w:val="00720122"/>
    <w:rsid w:val="00720822"/>
    <w:rsid w:val="00761C43"/>
    <w:rsid w:val="00795EEB"/>
    <w:rsid w:val="00802FB6"/>
    <w:rsid w:val="00872222"/>
    <w:rsid w:val="00892F04"/>
    <w:rsid w:val="008A4598"/>
    <w:rsid w:val="008D12DD"/>
    <w:rsid w:val="008D2F1A"/>
    <w:rsid w:val="00955362"/>
    <w:rsid w:val="00971E17"/>
    <w:rsid w:val="009B0D43"/>
    <w:rsid w:val="009B6B1D"/>
    <w:rsid w:val="00A12A30"/>
    <w:rsid w:val="00A30BA7"/>
    <w:rsid w:val="00A37765"/>
    <w:rsid w:val="00A626E0"/>
    <w:rsid w:val="00AD0FD3"/>
    <w:rsid w:val="00AD691E"/>
    <w:rsid w:val="00B17557"/>
    <w:rsid w:val="00B24498"/>
    <w:rsid w:val="00B3740F"/>
    <w:rsid w:val="00B5584B"/>
    <w:rsid w:val="00BB4F7D"/>
    <w:rsid w:val="00BC4B46"/>
    <w:rsid w:val="00C51793"/>
    <w:rsid w:val="00C641D1"/>
    <w:rsid w:val="00CC0796"/>
    <w:rsid w:val="00CC4FF4"/>
    <w:rsid w:val="00CD5478"/>
    <w:rsid w:val="00DB0C9C"/>
    <w:rsid w:val="00DB2983"/>
    <w:rsid w:val="00DD3608"/>
    <w:rsid w:val="00DE5893"/>
    <w:rsid w:val="00E130FB"/>
    <w:rsid w:val="00E85B60"/>
    <w:rsid w:val="00EA05E2"/>
    <w:rsid w:val="00EC40CC"/>
    <w:rsid w:val="00EC6612"/>
    <w:rsid w:val="00F10FB9"/>
    <w:rsid w:val="00F439BB"/>
    <w:rsid w:val="00FF1565"/>
    <w:rsid w:val="0D1C4635"/>
    <w:rsid w:val="0D33565A"/>
    <w:rsid w:val="10DD46F9"/>
    <w:rsid w:val="11464521"/>
    <w:rsid w:val="14284690"/>
    <w:rsid w:val="144E0125"/>
    <w:rsid w:val="184D6373"/>
    <w:rsid w:val="19E41BA9"/>
    <w:rsid w:val="1E504EDA"/>
    <w:rsid w:val="20BD2F1A"/>
    <w:rsid w:val="20F51A78"/>
    <w:rsid w:val="23CB6DE7"/>
    <w:rsid w:val="284E3F77"/>
    <w:rsid w:val="2C39451B"/>
    <w:rsid w:val="2D4A7E97"/>
    <w:rsid w:val="2D5E4BC2"/>
    <w:rsid w:val="2F6D7B0F"/>
    <w:rsid w:val="30BD7308"/>
    <w:rsid w:val="32A43E36"/>
    <w:rsid w:val="367C507D"/>
    <w:rsid w:val="3EB47FA7"/>
    <w:rsid w:val="495D7C0C"/>
    <w:rsid w:val="4B7004E0"/>
    <w:rsid w:val="4F3608C8"/>
    <w:rsid w:val="54521C71"/>
    <w:rsid w:val="55F7381D"/>
    <w:rsid w:val="5C5E3CE9"/>
    <w:rsid w:val="5E873353"/>
    <w:rsid w:val="5FBC4B3F"/>
    <w:rsid w:val="62B76132"/>
    <w:rsid w:val="6D375911"/>
    <w:rsid w:val="70992CAD"/>
    <w:rsid w:val="71977966"/>
    <w:rsid w:val="77914649"/>
    <w:rsid w:val="779D3D1C"/>
    <w:rsid w:val="7A1354D7"/>
    <w:rsid w:val="7A744711"/>
    <w:rsid w:val="7C716EBD"/>
    <w:rsid w:val="E3D3D37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Calibri" w:hAnsi="Calibri" w:eastAsia="楷体_GB2312" w:cs="Times New Roman"/>
      <w:spacing w:val="8"/>
      <w:sz w:val="32"/>
      <w:lang w:val="en-US" w:eastAsia="zh-CN" w:bidi="ar-SA"/>
    </w:rPr>
  </w:style>
  <w:style w:type="character" w:default="1" w:styleId="8">
    <w:name w:val="Default Paragraph Font"/>
    <w:qFormat/>
    <w:uiPriority w:val="0"/>
    <w:rPr>
      <w:rFonts w:ascii="Calibri" w:hAnsi="Calibri" w:eastAsia="宋体" w:cs="Times New Roman"/>
    </w:rPr>
  </w:style>
  <w:style w:type="table" w:default="1" w:styleId="7">
    <w:name w:val="Normal Table"/>
    <w:qFormat/>
    <w:uiPriority w:val="0"/>
    <w:rPr>
      <w:rFonts w:ascii="Calibri" w:hAnsi="Calibri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0"/>
    <w:qFormat/>
    <w:uiPriority w:val="0"/>
    <w:rPr>
      <w:rFonts w:ascii="宋体" w:hAnsi="Calibri" w:eastAsia="宋体" w:cs="Times New Roman"/>
      <w:sz w:val="18"/>
      <w:szCs w:val="18"/>
    </w:rPr>
  </w:style>
  <w:style w:type="paragraph" w:styleId="3">
    <w:name w:val="Balloon Text"/>
    <w:basedOn w:val="1"/>
    <w:link w:val="11"/>
    <w:qFormat/>
    <w:uiPriority w:val="0"/>
    <w:pPr>
      <w:spacing w:line="240" w:lineRule="auto"/>
    </w:pPr>
    <w:rPr>
      <w:rFonts w:ascii="Calibri" w:hAnsi="Calibri" w:eastAsia="宋体" w:cs="Times New Roman"/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="Calibri" w:hAnsi="Calibri" w:eastAsia="宋体" w:cs="Times New Roman"/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="Calibri" w:hAnsi="Calibri" w:eastAsia="宋体" w:cs="Times New Roman"/>
      <w:sz w:val="18"/>
      <w:szCs w:val="18"/>
    </w:rPr>
  </w:style>
  <w:style w:type="paragraph" w:styleId="6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宋体" w:hAnsi="宋体" w:eastAsia="宋体" w:cs="宋体"/>
      <w:spacing w:val="0"/>
      <w:sz w:val="24"/>
      <w:szCs w:val="24"/>
    </w:rPr>
  </w:style>
  <w:style w:type="character" w:styleId="9">
    <w:name w:val="Hyperlink"/>
    <w:qFormat/>
    <w:uiPriority w:val="0"/>
    <w:rPr>
      <w:rFonts w:ascii="Calibri" w:hAnsi="Calibri" w:eastAsia="宋体" w:cs="Times New Roman"/>
      <w:color w:val="0000FF"/>
      <w:u w:val="single"/>
    </w:rPr>
  </w:style>
  <w:style w:type="character" w:customStyle="1" w:styleId="10">
    <w:name w:val="文档结构图 字符"/>
    <w:link w:val="2"/>
    <w:qFormat/>
    <w:uiPriority w:val="0"/>
    <w:rPr>
      <w:rFonts w:ascii="宋体" w:hAnsi="Calibri" w:eastAsia="宋体" w:cs="Times New Roman"/>
      <w:spacing w:val="8"/>
      <w:sz w:val="18"/>
      <w:szCs w:val="18"/>
    </w:rPr>
  </w:style>
  <w:style w:type="character" w:customStyle="1" w:styleId="11">
    <w:name w:val="批注框文本 字符"/>
    <w:link w:val="3"/>
    <w:qFormat/>
    <w:uiPriority w:val="0"/>
    <w:rPr>
      <w:rFonts w:ascii="Calibri" w:hAnsi="Calibri" w:eastAsia="楷体_GB2312" w:cs="Times New Roman"/>
      <w:spacing w:val="8"/>
      <w:sz w:val="18"/>
      <w:szCs w:val="18"/>
    </w:rPr>
  </w:style>
  <w:style w:type="character" w:customStyle="1" w:styleId="12">
    <w:name w:val="页脚 字符"/>
    <w:link w:val="4"/>
    <w:qFormat/>
    <w:uiPriority w:val="0"/>
    <w:rPr>
      <w:rFonts w:ascii="Calibri" w:hAnsi="Calibri" w:eastAsia="楷体_GB2312" w:cs="Times New Roman"/>
      <w:spacing w:val="8"/>
      <w:sz w:val="18"/>
      <w:szCs w:val="18"/>
    </w:rPr>
  </w:style>
  <w:style w:type="character" w:customStyle="1" w:styleId="13">
    <w:name w:val="页眉 字符"/>
    <w:link w:val="5"/>
    <w:qFormat/>
    <w:uiPriority w:val="0"/>
    <w:rPr>
      <w:rFonts w:ascii="Calibri" w:hAnsi="Calibri" w:eastAsia="楷体_GB2312" w:cs="Times New Roman"/>
      <w:spacing w:val="8"/>
      <w:sz w:val="18"/>
      <w:szCs w:val="18"/>
    </w:rPr>
  </w:style>
  <w:style w:type="paragraph" w:customStyle="1" w:styleId="14">
    <w:name w:val="_Style 74"/>
    <w:basedOn w:val="2"/>
    <w:qFormat/>
    <w:uiPriority w:val="0"/>
    <w:pPr>
      <w:shd w:val="clear" w:color="auto" w:fill="000080"/>
      <w:spacing w:line="436" w:lineRule="exact"/>
      <w:ind w:left="357"/>
      <w:jc w:val="left"/>
      <w:textAlignment w:val="auto"/>
      <w:outlineLvl w:val="3"/>
    </w:pPr>
    <w:rPr>
      <w:rFonts w:ascii="Times New Roman" w:hAnsi="Calibri" w:eastAsia="宋体" w:cs="Times New Roman"/>
      <w:spacing w:val="0"/>
      <w:kern w:val="2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767</Words>
  <Characters>856</Characters>
  <Lines>6</Lines>
  <Paragraphs>1</Paragraphs>
  <TotalTime>7</TotalTime>
  <ScaleCrop>false</ScaleCrop>
  <LinksUpToDate>false</LinksUpToDate>
  <CharactersWithSpaces>914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2022-04-09T09:21:00Z</dcterms:created>
  <dc:creator>微软用户</dc:creator>
  <cp:lastModifiedBy>宗煜</cp:lastModifiedBy>
  <cp:lastPrinted>2020-05-15T15:49:00Z</cp:lastPrinted>
  <dcterms:modified xsi:type="dcterms:W3CDTF">2026-04-21T06:50:55Z</dcterms:modified>
  <dc:title>第一步：了解“爱基金班”的相关招生政策</dc:title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99814BFC29C1F259230EE269ADBE90BE_43</vt:lpwstr>
  </property>
  <property fmtid="{D5CDD505-2E9C-101B-9397-08002B2CF9AE}" pid="4" name="KSOTemplateDocerSaveRecord">
    <vt:lpwstr>eyJoZGlkIjoiNzA2MWZjM2UxYjQwYTA5OTNiOWEyMjkxODZlMGI2ZmEiLCJ1c2VySWQiOiIyNjQzMjMyMjMifQ==</vt:lpwstr>
  </property>
</Properties>
</file>