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8E55" w14:textId="4213DEFC" w:rsidR="000F247E" w:rsidRDefault="00563749" w:rsidP="00DE14C8">
      <w:pPr>
        <w:wordWrap w:val="0"/>
        <w:spacing w:line="560" w:lineRule="exact"/>
        <w:ind w:firstLineChars="1900" w:firstLine="6080"/>
        <w:jc w:val="righ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7A2527EB" w14:textId="77777777" w:rsidR="000F247E" w:rsidRDefault="00563749">
      <w:pPr>
        <w:pStyle w:val="1"/>
        <w:spacing w:line="560" w:lineRule="exact"/>
        <w:ind w:left="0"/>
        <w:jc w:val="center"/>
        <w:rPr>
          <w:rFonts w:ascii="方正小标宋_GBK" w:eastAsia="方正小标宋_GBK"/>
        </w:rPr>
      </w:pPr>
      <w:r w:rsidRPr="00DE14C8">
        <w:rPr>
          <w:rFonts w:ascii="方正小标宋_GBK" w:eastAsia="方正小标宋_GBK" w:hint="eastAsia"/>
          <w:w w:val="92"/>
          <w:kern w:val="0"/>
          <w:fitText w:val="8360" w:id="1188892354"/>
        </w:rPr>
        <w:t>青岛市理工高级中学2024年自主招生实施方</w:t>
      </w:r>
      <w:r w:rsidRPr="00DE14C8">
        <w:rPr>
          <w:rFonts w:ascii="方正小标宋_GBK" w:eastAsia="方正小标宋_GBK" w:hint="eastAsia"/>
          <w:spacing w:val="57"/>
          <w:w w:val="92"/>
          <w:kern w:val="0"/>
          <w:fitText w:val="8360" w:id="1188892354"/>
        </w:rPr>
        <w:t>案</w:t>
      </w:r>
    </w:p>
    <w:p w14:paraId="7E7968CA" w14:textId="77777777" w:rsidR="000F247E" w:rsidRDefault="000F247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2B6087E" w14:textId="77777777" w:rsidR="000F247E" w:rsidRDefault="0056374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一、招生范围及计划</w:t>
      </w:r>
    </w:p>
    <w:p w14:paraId="6C708E08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面向市南区、市北区、李沧区、崂山区(以下简称“四区”)和高新区，招收2个班，共100人，不单独编班。</w:t>
      </w:r>
    </w:p>
    <w:p w14:paraId="3505B4F4" w14:textId="77777777" w:rsidR="000F247E" w:rsidRDefault="0056374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二、报名条件</w:t>
      </w:r>
    </w:p>
    <w:p w14:paraId="36FBCBC8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报名须同时符合以下条件：</w:t>
      </w:r>
    </w:p>
    <w:p w14:paraId="74C59B02" w14:textId="77777777" w:rsidR="000F247E" w:rsidRDefault="00563749">
      <w:pPr>
        <w:pStyle w:val="a3"/>
        <w:spacing w:line="560" w:lineRule="exact"/>
        <w:ind w:left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（一）四区及高新区初中学校应届毕业生</w:t>
      </w:r>
    </w:p>
    <w:p w14:paraId="5BD89662" w14:textId="77777777" w:rsidR="000F247E" w:rsidRDefault="00563749">
      <w:pPr>
        <w:pStyle w:val="a3"/>
        <w:spacing w:line="560" w:lineRule="exact"/>
        <w:ind w:left="0"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（二）信息科技学业水平考试为合格等级</w:t>
      </w:r>
    </w:p>
    <w:p w14:paraId="1F0E14C8" w14:textId="77777777" w:rsidR="000F247E" w:rsidRDefault="0056374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三、报名程序</w:t>
      </w:r>
    </w:p>
    <w:p w14:paraId="7A3FF4B3" w14:textId="77777777" w:rsidR="000F247E" w:rsidRDefault="0056374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)网上报名</w:t>
      </w:r>
    </w:p>
    <w:p w14:paraId="029B7223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考生于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5月10日（星期五）至11日（星期六）每天 8:00至22:00</w:t>
      </w:r>
      <w:r>
        <w:rPr>
          <w:rFonts w:ascii="仿宋" w:eastAsia="仿宋" w:hAnsi="仿宋" w:cs="仿宋" w:hint="eastAsia"/>
          <w:sz w:val="32"/>
          <w:szCs w:val="32"/>
        </w:rPr>
        <w:t>登录青岛市教育局官方网站(网址：http://edu.qingdao.gov.cn)，通过“招生考试”栏目中的“便民服务系统”进入“青岛市初中学业水平考试(高中阶段学校招生)管理平台”，完成自主招生报名。提交成功后，打印报名系统自动生成的《青岛市202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年高中学校自主招生报名信息表》。</w:t>
      </w:r>
    </w:p>
    <w:p w14:paraId="20766CFA" w14:textId="77777777" w:rsidR="000F247E" w:rsidRDefault="0056374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(二)材料提报</w:t>
      </w:r>
    </w:p>
    <w:p w14:paraId="7A3F7881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青岛市初中学生综合素质标志性成果平台(以下简称“综评平台”)于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3月22日（星期五）9:00至4月26日（星期五）20:00</w:t>
      </w:r>
      <w:r>
        <w:rPr>
          <w:rFonts w:ascii="仿宋" w:eastAsia="仿宋" w:hAnsi="仿宋" w:cs="仿宋" w:hint="eastAsia"/>
          <w:sz w:val="32"/>
          <w:szCs w:val="32"/>
        </w:rPr>
        <w:t>开放。四区、高新区初中学校学籍的考生，由初中学校组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织，在平台开放时间内，填报综合评价信息，上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传有关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材料(含考生参加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自招需提报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的材料，《学生综合素质评价表》须在两页分别加盖初中学校公章后拍照上传)。考生通过综评平台“遴选”功能对自己近三年获得的标志性成果的各个类别进行排序。</w:t>
      </w:r>
      <w:r>
        <w:rPr>
          <w:rFonts w:ascii="仿宋" w:eastAsia="仿宋" w:hAnsi="仿宋" w:cs="仿宋" w:hint="eastAsia"/>
          <w:sz w:val="32"/>
          <w:szCs w:val="32"/>
          <w:lang w:bidi="ar"/>
        </w:rPr>
        <w:t>4月26日（星期五）20:00</w:t>
      </w:r>
      <w:r>
        <w:rPr>
          <w:rFonts w:ascii="仿宋" w:eastAsia="仿宋" w:hAnsi="仿宋" w:cs="仿宋" w:hint="eastAsia"/>
          <w:sz w:val="32"/>
          <w:szCs w:val="32"/>
        </w:rPr>
        <w:t>，综评平台关闭上传功能。</w:t>
      </w:r>
    </w:p>
    <w:p w14:paraId="6FFEDADB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4月28日（星期日）20:00前</w:t>
      </w:r>
      <w:r>
        <w:rPr>
          <w:rFonts w:ascii="仿宋" w:eastAsia="仿宋" w:hAnsi="仿宋" w:cs="仿宋" w:hint="eastAsia"/>
          <w:sz w:val="32"/>
          <w:szCs w:val="32"/>
        </w:rPr>
        <w:t>，初中学校在综评平台完成审核确认。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5月6日（星期一）至8日（星期三）17:00</w:t>
      </w:r>
      <w:r>
        <w:rPr>
          <w:rFonts w:ascii="仿宋" w:eastAsia="仿宋" w:hAnsi="仿宋" w:cs="仿宋" w:hint="eastAsia"/>
          <w:sz w:val="32"/>
          <w:szCs w:val="32"/>
        </w:rPr>
        <w:t>，初中学校在综评平台公示学生综合素质评价档案，公示期间如有异议，考生及时联系初中学校予以核实更正。平台公示认定完成后，最终将通过公示认定的“德、智、体、美、劳”五个类别的前三项标志性成果和履历、学生综合素质评价表、其他材料等一起形成完整的考生综合素质评价档案。</w:t>
      </w:r>
    </w:p>
    <w:p w14:paraId="1F1EF647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5月9日（星期四）20:00前</w:t>
      </w:r>
      <w:r>
        <w:rPr>
          <w:rFonts w:ascii="仿宋" w:eastAsia="仿宋" w:hAnsi="仿宋" w:cs="仿宋" w:hint="eastAsia"/>
          <w:sz w:val="32"/>
          <w:szCs w:val="32"/>
        </w:rPr>
        <w:t>，初中学校在综评平台完成综合素质评价档案公示无误确认操作，考生综合素质评价档案组建完成并锁定，作为普通高中自主招生档案。考生无需再准备纸质档案。</w:t>
      </w:r>
    </w:p>
    <w:p w14:paraId="01DAB8DF" w14:textId="77777777" w:rsidR="000F247E" w:rsidRDefault="0056374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(三)自主招生测试通知单发放</w:t>
      </w:r>
    </w:p>
    <w:p w14:paraId="3EF2E388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1.学校招生工作领导小组依据报名条件、考生提供的材料对考生进行资格审查，确定参加自主招生测试笔试名单。</w:t>
      </w:r>
    </w:p>
    <w:p w14:paraId="070FABCF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2.5月1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日(星期二)10:00-20:00，考生登录学校网站(</w:t>
      </w:r>
      <w:hyperlink r:id="rId8">
        <w:r>
          <w:rPr>
            <w:rFonts w:ascii="仿宋" w:eastAsia="仿宋" w:hAnsi="仿宋" w:cs="仿宋" w:hint="eastAsia"/>
            <w:sz w:val="32"/>
            <w:szCs w:val="32"/>
          </w:rPr>
          <w:t>http://</w:t>
        </w:r>
      </w:hyperlink>
      <w:r>
        <w:rPr>
          <w:rFonts w:ascii="仿宋" w:eastAsia="仿宋" w:hAnsi="仿宋" w:cs="仿宋" w:hint="eastAsia"/>
          <w:sz w:val="32"/>
          <w:szCs w:val="32"/>
        </w:rPr>
        <w:t>www.qdgx.qdedu.net)查询资格审查结果。</w:t>
      </w:r>
    </w:p>
    <w:p w14:paraId="7F3ECEAE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3.考生于5月</w:t>
      </w:r>
      <w:r>
        <w:rPr>
          <w:rFonts w:ascii="仿宋" w:eastAsia="仿宋" w:hAnsi="仿宋" w:cs="仿宋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日(星期四)9:00-20:00期间登录学校网站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“</w:t>
      </w:r>
      <w:hyperlink r:id="rId9">
        <w:r>
          <w:rPr>
            <w:rFonts w:ascii="仿宋" w:eastAsia="仿宋" w:hAnsi="仿宋" w:cs="仿宋" w:hint="eastAsia"/>
            <w:sz w:val="32"/>
            <w:szCs w:val="32"/>
          </w:rPr>
          <w:t>http://</w:t>
        </w:r>
      </w:hyperlink>
      <w:r>
        <w:rPr>
          <w:rFonts w:ascii="仿宋" w:eastAsia="仿宋" w:hAnsi="仿宋" w:cs="仿宋" w:hint="eastAsia"/>
          <w:sz w:val="32"/>
          <w:szCs w:val="32"/>
        </w:rPr>
        <w:t>www.qdgx.qdedu.net”自行打印自主招生面试通知单。</w:t>
      </w:r>
    </w:p>
    <w:p w14:paraId="278BE90A" w14:textId="77777777" w:rsidR="000F247E" w:rsidRDefault="0056374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四、自主招生测试</w:t>
      </w:r>
    </w:p>
    <w:p w14:paraId="3D77F9FA" w14:textId="77777777" w:rsidR="000F247E" w:rsidRDefault="00563749">
      <w:pPr>
        <w:pStyle w:val="a3"/>
        <w:spacing w:line="560" w:lineRule="exact"/>
        <w:ind w:left="0"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自主招生测试采取面试形式。考生持身份证、测试通知单，按照测试通知单上的要求和时间到我校参加面试。</w:t>
      </w:r>
    </w:p>
    <w:p w14:paraId="3EBDC164" w14:textId="77777777" w:rsidR="000F247E" w:rsidRDefault="00563749">
      <w:pPr>
        <w:pStyle w:val="a3"/>
        <w:spacing w:line="560" w:lineRule="exact"/>
        <w:ind w:left="0"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面试分值：满分100分。共</w:t>
      </w:r>
      <w:r>
        <w:rPr>
          <w:rFonts w:ascii="仿宋" w:eastAsia="仿宋" w:hAnsi="仿宋" w:cs="仿宋"/>
        </w:rPr>
        <w:t>2个大题。</w:t>
      </w:r>
    </w:p>
    <w:p w14:paraId="10B0DD71" w14:textId="77777777" w:rsidR="000F247E" w:rsidRDefault="0056374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内容：主要考查学生的人文底蕴、科学精神、学会学习、健康生活、责任担当、实践创新六大核心素养。内容涉及英语口语、人文与社会领域、综合实践活动等，侧重情感态度价值观、语言表达能力、逻辑思维能力和实践能力等方面的考察。学生需按规定的程序在规定时间内完成面试。</w:t>
      </w:r>
    </w:p>
    <w:p w14:paraId="6C2BEFCC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面试地点：青岛市理工高级中学</w:t>
      </w:r>
    </w:p>
    <w:p w14:paraId="6C9B4457" w14:textId="77777777" w:rsidR="000F247E" w:rsidRDefault="0056374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五、资格确认</w:t>
      </w:r>
    </w:p>
    <w:p w14:paraId="1B99B8B7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学校招生工作领导小组根据自主招生测试成绩（面试成绩）从高到低排序，在面试成绩不低于60分的基础上，按照自主招生计划数1:1的比例确定获得自主招生资格学生。若自主招生测试成绩相同，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则综合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素质评价高者优先获得自主招生资格。</w:t>
      </w:r>
    </w:p>
    <w:p w14:paraId="735008BD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学校招生工作领导小组集体确定自主招生资格学生名单，并在学校网站、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公示3天。对结果有异议者，可在公示期内向学校招生工作小组提交书面意见。学校招生工作小组在接到书面意见后3个工作日内予以回复。公示期结束，确定自主招生资格名单。</w:t>
      </w:r>
    </w:p>
    <w:p w14:paraId="606C26B5" w14:textId="77777777" w:rsidR="000F247E" w:rsidRDefault="0056374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六、录取程序</w:t>
      </w:r>
    </w:p>
    <w:p w14:paraId="3015C4E6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获得我校自主招生资格的学生须参加我市初中学业水平考试。在同时符合以下所列条件下予以录取：</w:t>
      </w:r>
    </w:p>
    <w:p w14:paraId="4E2F688C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)综合分数[综合分数=面试分数×30%+初中学业水平考试录取投档分数（语数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英成绩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+政策性加分）]不低于“局属普高一段线”；</w:t>
      </w:r>
    </w:p>
    <w:p w14:paraId="0BCA9728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(二)艺术与实验操作(物理或化学、生物)科目学业水平考试为合格等级。</w:t>
      </w:r>
    </w:p>
    <w:p w14:paraId="76159A44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被我校自主招生批次录取的学生，不再参加后续其他批次的录取。</w:t>
      </w:r>
    </w:p>
    <w:p w14:paraId="35CC2082" w14:textId="77777777" w:rsidR="000F247E" w:rsidRDefault="0056374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七、日程安排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3801"/>
      </w:tblGrid>
      <w:tr w:rsidR="000F247E" w14:paraId="6E3F4A3D" w14:textId="77777777">
        <w:tc>
          <w:tcPr>
            <w:tcW w:w="2547" w:type="dxa"/>
          </w:tcPr>
          <w:p w14:paraId="7307F42A" w14:textId="77777777" w:rsidR="000F247E" w:rsidRDefault="005637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  期</w:t>
            </w:r>
          </w:p>
        </w:tc>
        <w:tc>
          <w:tcPr>
            <w:tcW w:w="2551" w:type="dxa"/>
          </w:tcPr>
          <w:p w14:paraId="132EE067" w14:textId="77777777" w:rsidR="000F247E" w:rsidRDefault="005637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时   间</w:t>
            </w:r>
          </w:p>
        </w:tc>
        <w:tc>
          <w:tcPr>
            <w:tcW w:w="3801" w:type="dxa"/>
          </w:tcPr>
          <w:p w14:paraId="08638DB0" w14:textId="77777777" w:rsidR="000F247E" w:rsidRDefault="0056374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工作安排</w:t>
            </w:r>
          </w:p>
        </w:tc>
      </w:tr>
      <w:tr w:rsidR="000F247E" w14:paraId="7A0E5B6C" w14:textId="77777777">
        <w:tc>
          <w:tcPr>
            <w:tcW w:w="2547" w:type="dxa"/>
            <w:vAlign w:val="center"/>
          </w:tcPr>
          <w:p w14:paraId="0D0FF3EF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日(星期五)至1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日(星期六)</w:t>
            </w:r>
          </w:p>
        </w:tc>
        <w:tc>
          <w:tcPr>
            <w:tcW w:w="2551" w:type="dxa"/>
            <w:vAlign w:val="center"/>
          </w:tcPr>
          <w:p w14:paraId="380DCF59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每天8:00至22:00</w:t>
            </w:r>
          </w:p>
        </w:tc>
        <w:tc>
          <w:tcPr>
            <w:tcW w:w="3801" w:type="dxa"/>
            <w:vAlign w:val="center"/>
          </w:tcPr>
          <w:p w14:paraId="04D853AA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考生登录中考平台进行自主招生网上报名</w:t>
            </w:r>
          </w:p>
        </w:tc>
      </w:tr>
      <w:tr w:rsidR="000F247E" w14:paraId="2848CEE4" w14:textId="77777777">
        <w:tc>
          <w:tcPr>
            <w:tcW w:w="2547" w:type="dxa"/>
            <w:vAlign w:val="center"/>
          </w:tcPr>
          <w:p w14:paraId="13D6470E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日(星期二)</w:t>
            </w:r>
          </w:p>
        </w:tc>
        <w:tc>
          <w:tcPr>
            <w:tcW w:w="2551" w:type="dxa"/>
            <w:vAlign w:val="center"/>
          </w:tcPr>
          <w:p w14:paraId="1E70B1A4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10:00-20:00</w:t>
            </w:r>
          </w:p>
        </w:tc>
        <w:tc>
          <w:tcPr>
            <w:tcW w:w="3801" w:type="dxa"/>
            <w:vAlign w:val="center"/>
          </w:tcPr>
          <w:p w14:paraId="645B93FA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考生登录学校网站查询资格审查结果</w:t>
            </w:r>
          </w:p>
        </w:tc>
      </w:tr>
      <w:tr w:rsidR="000F247E" w14:paraId="6DFC0B0F" w14:textId="77777777">
        <w:tc>
          <w:tcPr>
            <w:tcW w:w="2547" w:type="dxa"/>
            <w:vAlign w:val="center"/>
          </w:tcPr>
          <w:p w14:paraId="0C35B7FB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5月1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日(星期四)</w:t>
            </w:r>
          </w:p>
        </w:tc>
        <w:tc>
          <w:tcPr>
            <w:tcW w:w="2551" w:type="dxa"/>
            <w:vAlign w:val="center"/>
          </w:tcPr>
          <w:p w14:paraId="03DFBFAD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9:00-20:00</w:t>
            </w:r>
          </w:p>
        </w:tc>
        <w:tc>
          <w:tcPr>
            <w:tcW w:w="3801" w:type="dxa"/>
            <w:vAlign w:val="center"/>
          </w:tcPr>
          <w:p w14:paraId="39C8F8C2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考生登录学校网站“</w:t>
            </w:r>
            <w:hyperlink r:id="rId10">
              <w:r>
                <w:rPr>
                  <w:rFonts w:ascii="仿宋" w:eastAsia="仿宋" w:hAnsi="仿宋" w:cs="仿宋" w:hint="eastAsia"/>
                  <w:kern w:val="0"/>
                  <w:sz w:val="28"/>
                  <w:szCs w:val="28"/>
                </w:rPr>
                <w:t>http://</w:t>
              </w:r>
            </w:hyperlink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www.qdgx.qdedu.net”自行打印自主招生面试通知单</w:t>
            </w:r>
          </w:p>
        </w:tc>
      </w:tr>
      <w:tr w:rsidR="000F247E" w14:paraId="6FFF02E8" w14:textId="77777777">
        <w:tc>
          <w:tcPr>
            <w:tcW w:w="2547" w:type="dxa"/>
            <w:vAlign w:val="center"/>
          </w:tcPr>
          <w:p w14:paraId="79411D75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日（星期日）</w:t>
            </w:r>
          </w:p>
        </w:tc>
        <w:tc>
          <w:tcPr>
            <w:tcW w:w="2551" w:type="dxa"/>
            <w:vAlign w:val="center"/>
          </w:tcPr>
          <w:p w14:paraId="5213F7A1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8:00开始，结束时间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视考试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进程</w:t>
            </w:r>
          </w:p>
        </w:tc>
        <w:tc>
          <w:tcPr>
            <w:tcW w:w="3801" w:type="dxa"/>
            <w:vAlign w:val="center"/>
          </w:tcPr>
          <w:p w14:paraId="630FCB81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自主招生面试</w:t>
            </w:r>
          </w:p>
        </w:tc>
      </w:tr>
      <w:tr w:rsidR="000F247E" w14:paraId="53AC49F7" w14:textId="77777777">
        <w:tc>
          <w:tcPr>
            <w:tcW w:w="2547" w:type="dxa"/>
            <w:vAlign w:val="center"/>
          </w:tcPr>
          <w:p w14:paraId="251F5F77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5月2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日（星期一）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9:00至2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日（星期三）17:30</w:t>
            </w:r>
          </w:p>
        </w:tc>
        <w:tc>
          <w:tcPr>
            <w:tcW w:w="2551" w:type="dxa"/>
            <w:vAlign w:val="center"/>
          </w:tcPr>
          <w:p w14:paraId="3F9E2256" w14:textId="77777777" w:rsidR="000F247E" w:rsidRDefault="000F247E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14:paraId="3098095F" w14:textId="77777777" w:rsidR="000F247E" w:rsidRDefault="00563749">
            <w:pPr>
              <w:spacing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通过学校网站、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公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示获得自主招生资格学生名单</w:t>
            </w:r>
          </w:p>
        </w:tc>
      </w:tr>
    </w:tbl>
    <w:p w14:paraId="139E7B60" w14:textId="77777777" w:rsidR="000F247E" w:rsidRDefault="0056374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八、保障机制</w:t>
      </w:r>
    </w:p>
    <w:p w14:paraId="41EFC1E7" w14:textId="77777777" w:rsidR="000F247E" w:rsidRDefault="0056374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)组织保障</w:t>
      </w:r>
    </w:p>
    <w:p w14:paraId="25EEA551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学校成立招生工作领导小组。组长由校长担任，成员由学校有关处室负责人和教师代表、家长委员会代表组成。招生工作分工负责，重大问题集体研究决定。</w:t>
      </w:r>
    </w:p>
    <w:p w14:paraId="4F48EB91" w14:textId="77777777" w:rsidR="000F247E" w:rsidRDefault="0056374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(二)制度保障</w:t>
      </w:r>
    </w:p>
    <w:p w14:paraId="3B81FD08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建立公示制度、责任追究制度、监督评估制度和保密制度， 充分体现公开、公平和公正的原则，做到招生条件明确，工作程序规范，实施办法公开，结果公示。</w:t>
      </w:r>
    </w:p>
    <w:p w14:paraId="04D4F034" w14:textId="77777777" w:rsidR="000F247E" w:rsidRDefault="0056374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(三)公示形式</w:t>
      </w:r>
    </w:p>
    <w:p w14:paraId="780FBBA0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学校通过校园网、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公示获得自主招生资格学生名单，公示期为3天。</w:t>
      </w:r>
    </w:p>
    <w:p w14:paraId="0E9DE6EF" w14:textId="77777777" w:rsidR="000F247E" w:rsidRDefault="0056374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(四)咨询与监督</w:t>
      </w:r>
    </w:p>
    <w:p w14:paraId="5AB11166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1.咨询电话：0532-582</w:t>
      </w:r>
      <w:r>
        <w:rPr>
          <w:rFonts w:ascii="仿宋" w:eastAsia="仿宋" w:hAnsi="仿宋" w:cs="仿宋"/>
          <w:sz w:val="32"/>
          <w:szCs w:val="32"/>
        </w:rPr>
        <w:t>63367</w:t>
      </w:r>
      <w:r>
        <w:rPr>
          <w:rFonts w:ascii="仿宋" w:eastAsia="仿宋" w:hAnsi="仿宋" w:cs="仿宋" w:hint="eastAsia"/>
          <w:sz w:val="32"/>
          <w:szCs w:val="32"/>
        </w:rPr>
        <w:t>/582633</w:t>
      </w:r>
      <w:r>
        <w:rPr>
          <w:rFonts w:ascii="仿宋" w:eastAsia="仿宋" w:hAnsi="仿宋" w:cs="仿宋"/>
          <w:sz w:val="32"/>
          <w:szCs w:val="32"/>
        </w:rPr>
        <w:t>97</w:t>
      </w:r>
    </w:p>
    <w:p w14:paraId="55F56732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2.信息发布、查询途径：</w:t>
      </w:r>
    </w:p>
    <w:p w14:paraId="4284CDA5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校园网网址：http://www.qdgx.qdedu.net/</w:t>
      </w:r>
    </w:p>
    <w:p w14:paraId="7BD1FCAB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：青岛高新职业学校</w:t>
      </w:r>
    </w:p>
    <w:p w14:paraId="41D72222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3.监督电话:0532-582633</w:t>
      </w:r>
      <w:r>
        <w:rPr>
          <w:rFonts w:ascii="仿宋" w:eastAsia="仿宋" w:hAnsi="仿宋" w:cs="仿宋"/>
          <w:sz w:val="32"/>
          <w:szCs w:val="32"/>
        </w:rPr>
        <w:t>69</w:t>
      </w:r>
      <w:r>
        <w:rPr>
          <w:rFonts w:ascii="仿宋" w:eastAsia="仿宋" w:hAnsi="仿宋" w:cs="仿宋" w:hint="eastAsia"/>
          <w:sz w:val="32"/>
          <w:szCs w:val="32"/>
        </w:rPr>
        <w:t>(星期一至星期五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8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:00-16:00) </w:t>
      </w:r>
    </w:p>
    <w:p w14:paraId="75454F7C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4.学校地址：崂山区劲松七路217号</w:t>
      </w:r>
    </w:p>
    <w:p w14:paraId="7F073FC7" w14:textId="77777777" w:rsidR="000F247E" w:rsidRDefault="0056374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九、本方案由青岛市理工高级中学招生工作领导小组负责解</w:t>
      </w:r>
      <w:r>
        <w:rPr>
          <w:rFonts w:ascii="黑体" w:eastAsia="黑体" w:hAnsi="黑体" w:cs="黑体" w:hint="eastAsia"/>
          <w:sz w:val="32"/>
          <w:szCs w:val="32"/>
        </w:rPr>
        <w:lastRenderedPageBreak/>
        <w:t>释。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14:paraId="5426BFAF" w14:textId="77777777" w:rsidR="000F247E" w:rsidRDefault="000F247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D94894B" w14:textId="77777777" w:rsidR="000F247E" w:rsidRDefault="00563749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青岛市理工高级中学</w:t>
      </w:r>
    </w:p>
    <w:p w14:paraId="7663F196" w14:textId="77777777" w:rsidR="000F247E" w:rsidRDefault="00563749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202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sectPr w:rsidR="000F247E">
      <w:footerReference w:type="default" r:id="rId11"/>
      <w:pgSz w:w="11906" w:h="16838"/>
      <w:pgMar w:top="2102" w:right="1469" w:bottom="1987" w:left="1584" w:header="851" w:footer="994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DF30" w14:textId="77777777" w:rsidR="00C603BF" w:rsidRDefault="00C603BF">
      <w:r>
        <w:separator/>
      </w:r>
    </w:p>
  </w:endnote>
  <w:endnote w:type="continuationSeparator" w:id="0">
    <w:p w14:paraId="3BE30AD6" w14:textId="77777777" w:rsidR="00C603BF" w:rsidRDefault="00C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28B5D01-3AF6-4A0F-AA5B-807D7471A28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C3004EB-F518-49FD-9A4E-B79F1C0A8E44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3" w:subsetted="1" w:fontKey="{8273F514-3673-4B40-963F-A0C3D1F0428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3DA1A4F-4F82-44D2-82F0-E0C2B5F3F1E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68CF75DE-B901-4D81-A6F8-732E5F83A2D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3535" w14:textId="77777777" w:rsidR="000F247E" w:rsidRDefault="005637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964F4B" wp14:editId="086CACC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D923B" w14:textId="77777777" w:rsidR="000F247E" w:rsidRDefault="00563749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64F4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C2D923B" w14:textId="77777777" w:rsidR="000F247E" w:rsidRDefault="00563749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BB0F" w14:textId="77777777" w:rsidR="00C603BF" w:rsidRDefault="00C603BF">
      <w:r>
        <w:separator/>
      </w:r>
    </w:p>
  </w:footnote>
  <w:footnote w:type="continuationSeparator" w:id="0">
    <w:p w14:paraId="4FBE8A16" w14:textId="77777777" w:rsidR="00C603BF" w:rsidRDefault="00C6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EA9E4C"/>
    <w:multiLevelType w:val="singleLevel"/>
    <w:tmpl w:val="9EEA9E4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AE1BDA54"/>
    <w:multiLevelType w:val="singleLevel"/>
    <w:tmpl w:val="AE1BDA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0F5739C"/>
    <w:multiLevelType w:val="singleLevel"/>
    <w:tmpl w:val="D0F5739C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F1E3FE3C"/>
    <w:multiLevelType w:val="singleLevel"/>
    <w:tmpl w:val="F1E3FE3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FBF67C33"/>
    <w:multiLevelType w:val="singleLevel"/>
    <w:tmpl w:val="FBF67C33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FD5E1708"/>
    <w:multiLevelType w:val="singleLevel"/>
    <w:tmpl w:val="FD5E17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3CB69366"/>
    <w:multiLevelType w:val="singleLevel"/>
    <w:tmpl w:val="3CB69366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3EB3B17B"/>
    <w:multiLevelType w:val="singleLevel"/>
    <w:tmpl w:val="3EB3B17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3FDEE7F9"/>
    <w:multiLevelType w:val="singleLevel"/>
    <w:tmpl w:val="3FDEE7F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65AD7E3E"/>
    <w:multiLevelType w:val="singleLevel"/>
    <w:tmpl w:val="65AD7E3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78E62443"/>
    <w:multiLevelType w:val="singleLevel"/>
    <w:tmpl w:val="78E624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UwODM5ZWU5NTEwZTMzZGNmMTg2ZGJiM2Q2ZGJlYWIifQ=="/>
  </w:docVars>
  <w:rsids>
    <w:rsidRoot w:val="41BB04D9"/>
    <w:rsid w:val="000F247E"/>
    <w:rsid w:val="00563749"/>
    <w:rsid w:val="006F6F12"/>
    <w:rsid w:val="00C603BF"/>
    <w:rsid w:val="00DE14C8"/>
    <w:rsid w:val="02467A44"/>
    <w:rsid w:val="02F12075"/>
    <w:rsid w:val="0E19425F"/>
    <w:rsid w:val="101C2A73"/>
    <w:rsid w:val="103C2486"/>
    <w:rsid w:val="11AA5506"/>
    <w:rsid w:val="11CB232A"/>
    <w:rsid w:val="16314110"/>
    <w:rsid w:val="16B7490E"/>
    <w:rsid w:val="19351D69"/>
    <w:rsid w:val="194B3188"/>
    <w:rsid w:val="19795BFC"/>
    <w:rsid w:val="1B733F51"/>
    <w:rsid w:val="1CFF635B"/>
    <w:rsid w:val="1D196D7C"/>
    <w:rsid w:val="21E114AB"/>
    <w:rsid w:val="22A345C3"/>
    <w:rsid w:val="23274F43"/>
    <w:rsid w:val="233D51EB"/>
    <w:rsid w:val="2823680A"/>
    <w:rsid w:val="28371EA0"/>
    <w:rsid w:val="2A3E3ECC"/>
    <w:rsid w:val="2B436CDE"/>
    <w:rsid w:val="2D3C5DD5"/>
    <w:rsid w:val="2EAA1785"/>
    <w:rsid w:val="2FB86230"/>
    <w:rsid w:val="30932AF5"/>
    <w:rsid w:val="30B47D00"/>
    <w:rsid w:val="33126B17"/>
    <w:rsid w:val="3408528F"/>
    <w:rsid w:val="34B70818"/>
    <w:rsid w:val="34F7450E"/>
    <w:rsid w:val="360F4C99"/>
    <w:rsid w:val="3801798E"/>
    <w:rsid w:val="39C44CC0"/>
    <w:rsid w:val="39CF029E"/>
    <w:rsid w:val="3A12378C"/>
    <w:rsid w:val="3B732FFD"/>
    <w:rsid w:val="408A49C4"/>
    <w:rsid w:val="40C63DF3"/>
    <w:rsid w:val="40F469EF"/>
    <w:rsid w:val="41B415CD"/>
    <w:rsid w:val="41BB04D9"/>
    <w:rsid w:val="445013B6"/>
    <w:rsid w:val="44696E67"/>
    <w:rsid w:val="454113CA"/>
    <w:rsid w:val="47947777"/>
    <w:rsid w:val="47C9730A"/>
    <w:rsid w:val="488351EA"/>
    <w:rsid w:val="49CE7AB9"/>
    <w:rsid w:val="49E26215"/>
    <w:rsid w:val="4A6C5F5F"/>
    <w:rsid w:val="4AD27FCC"/>
    <w:rsid w:val="4D1F2E10"/>
    <w:rsid w:val="4E7D6677"/>
    <w:rsid w:val="52C25E7E"/>
    <w:rsid w:val="558C4DA5"/>
    <w:rsid w:val="567A199C"/>
    <w:rsid w:val="58ED4133"/>
    <w:rsid w:val="591D0FC9"/>
    <w:rsid w:val="5CB67375"/>
    <w:rsid w:val="5D962247"/>
    <w:rsid w:val="5E265D36"/>
    <w:rsid w:val="5E8A5B77"/>
    <w:rsid w:val="5F822FD8"/>
    <w:rsid w:val="611159DB"/>
    <w:rsid w:val="641E30B2"/>
    <w:rsid w:val="65ED4F2A"/>
    <w:rsid w:val="68FB795E"/>
    <w:rsid w:val="6BEF4EF1"/>
    <w:rsid w:val="6C5A54C6"/>
    <w:rsid w:val="6E6F4BC0"/>
    <w:rsid w:val="6E816326"/>
    <w:rsid w:val="712E1303"/>
    <w:rsid w:val="71C04A96"/>
    <w:rsid w:val="73890A14"/>
    <w:rsid w:val="764557EC"/>
    <w:rsid w:val="766A04F5"/>
    <w:rsid w:val="795A7F55"/>
    <w:rsid w:val="7A1C5763"/>
    <w:rsid w:val="7A653B62"/>
    <w:rsid w:val="7A684727"/>
    <w:rsid w:val="7E2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3F02F4"/>
  <w15:docId w15:val="{AB0EE998-EEED-48E0-94D8-EEEBAF7E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694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pPr>
      <w:wordWrap w:val="0"/>
      <w:spacing w:after="16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560"/>
    </w:pPr>
    <w:rPr>
      <w:rFonts w:ascii="Calibri" w:eastAsia="宋体" w:hAnsi="Calibri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79">
    <w:name w:val="179"/>
    <w:basedOn w:val="a"/>
    <w:qFormat/>
    <w:pPr>
      <w:widowControl/>
      <w:ind w:firstLineChars="200" w:firstLine="420"/>
    </w:pPr>
    <w:rPr>
      <w:rFonts w:eastAsia="宋体" w:cs="Calibri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List Paragraph"/>
    <w:basedOn w:val="a"/>
    <w:uiPriority w:val="1"/>
    <w:qFormat/>
    <w:pPr>
      <w:ind w:left="560" w:firstLine="672"/>
    </w:pPr>
  </w:style>
  <w:style w:type="paragraph" w:customStyle="1" w:styleId="p1">
    <w:name w:val="p1"/>
    <w:basedOn w:val="a"/>
    <w:qFormat/>
    <w:pPr>
      <w:jc w:val="left"/>
    </w:pPr>
    <w:rPr>
      <w:rFonts w:ascii="Helvetica Neue" w:eastAsia="Helvetica Neue" w:hAnsi="Helvetica Neue" w:cs="Times New Roman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d09.qdedu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qd09.qdedu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d09.qdedu.net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Mr.L</dc:creator>
  <cp:lastModifiedBy>QdGaoxin</cp:lastModifiedBy>
  <cp:revision>3</cp:revision>
  <cp:lastPrinted>2024-03-27T02:26:00Z</cp:lastPrinted>
  <dcterms:created xsi:type="dcterms:W3CDTF">2024-03-29T00:07:00Z</dcterms:created>
  <dcterms:modified xsi:type="dcterms:W3CDTF">2024-03-29T00:11:00Z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CDFB9DD0ABB048EFB50B865D618523EC_13</vt:lpwstr>
  </property>
</Properties>
</file>