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FDB1C">
      <w:pPr>
        <w:jc w:val="center"/>
        <w:rPr>
          <w:rFonts w:hint="eastAsia" w:ascii="仿宋" w:hAnsi="仿宋" w:eastAsia="仿宋"/>
          <w:b/>
          <w:sz w:val="36"/>
          <w:szCs w:val="36"/>
          <w:lang w:eastAsia="zh-CN"/>
        </w:rPr>
      </w:pPr>
      <w:r>
        <w:rPr>
          <w:rFonts w:hint="eastAsia" w:ascii="仿宋" w:hAnsi="仿宋" w:eastAsia="仿宋"/>
          <w:b/>
          <w:sz w:val="36"/>
          <w:szCs w:val="36"/>
          <w:lang w:val="en-US" w:eastAsia="zh-CN"/>
        </w:rPr>
        <w:t>AI工程技术创新与实践中心产教融合实训基地项目水土保持方案编制、监理、监测、验收及环境影响评价报告编制、验收</w:t>
      </w:r>
      <w:r>
        <w:rPr>
          <w:rFonts w:hint="eastAsia" w:ascii="仿宋" w:hAnsi="仿宋" w:eastAsia="仿宋"/>
          <w:b/>
          <w:sz w:val="36"/>
          <w:szCs w:val="36"/>
        </w:rPr>
        <w:t>询价文件</w:t>
      </w:r>
      <w:r>
        <w:rPr>
          <w:rFonts w:hint="eastAsia" w:ascii="仿宋" w:hAnsi="仿宋" w:eastAsia="仿宋"/>
          <w:b/>
          <w:sz w:val="36"/>
          <w:szCs w:val="36"/>
          <w:lang w:eastAsia="zh-CN"/>
        </w:rPr>
        <w:t>（</w:t>
      </w:r>
      <w:r>
        <w:rPr>
          <w:rFonts w:hint="eastAsia" w:ascii="仿宋" w:hAnsi="仿宋" w:eastAsia="仿宋"/>
          <w:b/>
          <w:sz w:val="36"/>
          <w:szCs w:val="36"/>
          <w:lang w:val="en-US" w:eastAsia="zh-CN"/>
        </w:rPr>
        <w:t>二次询价</w:t>
      </w:r>
      <w:r>
        <w:rPr>
          <w:rFonts w:hint="eastAsia" w:ascii="仿宋" w:hAnsi="仿宋" w:eastAsia="仿宋"/>
          <w:b/>
          <w:sz w:val="36"/>
          <w:szCs w:val="36"/>
          <w:lang w:eastAsia="zh-CN"/>
        </w:rPr>
        <w:t>）</w:t>
      </w:r>
    </w:p>
    <w:p w14:paraId="758EE956">
      <w:pPr>
        <w:pStyle w:val="6"/>
        <w:numPr>
          <w:ilvl w:val="0"/>
          <w:numId w:val="1"/>
        </w:numPr>
        <w:ind w:firstLineChars="0"/>
        <w:jc w:val="left"/>
        <w:rPr>
          <w:rFonts w:ascii="仿宋" w:hAnsi="仿宋" w:eastAsia="仿宋"/>
          <w:sz w:val="28"/>
          <w:szCs w:val="28"/>
        </w:rPr>
      </w:pPr>
      <w:r>
        <w:rPr>
          <w:rFonts w:ascii="仿宋" w:hAnsi="仿宋" w:eastAsia="仿宋"/>
          <w:sz w:val="28"/>
          <w:szCs w:val="28"/>
        </w:rPr>
        <w:t>供应商须知</w:t>
      </w:r>
    </w:p>
    <w:p w14:paraId="5F8372A3">
      <w:pPr>
        <w:ind w:firstLine="560" w:firstLineChars="200"/>
        <w:jc w:val="left"/>
        <w:rPr>
          <w:rFonts w:ascii="仿宋" w:hAnsi="仿宋" w:eastAsia="仿宋"/>
          <w:sz w:val="28"/>
          <w:szCs w:val="28"/>
        </w:rPr>
      </w:pPr>
      <w:r>
        <w:rPr>
          <w:rFonts w:hint="eastAsia" w:ascii="仿宋" w:hAnsi="仿宋" w:eastAsia="仿宋"/>
          <w:sz w:val="28"/>
          <w:szCs w:val="28"/>
        </w:rPr>
        <w:t>供应商</w:t>
      </w:r>
      <w:r>
        <w:rPr>
          <w:rFonts w:ascii="仿宋" w:hAnsi="仿宋" w:eastAsia="仿宋"/>
          <w:sz w:val="28"/>
          <w:szCs w:val="28"/>
        </w:rPr>
        <w:t>应仔细阅读本询价文件</w:t>
      </w:r>
      <w:r>
        <w:rPr>
          <w:rFonts w:hint="eastAsia" w:ascii="仿宋" w:hAnsi="仿宋" w:eastAsia="仿宋"/>
          <w:sz w:val="28"/>
          <w:szCs w:val="28"/>
        </w:rPr>
        <w:t>所有</w:t>
      </w:r>
      <w:r>
        <w:rPr>
          <w:rFonts w:ascii="仿宋" w:hAnsi="仿宋" w:eastAsia="仿宋"/>
          <w:sz w:val="28"/>
          <w:szCs w:val="28"/>
        </w:rPr>
        <w:t>内容，按照询价文件要求和</w:t>
      </w:r>
      <w:r>
        <w:rPr>
          <w:rFonts w:hint="eastAsia" w:ascii="仿宋" w:hAnsi="仿宋" w:eastAsia="仿宋"/>
          <w:sz w:val="28"/>
          <w:szCs w:val="28"/>
        </w:rPr>
        <w:t>格式</w:t>
      </w:r>
      <w:r>
        <w:rPr>
          <w:rFonts w:ascii="仿宋" w:hAnsi="仿宋" w:eastAsia="仿宋"/>
          <w:sz w:val="28"/>
          <w:szCs w:val="28"/>
        </w:rPr>
        <w:t>编制响应文件，并保证</w:t>
      </w:r>
      <w:r>
        <w:rPr>
          <w:rFonts w:hint="eastAsia" w:ascii="仿宋" w:hAnsi="仿宋" w:eastAsia="仿宋"/>
          <w:sz w:val="28"/>
          <w:szCs w:val="28"/>
        </w:rPr>
        <w:t>其</w:t>
      </w:r>
      <w:r>
        <w:rPr>
          <w:rFonts w:ascii="仿宋" w:hAnsi="仿宋" w:eastAsia="仿宋"/>
          <w:sz w:val="28"/>
          <w:szCs w:val="28"/>
        </w:rPr>
        <w:t>真实性，否则后果自负。</w:t>
      </w:r>
    </w:p>
    <w:p w14:paraId="4ECD4220">
      <w:pPr>
        <w:pStyle w:val="6"/>
        <w:ind w:left="750" w:firstLine="0" w:firstLineChars="0"/>
        <w:jc w:val="left"/>
        <w:rPr>
          <w:rFonts w:ascii="仿宋" w:hAnsi="仿宋" w:eastAsia="仿宋"/>
          <w:sz w:val="28"/>
          <w:szCs w:val="28"/>
        </w:rPr>
      </w:pPr>
      <w:r>
        <w:rPr>
          <w:rFonts w:hint="eastAsia" w:ascii="仿宋" w:hAnsi="仿宋" w:eastAsia="仿宋"/>
          <w:sz w:val="28"/>
          <w:szCs w:val="28"/>
        </w:rPr>
        <w:t>1.合格</w:t>
      </w:r>
      <w:r>
        <w:rPr>
          <w:rFonts w:ascii="仿宋" w:hAnsi="仿宋" w:eastAsia="仿宋"/>
          <w:sz w:val="28"/>
          <w:szCs w:val="28"/>
        </w:rPr>
        <w:t>的货物和服务</w:t>
      </w:r>
    </w:p>
    <w:p w14:paraId="2D43ADC6">
      <w:pPr>
        <w:ind w:firstLine="560" w:firstLineChars="200"/>
        <w:jc w:val="left"/>
        <w:rPr>
          <w:rFonts w:ascii="仿宋" w:hAnsi="仿宋" w:eastAsia="仿宋"/>
          <w:sz w:val="28"/>
          <w:szCs w:val="28"/>
        </w:rPr>
      </w:pPr>
      <w:r>
        <w:rPr>
          <w:rFonts w:hint="eastAsia" w:ascii="仿宋" w:hAnsi="仿宋" w:eastAsia="仿宋"/>
          <w:sz w:val="28"/>
          <w:szCs w:val="28"/>
        </w:rPr>
        <w:t>货物</w:t>
      </w:r>
      <w:r>
        <w:rPr>
          <w:rFonts w:ascii="仿宋" w:hAnsi="仿宋" w:eastAsia="仿宋"/>
          <w:sz w:val="28"/>
          <w:szCs w:val="28"/>
        </w:rPr>
        <w:t>是指报价人制作或</w:t>
      </w:r>
      <w:r>
        <w:rPr>
          <w:rFonts w:hint="eastAsia" w:ascii="仿宋" w:hAnsi="仿宋" w:eastAsia="仿宋"/>
          <w:sz w:val="28"/>
          <w:szCs w:val="28"/>
        </w:rPr>
        <w:t>组织</w:t>
      </w:r>
      <w:r>
        <w:rPr>
          <w:rFonts w:ascii="仿宋" w:hAnsi="仿宋" w:eastAsia="仿宋"/>
          <w:sz w:val="28"/>
          <w:szCs w:val="28"/>
        </w:rPr>
        <w:t>的</w:t>
      </w:r>
      <w:r>
        <w:rPr>
          <w:rFonts w:hint="eastAsia" w:ascii="仿宋" w:hAnsi="仿宋" w:eastAsia="仿宋"/>
          <w:sz w:val="28"/>
          <w:szCs w:val="28"/>
        </w:rPr>
        <w:t>符合</w:t>
      </w:r>
      <w:r>
        <w:rPr>
          <w:rFonts w:ascii="仿宋" w:hAnsi="仿宋" w:eastAsia="仿宋"/>
          <w:sz w:val="28"/>
          <w:szCs w:val="28"/>
        </w:rPr>
        <w:t>询价文件要求的货物等，参照《</w:t>
      </w:r>
      <w:r>
        <w:rPr>
          <w:rFonts w:hint="eastAsia" w:ascii="仿宋" w:hAnsi="仿宋" w:eastAsia="仿宋"/>
          <w:sz w:val="28"/>
          <w:szCs w:val="28"/>
        </w:rPr>
        <w:t>政府</w:t>
      </w:r>
      <w:r>
        <w:rPr>
          <w:rFonts w:ascii="仿宋" w:hAnsi="仿宋" w:eastAsia="仿宋"/>
          <w:sz w:val="28"/>
          <w:szCs w:val="28"/>
        </w:rPr>
        <w:t>采购法》</w:t>
      </w:r>
      <w:r>
        <w:rPr>
          <w:rFonts w:hint="eastAsia" w:ascii="仿宋" w:hAnsi="仿宋" w:eastAsia="仿宋"/>
          <w:sz w:val="28"/>
          <w:szCs w:val="28"/>
        </w:rPr>
        <w:t>的</w:t>
      </w:r>
      <w:r>
        <w:rPr>
          <w:rFonts w:ascii="仿宋" w:hAnsi="仿宋" w:eastAsia="仿宋"/>
          <w:sz w:val="28"/>
          <w:szCs w:val="28"/>
        </w:rPr>
        <w:t>相关规定</w:t>
      </w:r>
      <w:r>
        <w:rPr>
          <w:rFonts w:hint="eastAsia" w:ascii="仿宋" w:hAnsi="仿宋" w:eastAsia="仿宋"/>
          <w:sz w:val="28"/>
          <w:szCs w:val="28"/>
        </w:rPr>
        <w:t>优先</w:t>
      </w:r>
      <w:r>
        <w:rPr>
          <w:rFonts w:ascii="仿宋" w:hAnsi="仿宋" w:eastAsia="仿宋"/>
          <w:sz w:val="28"/>
          <w:szCs w:val="28"/>
        </w:rPr>
        <w:t>采购本国节能环保产品。货物</w:t>
      </w:r>
      <w:r>
        <w:rPr>
          <w:rFonts w:hint="eastAsia" w:ascii="仿宋" w:hAnsi="仿宋" w:eastAsia="仿宋"/>
          <w:sz w:val="28"/>
          <w:szCs w:val="28"/>
        </w:rPr>
        <w:t>必须</w:t>
      </w:r>
      <w:r>
        <w:rPr>
          <w:rFonts w:ascii="仿宋" w:hAnsi="仿宋" w:eastAsia="仿宋"/>
          <w:sz w:val="28"/>
          <w:szCs w:val="28"/>
        </w:rPr>
        <w:t>是合法生产、合法来源的符合国家有关标准要求的</w:t>
      </w:r>
      <w:r>
        <w:rPr>
          <w:rFonts w:hint="eastAsia" w:ascii="仿宋" w:hAnsi="仿宋" w:eastAsia="仿宋"/>
          <w:sz w:val="28"/>
          <w:szCs w:val="28"/>
        </w:rPr>
        <w:t>货物</w:t>
      </w:r>
      <w:r>
        <w:rPr>
          <w:rFonts w:ascii="仿宋" w:hAnsi="仿宋" w:eastAsia="仿宋"/>
          <w:sz w:val="28"/>
          <w:szCs w:val="28"/>
        </w:rPr>
        <w:t>，并满足本询价文件规定的规格、参数、质量、售后服务等要求</w:t>
      </w:r>
      <w:r>
        <w:rPr>
          <w:rFonts w:hint="eastAsia" w:ascii="仿宋" w:hAnsi="仿宋" w:eastAsia="仿宋"/>
          <w:sz w:val="28"/>
          <w:szCs w:val="28"/>
        </w:rPr>
        <w:t>。</w:t>
      </w:r>
    </w:p>
    <w:p w14:paraId="1F60A989">
      <w:pPr>
        <w:ind w:firstLine="506" w:firstLineChars="181"/>
        <w:jc w:val="left"/>
        <w:rPr>
          <w:rFonts w:ascii="仿宋" w:hAnsi="仿宋" w:eastAsia="仿宋"/>
          <w:sz w:val="28"/>
          <w:szCs w:val="28"/>
        </w:rPr>
      </w:pPr>
      <w:r>
        <w:rPr>
          <w:rFonts w:hint="eastAsia" w:ascii="仿宋" w:hAnsi="仿宋" w:eastAsia="仿宋"/>
          <w:sz w:val="28"/>
          <w:szCs w:val="28"/>
        </w:rPr>
        <w:t>服务</w:t>
      </w:r>
      <w:r>
        <w:rPr>
          <w:rFonts w:ascii="仿宋" w:hAnsi="仿宋" w:eastAsia="仿宋"/>
          <w:sz w:val="28"/>
          <w:szCs w:val="28"/>
        </w:rPr>
        <w:t>是指除货物和工程以外的采购</w:t>
      </w:r>
      <w:r>
        <w:rPr>
          <w:rFonts w:hint="eastAsia" w:ascii="仿宋" w:hAnsi="仿宋" w:eastAsia="仿宋"/>
          <w:sz w:val="28"/>
          <w:szCs w:val="28"/>
        </w:rPr>
        <w:t>对象</w:t>
      </w:r>
      <w:r>
        <w:rPr>
          <w:rFonts w:ascii="仿宋" w:hAnsi="仿宋" w:eastAsia="仿宋"/>
          <w:sz w:val="28"/>
          <w:szCs w:val="28"/>
        </w:rPr>
        <w:t>。</w:t>
      </w:r>
    </w:p>
    <w:p w14:paraId="0CFA2D7C">
      <w:pPr>
        <w:ind w:firstLine="560" w:firstLineChars="200"/>
        <w:jc w:val="left"/>
        <w:rPr>
          <w:rFonts w:ascii="仿宋" w:hAnsi="仿宋" w:eastAsia="仿宋"/>
          <w:sz w:val="28"/>
          <w:szCs w:val="28"/>
        </w:rPr>
      </w:pPr>
      <w:r>
        <w:rPr>
          <w:rFonts w:hint="eastAsia" w:ascii="仿宋" w:hAnsi="仿宋" w:eastAsia="仿宋"/>
          <w:sz w:val="28"/>
          <w:szCs w:val="28"/>
        </w:rPr>
        <w:t>供应商若</w:t>
      </w:r>
      <w:r>
        <w:rPr>
          <w:rFonts w:ascii="仿宋" w:hAnsi="仿宋" w:eastAsia="仿宋"/>
          <w:sz w:val="28"/>
          <w:szCs w:val="28"/>
        </w:rPr>
        <w:t>提供的货物或服务</w:t>
      </w:r>
      <w:r>
        <w:rPr>
          <w:rFonts w:hint="eastAsia" w:ascii="仿宋" w:hAnsi="仿宋" w:eastAsia="仿宋"/>
          <w:sz w:val="28"/>
          <w:szCs w:val="28"/>
        </w:rPr>
        <w:t>存在侵权</w:t>
      </w:r>
      <w:r>
        <w:rPr>
          <w:rFonts w:ascii="仿宋" w:hAnsi="仿宋" w:eastAsia="仿宋"/>
          <w:sz w:val="28"/>
          <w:szCs w:val="28"/>
        </w:rPr>
        <w:t>或其他违法行为，</w:t>
      </w:r>
      <w:r>
        <w:rPr>
          <w:rFonts w:hint="eastAsia" w:ascii="仿宋" w:hAnsi="仿宋" w:eastAsia="仿宋"/>
          <w:sz w:val="28"/>
          <w:szCs w:val="28"/>
        </w:rPr>
        <w:t>由</w:t>
      </w:r>
      <w:r>
        <w:rPr>
          <w:rFonts w:ascii="仿宋" w:hAnsi="仿宋" w:eastAsia="仿宋"/>
          <w:sz w:val="28"/>
          <w:szCs w:val="28"/>
        </w:rPr>
        <w:t>供应商</w:t>
      </w:r>
      <w:r>
        <w:rPr>
          <w:rFonts w:hint="eastAsia" w:ascii="仿宋" w:hAnsi="仿宋" w:eastAsia="仿宋"/>
          <w:sz w:val="28"/>
          <w:szCs w:val="28"/>
        </w:rPr>
        <w:t>自行</w:t>
      </w:r>
      <w:r>
        <w:rPr>
          <w:rFonts w:ascii="仿宋" w:hAnsi="仿宋" w:eastAsia="仿宋"/>
          <w:sz w:val="28"/>
          <w:szCs w:val="28"/>
        </w:rPr>
        <w:t>承担责任，若给采购人造成损失</w:t>
      </w:r>
      <w:r>
        <w:rPr>
          <w:rFonts w:hint="eastAsia" w:ascii="仿宋" w:hAnsi="仿宋" w:eastAsia="仿宋"/>
          <w:sz w:val="28"/>
          <w:szCs w:val="28"/>
        </w:rPr>
        <w:t>，</w:t>
      </w:r>
      <w:r>
        <w:rPr>
          <w:rFonts w:ascii="仿宋" w:hAnsi="仿宋" w:eastAsia="仿宋"/>
          <w:sz w:val="28"/>
          <w:szCs w:val="28"/>
        </w:rPr>
        <w:t>应承担赔偿</w:t>
      </w:r>
      <w:r>
        <w:rPr>
          <w:rFonts w:hint="eastAsia" w:ascii="仿宋" w:hAnsi="仿宋" w:eastAsia="仿宋"/>
          <w:sz w:val="28"/>
          <w:szCs w:val="28"/>
        </w:rPr>
        <w:t>责任</w:t>
      </w:r>
      <w:r>
        <w:rPr>
          <w:rFonts w:ascii="仿宋" w:hAnsi="仿宋" w:eastAsia="仿宋"/>
          <w:sz w:val="28"/>
          <w:szCs w:val="28"/>
        </w:rPr>
        <w:t>。</w:t>
      </w:r>
    </w:p>
    <w:p w14:paraId="65CA2667">
      <w:pPr>
        <w:ind w:firstLine="560" w:firstLineChars="200"/>
        <w:jc w:val="left"/>
        <w:rPr>
          <w:rFonts w:ascii="仿宋" w:hAnsi="仿宋" w:eastAsia="仿宋"/>
          <w:sz w:val="28"/>
          <w:szCs w:val="28"/>
        </w:rPr>
      </w:pPr>
      <w:r>
        <w:rPr>
          <w:rFonts w:hint="eastAsia" w:ascii="仿宋" w:hAnsi="仿宋" w:eastAsia="仿宋"/>
          <w:sz w:val="28"/>
          <w:szCs w:val="28"/>
        </w:rPr>
        <w:t>2.报价</w:t>
      </w:r>
      <w:r>
        <w:rPr>
          <w:rFonts w:ascii="仿宋" w:hAnsi="仿宋" w:eastAsia="仿宋"/>
          <w:sz w:val="28"/>
          <w:szCs w:val="28"/>
        </w:rPr>
        <w:t>费用</w:t>
      </w:r>
      <w:r>
        <w:rPr>
          <w:rFonts w:hint="eastAsia" w:ascii="仿宋" w:hAnsi="仿宋" w:eastAsia="仿宋"/>
          <w:sz w:val="28"/>
          <w:szCs w:val="28"/>
        </w:rPr>
        <w:t>含税全包价，包括产品的设计、制作、包装、保险、运输、装卸、安装、调试、培训、验收、保修等一切费用（即交钥匙工程）。报价</w:t>
      </w:r>
      <w:r>
        <w:rPr>
          <w:rFonts w:ascii="仿宋" w:hAnsi="仿宋" w:eastAsia="仿宋"/>
          <w:sz w:val="28"/>
          <w:szCs w:val="28"/>
        </w:rPr>
        <w:t>为一次性报价，不得变更价格。</w:t>
      </w:r>
    </w:p>
    <w:p w14:paraId="3381FD3E">
      <w:pPr>
        <w:spacing w:line="360" w:lineRule="auto"/>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凡符合</w:t>
      </w:r>
      <w:r>
        <w:rPr>
          <w:rFonts w:ascii="仿宋" w:hAnsi="仿宋" w:eastAsia="仿宋"/>
          <w:sz w:val="28"/>
          <w:szCs w:val="28"/>
        </w:rPr>
        <w:t>要求的供应商</w:t>
      </w:r>
      <w:r>
        <w:rPr>
          <w:rFonts w:hint="eastAsia" w:ascii="仿宋" w:hAnsi="仿宋" w:eastAsia="仿宋"/>
          <w:sz w:val="28"/>
          <w:szCs w:val="28"/>
        </w:rPr>
        <w:t>将响应</w:t>
      </w:r>
      <w:r>
        <w:rPr>
          <w:rFonts w:ascii="仿宋" w:hAnsi="仿宋" w:eastAsia="仿宋"/>
          <w:sz w:val="28"/>
          <w:szCs w:val="28"/>
        </w:rPr>
        <w:t>文件</w:t>
      </w:r>
      <w:r>
        <w:rPr>
          <w:rFonts w:hint="eastAsia" w:ascii="仿宋" w:hAnsi="仿宋" w:eastAsia="仿宋"/>
          <w:sz w:val="28"/>
          <w:szCs w:val="28"/>
          <w:lang w:eastAsia="zh-CN"/>
        </w:rPr>
        <w:t>（</w:t>
      </w:r>
      <w:r>
        <w:rPr>
          <w:rFonts w:hint="eastAsia" w:ascii="仿宋" w:hAnsi="仿宋" w:eastAsia="仿宋"/>
          <w:sz w:val="28"/>
          <w:szCs w:val="28"/>
          <w:lang w:val="en-US" w:eastAsia="zh-CN"/>
        </w:rPr>
        <w:t>三份原件</w:t>
      </w:r>
      <w:r>
        <w:rPr>
          <w:rFonts w:hint="eastAsia" w:ascii="仿宋" w:hAnsi="仿宋" w:eastAsia="仿宋"/>
          <w:sz w:val="28"/>
          <w:szCs w:val="28"/>
          <w:lang w:eastAsia="zh-CN"/>
        </w:rPr>
        <w:t>）</w:t>
      </w:r>
      <w:r>
        <w:rPr>
          <w:rFonts w:hint="eastAsia" w:ascii="仿宋" w:hAnsi="仿宋" w:eastAsia="仿宋"/>
          <w:sz w:val="28"/>
          <w:szCs w:val="28"/>
        </w:rPr>
        <w:t>加盖</w:t>
      </w:r>
      <w:r>
        <w:rPr>
          <w:rFonts w:ascii="仿宋" w:hAnsi="仿宋" w:eastAsia="仿宋"/>
          <w:sz w:val="28"/>
          <w:szCs w:val="28"/>
        </w:rPr>
        <w:t>公章于</w:t>
      </w:r>
      <w:r>
        <w:rPr>
          <w:rFonts w:hint="eastAsia" w:ascii="仿宋" w:hAnsi="仿宋" w:eastAsia="仿宋"/>
          <w:sz w:val="28"/>
          <w:szCs w:val="28"/>
        </w:rPr>
        <w:t xml:space="preserve"> 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3</w:t>
      </w:r>
      <w:r>
        <w:rPr>
          <w:rFonts w:hint="eastAsia" w:ascii="仿宋" w:hAnsi="仿宋" w:eastAsia="仿宋"/>
          <w:sz w:val="28"/>
          <w:szCs w:val="28"/>
        </w:rPr>
        <w:t>月</w:t>
      </w:r>
      <w:r>
        <w:rPr>
          <w:rFonts w:hint="eastAsia" w:ascii="仿宋" w:hAnsi="仿宋" w:eastAsia="仿宋"/>
          <w:sz w:val="28"/>
          <w:szCs w:val="28"/>
          <w:lang w:val="en-US" w:eastAsia="zh-CN"/>
        </w:rPr>
        <w:t>19</w:t>
      </w:r>
      <w:r>
        <w:rPr>
          <w:rFonts w:hint="eastAsia" w:ascii="仿宋" w:hAnsi="仿宋" w:eastAsia="仿宋"/>
          <w:sz w:val="28"/>
          <w:szCs w:val="28"/>
        </w:rPr>
        <w:t>日</w:t>
      </w:r>
      <w:r>
        <w:rPr>
          <w:rFonts w:ascii="仿宋" w:hAnsi="仿宋" w:eastAsia="仿宋"/>
          <w:sz w:val="28"/>
          <w:szCs w:val="28"/>
        </w:rPr>
        <w:t>10</w:t>
      </w:r>
      <w:r>
        <w:rPr>
          <w:rFonts w:hint="eastAsia" w:ascii="仿宋" w:hAnsi="仿宋" w:eastAsia="仿宋"/>
          <w:sz w:val="28"/>
          <w:szCs w:val="28"/>
        </w:rPr>
        <w:t>时</w:t>
      </w:r>
      <w:r>
        <w:rPr>
          <w:rFonts w:hint="eastAsia" w:ascii="仿宋" w:hAnsi="仿宋" w:eastAsia="仿宋"/>
          <w:sz w:val="28"/>
          <w:szCs w:val="28"/>
          <w:lang w:val="en-US" w:eastAsia="zh-CN"/>
        </w:rPr>
        <w:t>00</w:t>
      </w:r>
      <w:r>
        <w:rPr>
          <w:rFonts w:hint="eastAsia" w:ascii="仿宋" w:hAnsi="仿宋" w:eastAsia="仿宋"/>
          <w:sz w:val="28"/>
          <w:szCs w:val="28"/>
        </w:rPr>
        <w:t>分</w:t>
      </w:r>
      <w:r>
        <w:rPr>
          <w:rFonts w:hint="eastAsia" w:ascii="仿宋" w:hAnsi="仿宋" w:eastAsia="仿宋"/>
          <w:sz w:val="28"/>
          <w:szCs w:val="28"/>
          <w:lang w:val="en-US" w:eastAsia="zh-CN"/>
        </w:rPr>
        <w:t>前</w:t>
      </w:r>
      <w:r>
        <w:rPr>
          <w:rFonts w:ascii="仿宋" w:hAnsi="仿宋" w:eastAsia="仿宋"/>
          <w:sz w:val="28"/>
          <w:szCs w:val="28"/>
        </w:rPr>
        <w:t>送到</w:t>
      </w:r>
      <w:r>
        <w:rPr>
          <w:rFonts w:hint="eastAsia" w:ascii="仿宋" w:hAnsi="仿宋" w:eastAsia="仿宋"/>
          <w:sz w:val="28"/>
          <w:szCs w:val="28"/>
        </w:rPr>
        <w:t>或</w:t>
      </w:r>
      <w:r>
        <w:rPr>
          <w:rFonts w:ascii="仿宋" w:hAnsi="仿宋" w:eastAsia="仿宋"/>
          <w:sz w:val="28"/>
          <w:szCs w:val="28"/>
        </w:rPr>
        <w:t>邮寄青岛</w:t>
      </w:r>
      <w:r>
        <w:rPr>
          <w:rFonts w:hint="eastAsia" w:ascii="仿宋" w:hAnsi="仿宋" w:eastAsia="仿宋"/>
          <w:sz w:val="28"/>
          <w:szCs w:val="28"/>
        </w:rPr>
        <w:t>职业</w:t>
      </w:r>
      <w:r>
        <w:rPr>
          <w:rFonts w:ascii="仿宋" w:hAnsi="仿宋" w:eastAsia="仿宋"/>
          <w:sz w:val="28"/>
          <w:szCs w:val="28"/>
        </w:rPr>
        <w:t>技术学院（</w:t>
      </w:r>
      <w:r>
        <w:rPr>
          <w:rFonts w:hint="eastAsia" w:ascii="仿宋" w:hAnsi="仿宋" w:eastAsia="仿宋"/>
          <w:sz w:val="28"/>
          <w:szCs w:val="28"/>
        </w:rPr>
        <w:t>青岛</w:t>
      </w:r>
      <w:r>
        <w:rPr>
          <w:rFonts w:ascii="仿宋" w:hAnsi="仿宋" w:eastAsia="仿宋"/>
          <w:sz w:val="28"/>
          <w:szCs w:val="28"/>
        </w:rPr>
        <w:t>市黄岛区钱塘江路</w:t>
      </w:r>
      <w:r>
        <w:rPr>
          <w:rFonts w:hint="eastAsia" w:ascii="仿宋" w:hAnsi="仿宋" w:eastAsia="仿宋"/>
          <w:sz w:val="28"/>
          <w:szCs w:val="28"/>
        </w:rPr>
        <w:t>369号</w:t>
      </w:r>
      <w:r>
        <w:rPr>
          <w:rFonts w:ascii="仿宋" w:hAnsi="仿宋" w:eastAsia="仿宋"/>
          <w:sz w:val="28"/>
          <w:szCs w:val="28"/>
        </w:rPr>
        <w:t>）</w:t>
      </w:r>
      <w:r>
        <w:rPr>
          <w:rFonts w:hint="eastAsia" w:ascii="仿宋" w:hAnsi="仿宋" w:eastAsia="仿宋"/>
          <w:sz w:val="28"/>
          <w:szCs w:val="28"/>
          <w:u w:val="single"/>
        </w:rPr>
        <w:t xml:space="preserve"> 基建处（厚德楼917）</w:t>
      </w:r>
      <w:r>
        <w:rPr>
          <w:rFonts w:hint="eastAsia" w:ascii="仿宋" w:hAnsi="仿宋" w:eastAsia="仿宋"/>
          <w:sz w:val="28"/>
          <w:szCs w:val="28"/>
        </w:rPr>
        <w:t>，</w:t>
      </w:r>
      <w:r>
        <w:rPr>
          <w:rFonts w:ascii="仿宋" w:hAnsi="仿宋" w:eastAsia="仿宋"/>
          <w:sz w:val="28"/>
          <w:szCs w:val="28"/>
        </w:rPr>
        <w:t>联系人：</w:t>
      </w:r>
      <w:r>
        <w:rPr>
          <w:rFonts w:hint="eastAsia" w:ascii="仿宋" w:hAnsi="仿宋" w:eastAsia="仿宋"/>
          <w:sz w:val="28"/>
          <w:szCs w:val="28"/>
        </w:rPr>
        <w:t xml:space="preserve"> </w:t>
      </w:r>
      <w:r>
        <w:rPr>
          <w:rFonts w:hint="eastAsia" w:ascii="仿宋" w:hAnsi="仿宋" w:eastAsia="仿宋"/>
          <w:sz w:val="28"/>
          <w:szCs w:val="28"/>
          <w:u w:val="single"/>
          <w:lang w:val="en-US" w:eastAsia="zh-CN"/>
        </w:rPr>
        <w:t>黄</w:t>
      </w:r>
      <w:r>
        <w:rPr>
          <w:rFonts w:hint="eastAsia" w:ascii="仿宋" w:hAnsi="仿宋" w:eastAsia="仿宋"/>
          <w:sz w:val="28"/>
          <w:szCs w:val="28"/>
          <w:u w:val="single"/>
        </w:rPr>
        <w:t xml:space="preserve">老师 </w:t>
      </w:r>
      <w:r>
        <w:rPr>
          <w:rFonts w:hint="eastAsia" w:ascii="仿宋" w:hAnsi="仿宋" w:eastAsia="仿宋"/>
          <w:sz w:val="28"/>
          <w:szCs w:val="28"/>
        </w:rPr>
        <w:t>，</w:t>
      </w:r>
      <w:r>
        <w:rPr>
          <w:rFonts w:ascii="仿宋" w:hAnsi="仿宋" w:eastAsia="仿宋"/>
          <w:sz w:val="28"/>
          <w:szCs w:val="28"/>
        </w:rPr>
        <w:t>联系电话：</w:t>
      </w:r>
      <w:r>
        <w:rPr>
          <w:rFonts w:ascii="仿宋" w:hAnsi="仿宋" w:eastAsia="仿宋"/>
          <w:sz w:val="28"/>
          <w:szCs w:val="28"/>
          <w:u w:val="single"/>
        </w:rPr>
        <w:t>0532-86105653</w:t>
      </w:r>
      <w:r>
        <w:rPr>
          <w:rFonts w:hint="eastAsia" w:ascii="仿宋" w:hAnsi="仿宋" w:eastAsia="仿宋"/>
          <w:sz w:val="28"/>
          <w:szCs w:val="28"/>
        </w:rPr>
        <w:t>， 逾期</w:t>
      </w:r>
      <w:r>
        <w:rPr>
          <w:rFonts w:ascii="仿宋" w:hAnsi="仿宋" w:eastAsia="仿宋"/>
          <w:sz w:val="28"/>
          <w:szCs w:val="28"/>
        </w:rPr>
        <w:t>或不符合要求的</w:t>
      </w:r>
      <w:r>
        <w:rPr>
          <w:rFonts w:hint="eastAsia" w:ascii="仿宋" w:hAnsi="仿宋" w:eastAsia="仿宋"/>
          <w:sz w:val="28"/>
          <w:szCs w:val="28"/>
        </w:rPr>
        <w:t>投标</w:t>
      </w:r>
      <w:r>
        <w:rPr>
          <w:rFonts w:ascii="仿宋" w:hAnsi="仿宋" w:eastAsia="仿宋"/>
          <w:sz w:val="28"/>
          <w:szCs w:val="28"/>
        </w:rPr>
        <w:t>材料不予受理。</w:t>
      </w:r>
    </w:p>
    <w:p w14:paraId="2A875C97">
      <w:pPr>
        <w:pStyle w:val="6"/>
        <w:numPr>
          <w:ilvl w:val="0"/>
          <w:numId w:val="1"/>
        </w:numPr>
        <w:ind w:firstLineChars="0"/>
        <w:rPr>
          <w:rFonts w:ascii="仿宋" w:hAnsi="仿宋" w:eastAsia="仿宋"/>
          <w:sz w:val="28"/>
          <w:szCs w:val="28"/>
        </w:rPr>
      </w:pPr>
      <w:r>
        <w:rPr>
          <w:rFonts w:ascii="仿宋" w:hAnsi="仿宋" w:eastAsia="仿宋"/>
          <w:sz w:val="28"/>
          <w:szCs w:val="28"/>
        </w:rPr>
        <w:t>采购内容</w:t>
      </w:r>
    </w:p>
    <w:p w14:paraId="7613E4C8">
      <w:pPr>
        <w:numPr>
          <w:ilvl w:val="0"/>
          <w:numId w:val="0"/>
        </w:numPr>
        <w:ind w:firstLine="560" w:firstLineChars="200"/>
        <w:rPr>
          <w:rFonts w:hint="default" w:ascii="仿宋_GB2312" w:hAnsi="仿宋_GB2312" w:eastAsia="仿宋_GB2312" w:cs="仿宋_GB2312"/>
          <w:b w:val="0"/>
          <w:bCs/>
          <w:color w:val="auto"/>
          <w:sz w:val="28"/>
          <w:szCs w:val="28"/>
          <w:lang w:val="en-US"/>
        </w:rPr>
      </w:pPr>
      <w:r>
        <w:rPr>
          <w:rFonts w:hint="eastAsia" w:ascii="仿宋_GB2312" w:hAnsi="仿宋_GB2312" w:eastAsia="仿宋_GB2312" w:cs="仿宋_GB2312"/>
          <w:b w:val="0"/>
          <w:bCs/>
          <w:color w:val="auto"/>
          <w:sz w:val="28"/>
          <w:szCs w:val="28"/>
          <w:lang w:val="en-US" w:eastAsia="zh-CN"/>
        </w:rPr>
        <w:t>1、项目名称：AI工程技术创新与实践中心产教融合实训基地项目水土保持方案编制、监理、监测、验收及环境影响评价报告编制、验收（二次询价）</w:t>
      </w:r>
    </w:p>
    <w:p w14:paraId="2FCCD11C">
      <w:pPr>
        <w:numPr>
          <w:ilvl w:val="0"/>
          <w:numId w:val="0"/>
        </w:num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2、项目预算：</w:t>
      </w:r>
      <w:r>
        <w:rPr>
          <w:rFonts w:hint="eastAsia" w:ascii="仿宋_GB2312" w:hAnsi="仿宋_GB2312" w:eastAsia="仿宋_GB2312" w:cs="仿宋_GB2312"/>
          <w:color w:val="auto"/>
          <w:sz w:val="28"/>
          <w:szCs w:val="28"/>
          <w:lang w:val="en-US" w:eastAsia="zh-CN"/>
        </w:rPr>
        <w:t>130000.00元（大写：壹拾叁万元整）</w:t>
      </w:r>
    </w:p>
    <w:p w14:paraId="6FEEFB7A">
      <w:pPr>
        <w:numPr>
          <w:ilvl w:val="0"/>
          <w:numId w:val="0"/>
        </w:numPr>
        <w:ind w:firstLine="560" w:firstLineChars="200"/>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3、技术参数指标(服务要求):</w:t>
      </w:r>
    </w:p>
    <w:p w14:paraId="1594D506">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3.1水土保持方案：根据甲方提供的本项目技术资料及国家、山东省、青岛市及相关行业标准编制《水土保持方案报告书》，并以该《水土保持方案报告书》为依据，结合国家有关水土保持法律、法规的要求，开展本项目水土保持监测及设施验收工作，乙方所出报告均应符合本合同约定及相关法律、法规及行业标准要求，确保本项目水土保持监测、设施验收通过。具体工作内容包含但不限于：</w:t>
      </w:r>
    </w:p>
    <w:p w14:paraId="7EFC36C0">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3.1.1 水土保持方案编制依据的相关标准主要有：</w:t>
      </w:r>
    </w:p>
    <w:p w14:paraId="57311116">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（1）《水土保持工程调查与勘测标准》(GB/T51297-2018)</w:t>
      </w:r>
    </w:p>
    <w:p w14:paraId="58DF4D14">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（2）《生产建设项目水土保持技术标准》(B50433-2018)</w:t>
      </w:r>
    </w:p>
    <w:p w14:paraId="281F3705">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（3）《生产建设项目水土流失防治标准》（GB50434-2018）</w:t>
      </w:r>
    </w:p>
    <w:p w14:paraId="366DCE70">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（4）《水土保持工程设计规范》（GB51018-2014）</w:t>
      </w:r>
    </w:p>
    <w:p w14:paraId="72021F28">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（5）《土壤侵蚀分类分级标准》(SL190-2007)</w:t>
      </w:r>
    </w:p>
    <w:p w14:paraId="4EEE0D01">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3.1.2水土保持监测：依据《生产建设项目水土保持监测与评价标准》（GB/T51240-2018）的规定，结合本项目工程的实际情况，主要监测内容包含但不限于：扰动土地情况、临时堆土场监测、水土流失情况及水土保持措施情况等。按照水土保持方案报告书的监测要求开展工作，完成本项目水土保持监测总结报告。</w:t>
      </w:r>
    </w:p>
    <w:p w14:paraId="71E5C23D">
      <w:pPr>
        <w:spacing w:line="360" w:lineRule="auto"/>
        <w:ind w:firstLine="48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3.1.3 水土保持设施验收：开展水土保持设施验收工作。乙方负责编制水土保持设施验收报告；协调组织有关部门参加现场验收；协调组织有关机构的专家进行技术评估，并在青岛市水土保持主管部门备案。</w:t>
      </w:r>
    </w:p>
    <w:p w14:paraId="3BA20D7E">
      <w:pPr>
        <w:pStyle w:val="2"/>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 xml:space="preserve">    3.2、环境影响评价报告：</w:t>
      </w:r>
      <w:r>
        <w:rPr>
          <w:rFonts w:hint="eastAsia" w:ascii="仿宋_GB2312" w:hAnsi="仿宋_GB2312" w:eastAsia="仿宋_GB2312" w:cs="仿宋_GB2312"/>
          <w:color w:val="auto"/>
          <w:kern w:val="2"/>
          <w:sz w:val="28"/>
          <w:szCs w:val="28"/>
          <w:lang w:val="en-US" w:eastAsia="zh-CN" w:bidi="ar-SA"/>
        </w:rPr>
        <w:t xml:space="preserve"> 发包人委托承包人开展本项目环境影响评价报告表、竣工环境保护验收报告、突发环境事件应急预案报告编制及排污许可填报的相关工作，并配合发包人完成相关行政审批。</w:t>
      </w:r>
    </w:p>
    <w:p w14:paraId="7F0B26A5">
      <w:pPr>
        <w:numPr>
          <w:ilvl w:val="0"/>
          <w:numId w:val="0"/>
        </w:numPr>
        <w:ind w:firstLine="560" w:firstLineChars="200"/>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3.3、在</w:t>
      </w:r>
      <w:r>
        <w:rPr>
          <w:rFonts w:hint="eastAsia" w:ascii="仿宋_GB2312" w:hAnsi="仿宋_GB2312" w:eastAsia="仿宋_GB2312" w:cs="仿宋_GB2312"/>
          <w:color w:val="000000"/>
          <w:kern w:val="2"/>
          <w:sz w:val="28"/>
          <w:szCs w:val="28"/>
          <w:lang w:val="en-US" w:eastAsia="zh-CN" w:bidi="ar-SA"/>
        </w:rPr>
        <w:t>“环境影响评价信用平台”不得存在处于失信记分公开有效期内的失信记分记录。</w:t>
      </w:r>
    </w:p>
    <w:p w14:paraId="08408EB5">
      <w:pPr>
        <w:pStyle w:val="7"/>
        <w:spacing w:line="560" w:lineRule="exact"/>
        <w:ind w:left="0" w:leftChars="0" w:firstLine="560" w:firstLineChars="200"/>
        <w:jc w:val="left"/>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3.4项目负责人应具备环境影响评价工程师职业资格及相关专业副高及以上职称，提供证书原件或复印件加盖供应商公章为准，同时提供投标当月或前一个月在职社保缴纳证明，社保缴纳明细加盖供应商公章。</w:t>
      </w:r>
    </w:p>
    <w:p w14:paraId="21F254D4">
      <w:pPr>
        <w:pStyle w:val="7"/>
        <w:spacing w:line="560" w:lineRule="exact"/>
        <w:ind w:left="0" w:leftChars="0" w:firstLine="560" w:firstLineChars="200"/>
        <w:jc w:val="left"/>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3.5不接受联合体投标。</w:t>
      </w:r>
    </w:p>
    <w:p w14:paraId="4071FB6A">
      <w:pPr>
        <w:numPr>
          <w:ilvl w:val="0"/>
          <w:numId w:val="0"/>
        </w:numPr>
        <w:ind w:firstLine="560" w:firstLineChars="200"/>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4、工期（服务期限）：自合同生效至项目竣工验收备案完成。各阶段成果文件提交时间按照发包人要求。</w:t>
      </w:r>
    </w:p>
    <w:p w14:paraId="6926F610">
      <w:pPr>
        <w:pStyle w:val="6"/>
        <w:ind w:left="0" w:leftChars="0" w:firstLine="560" w:firstLineChars="200"/>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5、付款方式：</w:t>
      </w:r>
    </w:p>
    <w:p w14:paraId="10542764">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环境影响评价报告表、突发环境事件应急预案报告编制完成，排污许可证填报完成并通过相关政府部门审批以及水土保持方案报告书、监测实施方案报告书通过专家评审并经政府部门审批通过，发包人在收到报告和审批文件确认无误后，发包人支付合同总价的60%。</w:t>
      </w:r>
    </w:p>
    <w:p w14:paraId="7DA4294F">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竣工环境保护验收报告编制完成后，通过专家评审会及相关政府部门审批且完成主管部门水土保持专项验收备案并取得备案回执报告，相关资料递交发包人后发包人支付合同总价的40%。</w:t>
      </w:r>
    </w:p>
    <w:p w14:paraId="77FEF1B4">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具体付款时间根据财政资金到位情况调整，如遇寒暑假及法定节假日，付款时间相应顺延。</w:t>
      </w:r>
    </w:p>
    <w:p w14:paraId="4BC21F15">
      <w:pPr>
        <w:pStyle w:val="3"/>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每次付款前，承包人须开具正规合法增值税专用发票，由于承包人未能及时开具并提供符合要求发票而导致发包人付款延误，发包人不承担责任。承包人开具并提供的发票必须符合国家及当地财务及税务相关规定。</w:t>
      </w:r>
    </w:p>
    <w:p w14:paraId="6BD7DECC">
      <w:pPr>
        <w:pStyle w:val="6"/>
        <w:ind w:firstLine="64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6、质保期：无</w:t>
      </w:r>
    </w:p>
    <w:p w14:paraId="5C5D586E">
      <w:pPr>
        <w:pStyle w:val="6"/>
        <w:ind w:firstLine="640"/>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7、验收要求：（1）竣工环境保护验收通过并获得主管部门的审批文件；（2）完成主管部门水土保持专项验收备案并取得备案回执。</w:t>
      </w:r>
    </w:p>
    <w:p w14:paraId="47413B6C">
      <w:pPr>
        <w:pStyle w:val="6"/>
        <w:ind w:firstLine="560" w:firstLineChars="20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8、售后服务：无</w:t>
      </w:r>
      <w:bookmarkStart w:id="0" w:name="_GoBack"/>
      <w:bookmarkEnd w:id="0"/>
    </w:p>
    <w:p w14:paraId="448EF01A">
      <w:pPr>
        <w:pStyle w:val="6"/>
        <w:ind w:firstLine="0" w:firstLineChars="0"/>
        <w:rPr>
          <w:rFonts w:ascii="仿宋" w:hAnsi="仿宋" w:eastAsia="仿宋"/>
          <w:sz w:val="32"/>
          <w:szCs w:val="32"/>
        </w:rPr>
      </w:pPr>
    </w:p>
    <w:p w14:paraId="08E9E1A3">
      <w:pPr>
        <w:jc w:val="right"/>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青岛职业技术学院 基建处  （加盖部门章）</w:t>
      </w:r>
    </w:p>
    <w:p w14:paraId="27331509">
      <w:pPr>
        <w:jc w:val="right"/>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2026年3月13日</w:t>
      </w:r>
    </w:p>
    <w:p w14:paraId="53C636A9">
      <w:pPr>
        <w:jc w:val="center"/>
        <w:rPr>
          <w:rFonts w:ascii="仿宋" w:hAnsi="仿宋" w:eastAsia="仿宋"/>
          <w:sz w:val="32"/>
          <w:szCs w:val="32"/>
        </w:rPr>
      </w:pPr>
    </w:p>
    <w:p w14:paraId="73BE7764">
      <w:pPr>
        <w:jc w:val="center"/>
        <w:rPr>
          <w:rFonts w:ascii="仿宋" w:hAnsi="仿宋" w:eastAsia="仿宋"/>
          <w:sz w:val="32"/>
          <w:szCs w:val="32"/>
        </w:rPr>
      </w:pPr>
    </w:p>
    <w:p w14:paraId="25EB8D64">
      <w:pPr>
        <w:jc w:val="center"/>
        <w:rPr>
          <w:rFonts w:ascii="仿宋" w:hAnsi="仿宋" w:eastAsia="仿宋"/>
          <w:sz w:val="32"/>
          <w:szCs w:val="32"/>
        </w:rPr>
      </w:pPr>
    </w:p>
    <w:p w14:paraId="3A174B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F04C5"/>
    <w:multiLevelType w:val="multilevel"/>
    <w:tmpl w:val="120F04C5"/>
    <w:lvl w:ilvl="0" w:tentative="0">
      <w:start w:val="1"/>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436449"/>
    <w:rsid w:val="042D2F89"/>
    <w:rsid w:val="11436449"/>
    <w:rsid w:val="186F4AA4"/>
    <w:rsid w:val="359020BF"/>
    <w:rsid w:val="404F53F3"/>
    <w:rsid w:val="5C3950B8"/>
    <w:rsid w:val="7A0A2D97"/>
    <w:rsid w:val="7F7A2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3">
    <w:name w:val="Body Text"/>
    <w:basedOn w:val="1"/>
    <w:unhideWhenUsed/>
    <w:qFormat/>
    <w:uiPriority w:val="0"/>
    <w:pPr>
      <w:spacing w:after="120"/>
    </w:pPr>
  </w:style>
  <w:style w:type="paragraph" w:styleId="6">
    <w:name w:val="List Paragraph"/>
    <w:basedOn w:val="1"/>
    <w:qFormat/>
    <w:uiPriority w:val="34"/>
    <w:pPr>
      <w:ind w:firstLine="420" w:firstLineChars="200"/>
    </w:pPr>
  </w:style>
  <w:style w:type="paragraph" w:customStyle="1" w:styleId="7">
    <w:name w:val="Table caption|1"/>
    <w:basedOn w:val="1"/>
    <w:qFormat/>
    <w:uiPriority w:val="0"/>
    <w:pPr>
      <w:spacing w:line="257" w:lineRule="auto"/>
      <w:ind w:firstLine="410"/>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1805</Words>
  <Characters>1943</Characters>
  <Lines>0</Lines>
  <Paragraphs>0</Paragraphs>
  <TotalTime>21</TotalTime>
  <ScaleCrop>false</ScaleCrop>
  <LinksUpToDate>false</LinksUpToDate>
  <CharactersWithSpaces>1958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2025-12-30T06:18:00Z</dcterms:created>
  <dc:creator>呼呼</dc:creator>
  <cp:lastModifiedBy>黄绪琛</cp:lastModifiedBy>
  <dcterms:modified xsi:type="dcterms:W3CDTF">2026-03-13T01:41:42Z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FECAA969725442BDAD68289BFB0165F6_13</vt:lpwstr>
  </property>
  <property fmtid="{D5CDD505-2E9C-101B-9397-08002B2CF9AE}" pid="4" name="KSOTemplateDocerSaveRecord">
    <vt:lpwstr>eyJoZGlkIjoiNDkwYzY2NmFiMGM0OTQ3ZGNkYjE4NTgzNWU3ZDA3OTAiLCJ1c2VySWQiOiIyMzQ2MjI3NjQifQ==</vt:lpwstr>
  </property>
</Properties>
</file>