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page" w:horzAnchor="margin" w:tblpXSpec="center" w:tblpY="2168"/>
        <w:tblW w:w="17969" w:type="dxa"/>
        <w:tblLook w:val="04A0" w:firstRow="1" w:lastRow="0" w:firstColumn="1" w:lastColumn="0" w:noHBand="0" w:noVBand="1"/>
      </w:tblPr>
      <w:tblGrid>
        <w:gridCol w:w="1340"/>
        <w:gridCol w:w="6139"/>
        <w:gridCol w:w="3402"/>
        <w:gridCol w:w="3402"/>
        <w:gridCol w:w="3686"/>
      </w:tblGrid>
      <w:tr w:rsidR="00F0220A" w:rsidRPr="00F0220A" w:rsidTr="000B4350">
        <w:trPr>
          <w:trHeight w:val="800"/>
        </w:trPr>
        <w:tc>
          <w:tcPr>
            <w:tcW w:w="17969" w:type="dxa"/>
            <w:gridSpan w:val="5"/>
            <w:tcBorders>
              <w:top w:val="nil"/>
              <w:left w:val="nil"/>
              <w:bottom w:val="single" w:sz="4" w:space="0" w:color="auto"/>
              <w:right w:val="nil"/>
            </w:tcBorders>
            <w:noWrap/>
            <w:vAlign w:val="center"/>
          </w:tcPr>
          <w:p w:rsidR="00AA4FBA" w:rsidRPr="00F0220A" w:rsidRDefault="00AA4FBA" w:rsidP="00AA4FBA">
            <w:pPr>
              <w:pStyle w:val="a8"/>
              <w:spacing w:line="600" w:lineRule="exact"/>
              <w:ind w:firstLineChars="200" w:firstLine="880"/>
              <w:jc w:val="center"/>
              <w:rPr>
                <w:rFonts w:ascii="方正小标宋_GBK" w:eastAsia="方正小标宋_GBK" w:hAnsi="方正小标宋简体" w:cs="方正小标宋简体"/>
                <w:color w:val="000000" w:themeColor="text1"/>
                <w:sz w:val="44"/>
                <w:szCs w:val="44"/>
              </w:rPr>
            </w:pPr>
            <w:r w:rsidRPr="00F0220A">
              <w:rPr>
                <w:rFonts w:ascii="方正小标宋_GBK" w:eastAsia="方正小标宋_GBK" w:hAnsi="方正小标宋简体" w:cs="方正小标宋简体" w:hint="eastAsia"/>
                <w:color w:val="000000" w:themeColor="text1"/>
                <w:sz w:val="44"/>
                <w:szCs w:val="44"/>
              </w:rPr>
              <w:t>市行政审批局电子证照证明“用证”事项清单</w:t>
            </w:r>
          </w:p>
          <w:p w:rsidR="00AA4FBA" w:rsidRPr="00F0220A" w:rsidRDefault="00AA4FBA" w:rsidP="00AA4FBA">
            <w:pPr>
              <w:widowControl/>
              <w:jc w:val="center"/>
              <w:rPr>
                <w:rFonts w:ascii="仿宋_GB2312" w:eastAsia="仿宋_GB2312" w:hAnsi="宋体" w:cs="宋体"/>
                <w:b/>
                <w:bCs/>
                <w:color w:val="000000" w:themeColor="text1"/>
                <w:kern w:val="0"/>
                <w:sz w:val="28"/>
                <w:szCs w:val="28"/>
              </w:rPr>
            </w:pPr>
          </w:p>
        </w:tc>
      </w:tr>
      <w:tr w:rsidR="00F0220A" w:rsidRPr="00F0220A" w:rsidTr="000B4350">
        <w:trPr>
          <w:trHeight w:val="800"/>
        </w:trPr>
        <w:tc>
          <w:tcPr>
            <w:tcW w:w="1340" w:type="dxa"/>
            <w:tcBorders>
              <w:top w:val="single" w:sz="4" w:space="0" w:color="auto"/>
              <w:left w:val="single" w:sz="4" w:space="0" w:color="auto"/>
              <w:bottom w:val="single" w:sz="4" w:space="0" w:color="auto"/>
              <w:right w:val="single" w:sz="4" w:space="0" w:color="auto"/>
            </w:tcBorders>
            <w:noWrap/>
            <w:vAlign w:val="center"/>
            <w:hideMark/>
          </w:tcPr>
          <w:p w:rsidR="009D7C4C" w:rsidRPr="00F0220A" w:rsidRDefault="009D7C4C" w:rsidP="00AA4FBA">
            <w:pPr>
              <w:widowControl/>
              <w:jc w:val="center"/>
              <w:rPr>
                <w:rFonts w:ascii="仿宋_GB2312" w:eastAsia="仿宋_GB2312" w:hAnsi="宋体" w:cs="宋体"/>
                <w:b/>
                <w:bCs/>
                <w:color w:val="000000" w:themeColor="text1"/>
                <w:kern w:val="0"/>
                <w:sz w:val="28"/>
                <w:szCs w:val="28"/>
              </w:rPr>
            </w:pPr>
            <w:r w:rsidRPr="00F0220A">
              <w:rPr>
                <w:rFonts w:ascii="仿宋_GB2312" w:eastAsia="仿宋_GB2312" w:hAnsi="宋体" w:cs="宋体" w:hint="eastAsia"/>
                <w:b/>
                <w:bCs/>
                <w:color w:val="000000" w:themeColor="text1"/>
                <w:kern w:val="0"/>
                <w:sz w:val="28"/>
                <w:szCs w:val="28"/>
              </w:rPr>
              <w:t>序号</w:t>
            </w:r>
          </w:p>
        </w:tc>
        <w:tc>
          <w:tcPr>
            <w:tcW w:w="6139" w:type="dxa"/>
            <w:tcBorders>
              <w:top w:val="single" w:sz="4" w:space="0" w:color="auto"/>
              <w:left w:val="single" w:sz="4" w:space="0" w:color="auto"/>
              <w:bottom w:val="single" w:sz="4" w:space="0" w:color="auto"/>
              <w:right w:val="single" w:sz="4" w:space="0" w:color="auto"/>
            </w:tcBorders>
            <w:noWrap/>
            <w:vAlign w:val="center"/>
            <w:hideMark/>
          </w:tcPr>
          <w:p w:rsidR="009D7C4C" w:rsidRPr="00F0220A" w:rsidRDefault="009D7C4C" w:rsidP="00AA4FBA">
            <w:pPr>
              <w:widowControl/>
              <w:jc w:val="center"/>
              <w:rPr>
                <w:rFonts w:ascii="仿宋_GB2312" w:eastAsia="仿宋_GB2312" w:hAnsi="宋体" w:cs="宋体"/>
                <w:b/>
                <w:bCs/>
                <w:color w:val="000000" w:themeColor="text1"/>
                <w:kern w:val="0"/>
                <w:sz w:val="28"/>
                <w:szCs w:val="28"/>
              </w:rPr>
            </w:pPr>
            <w:r w:rsidRPr="00F0220A">
              <w:rPr>
                <w:rFonts w:ascii="仿宋_GB2312" w:eastAsia="仿宋_GB2312" w:hAnsi="宋体" w:cs="宋体" w:hint="eastAsia"/>
                <w:b/>
                <w:bCs/>
                <w:color w:val="000000" w:themeColor="text1"/>
                <w:kern w:val="0"/>
                <w:sz w:val="28"/>
                <w:szCs w:val="28"/>
              </w:rPr>
              <w:t>涉及事项</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9D7C4C" w:rsidRPr="00F0220A" w:rsidRDefault="009D7C4C" w:rsidP="00AA4FBA">
            <w:pPr>
              <w:widowControl/>
              <w:jc w:val="center"/>
              <w:rPr>
                <w:rFonts w:ascii="仿宋_GB2312" w:eastAsia="仿宋_GB2312" w:hAnsi="宋体" w:cs="宋体"/>
                <w:b/>
                <w:bCs/>
                <w:color w:val="000000" w:themeColor="text1"/>
                <w:kern w:val="0"/>
                <w:sz w:val="28"/>
                <w:szCs w:val="28"/>
              </w:rPr>
            </w:pPr>
            <w:r w:rsidRPr="00F0220A">
              <w:rPr>
                <w:rFonts w:ascii="仿宋_GB2312" w:eastAsia="仿宋_GB2312" w:hAnsi="宋体" w:cs="宋体" w:hint="eastAsia"/>
                <w:b/>
                <w:bCs/>
                <w:color w:val="000000" w:themeColor="text1"/>
                <w:kern w:val="0"/>
                <w:sz w:val="28"/>
                <w:szCs w:val="28"/>
              </w:rPr>
              <w:t>事项办理层级（省</w:t>
            </w:r>
            <w:r w:rsidRPr="00F0220A">
              <w:rPr>
                <w:rFonts w:ascii="仿宋_GB2312" w:eastAsia="仿宋_GB2312" w:hAnsi="宋体" w:cs="宋体"/>
                <w:b/>
                <w:bCs/>
                <w:color w:val="000000" w:themeColor="text1"/>
                <w:kern w:val="0"/>
                <w:sz w:val="28"/>
                <w:szCs w:val="28"/>
              </w:rPr>
              <w:t>/</w:t>
            </w:r>
            <w:r w:rsidRPr="00F0220A">
              <w:rPr>
                <w:rFonts w:ascii="仿宋_GB2312" w:eastAsia="仿宋_GB2312" w:hAnsi="宋体" w:cs="宋体" w:hint="eastAsia"/>
                <w:b/>
                <w:bCs/>
                <w:color w:val="000000" w:themeColor="text1"/>
                <w:kern w:val="0"/>
                <w:sz w:val="28"/>
                <w:szCs w:val="28"/>
              </w:rPr>
              <w:t>市</w:t>
            </w:r>
            <w:r w:rsidRPr="00F0220A">
              <w:rPr>
                <w:rFonts w:ascii="仿宋_GB2312" w:eastAsia="仿宋_GB2312" w:hAnsi="宋体" w:cs="宋体"/>
                <w:b/>
                <w:bCs/>
                <w:color w:val="000000" w:themeColor="text1"/>
                <w:kern w:val="0"/>
                <w:sz w:val="28"/>
                <w:szCs w:val="28"/>
              </w:rPr>
              <w:t>/</w:t>
            </w:r>
            <w:r w:rsidRPr="00F0220A">
              <w:rPr>
                <w:rFonts w:ascii="仿宋_GB2312" w:eastAsia="仿宋_GB2312" w:hAnsi="宋体" w:cs="宋体" w:hint="eastAsia"/>
                <w:b/>
                <w:bCs/>
                <w:color w:val="000000" w:themeColor="text1"/>
                <w:kern w:val="0"/>
                <w:sz w:val="28"/>
                <w:szCs w:val="28"/>
              </w:rPr>
              <w:t>县）</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9D7C4C" w:rsidRPr="00F0220A" w:rsidRDefault="009D7C4C" w:rsidP="00AA4FBA">
            <w:pPr>
              <w:widowControl/>
              <w:jc w:val="center"/>
              <w:rPr>
                <w:rFonts w:ascii="仿宋_GB2312" w:eastAsia="仿宋_GB2312" w:hAnsi="宋体" w:cs="宋体"/>
                <w:b/>
                <w:bCs/>
                <w:color w:val="000000" w:themeColor="text1"/>
                <w:kern w:val="0"/>
                <w:sz w:val="28"/>
                <w:szCs w:val="28"/>
              </w:rPr>
            </w:pPr>
            <w:r w:rsidRPr="00F0220A">
              <w:rPr>
                <w:rFonts w:ascii="仿宋_GB2312" w:eastAsia="仿宋_GB2312" w:hAnsi="宋体" w:cs="宋体" w:hint="eastAsia"/>
                <w:b/>
                <w:bCs/>
                <w:color w:val="000000" w:themeColor="text1"/>
                <w:kern w:val="0"/>
                <w:sz w:val="28"/>
                <w:szCs w:val="28"/>
              </w:rPr>
              <w:t>已实现“免提交”的证照</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9D7C4C" w:rsidRPr="00F0220A" w:rsidRDefault="009D7C4C" w:rsidP="00AA4FBA">
            <w:pPr>
              <w:widowControl/>
              <w:jc w:val="center"/>
              <w:rPr>
                <w:rFonts w:ascii="仿宋_GB2312" w:eastAsia="仿宋_GB2312" w:hAnsi="宋体" w:cs="宋体"/>
                <w:b/>
                <w:bCs/>
                <w:color w:val="000000" w:themeColor="text1"/>
                <w:kern w:val="0"/>
                <w:sz w:val="28"/>
                <w:szCs w:val="28"/>
              </w:rPr>
            </w:pPr>
            <w:r w:rsidRPr="00F0220A">
              <w:rPr>
                <w:rFonts w:ascii="仿宋_GB2312" w:eastAsia="仿宋_GB2312" w:hAnsi="宋体" w:cs="宋体" w:hint="eastAsia"/>
                <w:b/>
                <w:bCs/>
                <w:color w:val="000000" w:themeColor="text1"/>
                <w:kern w:val="0"/>
                <w:sz w:val="28"/>
                <w:szCs w:val="28"/>
              </w:rPr>
              <w:t>证照数据时间范围</w:t>
            </w:r>
          </w:p>
        </w:tc>
      </w:tr>
      <w:tr w:rsidR="00F0220A" w:rsidRPr="00F0220A" w:rsidTr="000B4350">
        <w:trPr>
          <w:trHeight w:val="800"/>
        </w:trPr>
        <w:tc>
          <w:tcPr>
            <w:tcW w:w="1340" w:type="dxa"/>
            <w:vMerge w:val="restart"/>
            <w:tcBorders>
              <w:top w:val="single" w:sz="4" w:space="0" w:color="auto"/>
            </w:tcBorders>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w:t>
            </w:r>
          </w:p>
        </w:tc>
        <w:tc>
          <w:tcPr>
            <w:tcW w:w="6139" w:type="dxa"/>
            <w:vMerge w:val="restart"/>
            <w:tcBorders>
              <w:top w:val="single" w:sz="4" w:space="0" w:color="auto"/>
            </w:tcBorders>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普通技工学校审批</w:t>
            </w:r>
          </w:p>
        </w:tc>
        <w:tc>
          <w:tcPr>
            <w:tcW w:w="3402" w:type="dxa"/>
            <w:vMerge w:val="restart"/>
            <w:tcBorders>
              <w:top w:val="single" w:sz="4" w:space="0" w:color="auto"/>
            </w:tcBorders>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tcBorders>
              <w:top w:val="single" w:sz="4" w:space="0" w:color="auto"/>
            </w:tcBorders>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tcBorders>
              <w:top w:val="single" w:sz="4" w:space="0" w:color="auto"/>
            </w:tcBorders>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林草种子生产经营许可证审核</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临时占用林地审批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w:t>
            </w:r>
          </w:p>
        </w:tc>
        <w:tc>
          <w:tcPr>
            <w:tcW w:w="6139"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外国人对国家重点保护野生动物进行野外考察、标本采集或者在野外拍摄电影、录像的审批</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w:t>
            </w:r>
          </w:p>
        </w:tc>
        <w:tc>
          <w:tcPr>
            <w:tcW w:w="6139"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工程建设涉及城市绿地、树木审批</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w:t>
            </w:r>
          </w:p>
        </w:tc>
        <w:tc>
          <w:tcPr>
            <w:tcW w:w="6139"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房地产开发企业二级资质新申请</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房地产开发企业二级资质变更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房地产开发企业二级资质遗失补办</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房地产开发企业二级资质注销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房地产开发企业二级资质延续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工程监理企业资质许可丙级变更技术负责人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工程监理企业资质许可丙级变更单位负责人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工程监理企业资质许可丙级变更法定代表人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工程监理企业资质许可丙级变更经济性质</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工程监理企业资质许可丙级变更注册资本金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工程监理企业资质许可丙级变更地址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工程监理企业资质许可丙级变更企业名称</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工程监理企业资质许可丙级多项变更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w:t>
            </w:r>
          </w:p>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工程监理企业资质许可丙级增补</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w:t>
            </w:r>
          </w:p>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工程监理企业资质许可丙级注销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w:t>
            </w:r>
          </w:p>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工程监理企业资质许可乙级资质重组、合并、分立（含国有企业改制、跨省变更）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工程监理企业资质许可乙级变更技术负责人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工程监理企业资质许可乙级变更单位负责人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工程监理企业资质许可乙级变更法定代表人</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工程监理企业资质许可乙级变更经济性质</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工程监理企业资质许可乙级变更注册资本金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工程监理企业资质许可乙级变更地址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工程监理企业资质许可乙级变更企业名称</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工程监理企业资质许可乙级增补</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工程监理企业资质许可乙级升级</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工程监理企业资质许可乙级新申请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不动产权证书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工程勘察单位劳务资质（首次申请、增项、延续）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工程勘察设计丙级、丁级、工程勘察劳务资质增补</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工程勘察设计丙级、丁级、工程勘察劳务资质技术负责人变更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工程勘察设计丙级、丁级、工程勘察劳务资质技术负责人职称或职业资格变更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工程勘察设计丙级、丁级、工程勘察劳务资质单位负责人职务变更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工程勘察设计丙级、丁级、工程勘察劳务资质单位负责人变更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工程勘察设计丙级、丁级、工程勘察劳务资质法定代表人变更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工程勘察设计丙级、丁级、工程勘察劳务资质法定代表人职务变更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工程勘察设计丙级、丁级、工程勘察劳务资质经济性质变更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工程勘察设计丙级、丁级、工程勘察劳务资质统一社会信用代码变更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工程勘察设计丙级、丁级、工程勘察劳务资质注册资本变更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工程勘察设计丙级、丁级、工程勘察劳务资质建立时间变更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工程勘察设计丙级、丁级、工程勘察劳务资质注册地址变更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工程勘察设计丙级、丁级、工程勘察劳务资质单位名称变更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工程勘察、设计单位乙级资质技术负责人变更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工程勘察、设计单位乙级资质升级</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工程勘察、设计单位乙级资质技术负责人职称或职业资格变更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工程勘察、设计单位乙级资质单位负责人职务变更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工程勘察、设计单位乙级资质法定代表人职务变更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工程勘察、设计单位乙级资质单位负责人变更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工程勘察、设计单位乙级资质法定代表人变更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工程勘察、设计单位乙级资质经济性质变更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工程勘察、设计单位乙级资质建立时间变更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工程勘察、设计单位乙级资质注册资本金变更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工程勘察、设计单位乙级资质注册地址变更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工程勘察、设计单位乙级资质企业名称变更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工程勘察、设计单位乙级资质重组合并分立（含国企改制、跨省变更）资质核定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工程勘察、设计单位乙级资质增补</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工程勘察、设计单位乙级资质新申请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71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工程勘察、设计单位乙级资质重新核定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工程勘察资质证书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建设工程质量检测机构资质审批（技术负责人变更）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建设工程质量检测机构资质审批（法定代表人变更）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76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建设工程质量检测机构资质审批（资质增项）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建设工程质量检测机构资质审批（资质延期）</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建设工程质量检测机构资质审批（首次申请）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79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建筑施工企业安全生产许可证变更（法人变更）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建筑施工企业安全生产许可证变更（企业地址变更）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建筑施工企业安全生产许可证变更（企业名称变更）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建筑施工企业安全生产许可证变更（经济类型变更）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建筑施工企业安全生产许可证增补</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建筑施工企业安全生产许可证变更（多项变更）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建筑施工企业安全生产许可证正常延期</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87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建筑施工企业安全生产许可证新申请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建筑施工企业安全生产许可证延期重审</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建筑施工企业安全生产许可证书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89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建筑业企业资质（地市）（遗失补办）</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建筑业企业资质（地市）（注销）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建筑业企业资质许可（地市）（简单变更）（注册资本变更）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建筑业企业资质许可（地市）（简单变更）（经济性质变更）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建筑业企业资质许可（地市）（简单变更）（企业名称变更）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建筑业企业资质许可（地市）（简单变更）（企业地址变更）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建筑业企业资质许可（地市）（简单变更）（法人变更）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建筑业企业资质（简单变更）（注册资本变更）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99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建筑业企业资质（简单变更）（经济性质变更）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建筑业企业资质（简单变更）（企业名称变更）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建筑业企业资质（简单变更）（法人变更）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建筑业企业资质（简单变更）（企业地址变更）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建筑业企业资质（首次申请）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建筑业企业资质许可（升级）</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建筑业企业资质许可（换证）</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建筑业企业资质许可（遗失补办）</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109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建筑业企业资质（告知承诺方式）新申请</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建筑业企业资质（告知承诺方式）增项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建筑业企业资质许可(企业外资退出的重新核定)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建筑业企业资质许可(国有企业改制重组分立的重新核定)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建筑业企业资质许可{企业合并（吸收合并及新设合并）的重新核定}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建筑业企业资质许可（跨省变更的重新核定）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116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建筑业企业资质许可（不符合简化审批手续情况的重新核定）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建筑业企业资质许可(企业全资子公司间重组分立的重新核定)</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施工图审查机构认定法定代表人变更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119</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施工图审查机构认定注册资本变更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120</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施工图审查机构认定机构地址变更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121</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施工图审查机构认定注销</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施工图审查机构认定多项变更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施工图审查机构认定增项</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施工图审查机构认定延续</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施工图审查机构认定升级</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施工图审查机构资格认定证书</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施工图审查机构认定新设立</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127</w:t>
            </w:r>
          </w:p>
        </w:tc>
        <w:tc>
          <w:tcPr>
            <w:tcW w:w="6139"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城市公交线路经营许可（暂停/终止）</w:t>
            </w:r>
          </w:p>
        </w:tc>
        <w:tc>
          <w:tcPr>
            <w:tcW w:w="3402"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1340"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128</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城市公交线路经营许可（新增）</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129</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城市公交线路经营许可（变更）</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1340"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1340"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130</w:t>
            </w:r>
          </w:p>
        </w:tc>
        <w:tc>
          <w:tcPr>
            <w:tcW w:w="6139"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公路建设项目施工许可</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131</w:t>
            </w:r>
          </w:p>
        </w:tc>
        <w:tc>
          <w:tcPr>
            <w:tcW w:w="6139"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国道、省道公路用地范围内护路林更新采伐许可</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132</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省内危险品船业务船舶营业运输证配发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133</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省内客船业务船舶营业运输证配发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134</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省内危险品船业务水路运输经营许可证变更经营范围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135</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省内危险品船业务水路运输经营许可证核发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136</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省内客船业务水路运输经营许可证变更经营范围</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137</w:t>
            </w:r>
          </w:p>
        </w:tc>
        <w:tc>
          <w:tcPr>
            <w:tcW w:w="6139"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省内客船业务水路运输经营许可证核发</w:t>
            </w:r>
          </w:p>
        </w:tc>
        <w:tc>
          <w:tcPr>
            <w:tcW w:w="3402" w:type="dxa"/>
            <w:vMerge w:val="restart"/>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9D7C4C" w:rsidRPr="00F0220A" w:rsidRDefault="009D7C4C" w:rsidP="00AA4FBA">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138</w:t>
            </w:r>
          </w:p>
        </w:tc>
        <w:tc>
          <w:tcPr>
            <w:tcW w:w="6139"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涉路工程建设许可</w:t>
            </w:r>
          </w:p>
        </w:tc>
        <w:tc>
          <w:tcPr>
            <w:tcW w:w="3402" w:type="dxa"/>
            <w:vMerge w:val="restart"/>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AA4FBA">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139</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省内危险品船业务船舶营业运输证到期换证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船舶营业运输证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140</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省内客船业务船舶营业运输证到期换证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船舶营业运输证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141</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省内危险品船业务水路运输经营许可证到期换证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142</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省内客船业务水路运输经营许可证到期换证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143</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普通货船业务水路运输经营许可证变更经营范围</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144</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br/>
              <w:t>普通货船业务水路运输经营许可证核发</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145</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普通货船业务船舶营业运输证到期换证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船舶营业运输证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146</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普通货船业务船舶营业运输证配发</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147</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普通货船业务水路运输经营许可证到期换证</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148</w:t>
            </w:r>
          </w:p>
        </w:tc>
        <w:tc>
          <w:tcPr>
            <w:tcW w:w="6139"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《国内水路运输经营许可证》变更名称、法定代表人、注册地址、经济类型等证书内容（不含省际客船危险品船）</w:t>
            </w:r>
          </w:p>
        </w:tc>
        <w:tc>
          <w:tcPr>
            <w:tcW w:w="3402" w:type="dxa"/>
            <w:vMerge w:val="restart"/>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F7771E" w:rsidRPr="00F0220A" w:rsidRDefault="00F7771E" w:rsidP="00F7771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149</w:t>
            </w:r>
          </w:p>
        </w:tc>
        <w:tc>
          <w:tcPr>
            <w:tcW w:w="6139" w:type="dxa"/>
            <w:vMerge w:val="restart"/>
            <w:noWrap/>
            <w:vAlign w:val="center"/>
            <w:hideMark/>
          </w:tcPr>
          <w:p w:rsidR="00311193" w:rsidRPr="00F0220A" w:rsidRDefault="00311193"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在公路用地范围内设置非公路标志许可（新增）</w:t>
            </w:r>
          </w:p>
        </w:tc>
        <w:tc>
          <w:tcPr>
            <w:tcW w:w="3402" w:type="dxa"/>
            <w:vMerge w:val="restart"/>
            <w:noWrap/>
            <w:vAlign w:val="center"/>
            <w:hideMark/>
          </w:tcPr>
          <w:p w:rsidR="00311193" w:rsidRPr="00F0220A" w:rsidRDefault="00311193"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F7771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在公路用地范围内设置非公路标志许可（延续）</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在通航水域内使用浮桥、载客十二人以下船舶从事水路运输经营许可（含配发船舶营运证）</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152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农药经营许可（适用于首次申请，经营范围增加限制使用农药、 改变营业场所或仓储场所地址）</w:t>
            </w:r>
          </w:p>
        </w:tc>
        <w:tc>
          <w:tcPr>
            <w:tcW w:w="3402" w:type="dxa"/>
            <w:vMerge w:val="restart"/>
            <w:noWrap/>
            <w:vAlign w:val="center"/>
            <w:hideMark/>
          </w:tcPr>
          <w:p w:rsidR="00311193" w:rsidRPr="00F0220A" w:rsidRDefault="007049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不动产权证书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153</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农药经营许可证补发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市县</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农药经营许可证延续</w:t>
            </w:r>
          </w:p>
        </w:tc>
        <w:tc>
          <w:tcPr>
            <w:tcW w:w="3402" w:type="dxa"/>
            <w:vMerge w:val="restart"/>
            <w:noWrap/>
            <w:vAlign w:val="center"/>
            <w:hideMark/>
          </w:tcPr>
          <w:p w:rsidR="00311193" w:rsidRPr="00F0220A" w:rsidRDefault="007049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农药经营许可证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食用菌菌种生产经营许可新发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食用菌菌种生产经营许可补发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食用菌菌种生产经营许可变更名称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158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食用菌菌种生产经营许可变更法定代表人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食用菌菌种生产经营许可证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159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不设床位或者床位不满100张的医疗机构的执业登记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不设床位或者床位不满100张的医疗机构有效期满延续注册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不设床位或者床位不满100张的医疗机构停业</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不设床位或者床位不满100张的医疗机构变更注册资金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不设床位或者床位不满100张的医疗机构变更所有制形式</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不设床位或者床位不满100张的医疗机构变更床位（牙椅）数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167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不设床位或者床位不满100张的医疗机构变更执业地点（地址门牌号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不设床位或者床位不满100张的医疗机构变更执业地点（迁址、增加执业地点、注销执业地点）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169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不设床位或者床位不满100张的医疗机构变更法定代表人（负责人）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不设床位或者床位不满100张的医疗机构变更诊疗科目</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不设床位或者床位不满100张的医疗机构的校验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国产涉水产品卫生许可证新申请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国产涉水产品卫生许可证延续</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卫生许可批件</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174</w:t>
            </w:r>
          </w:p>
        </w:tc>
        <w:tc>
          <w:tcPr>
            <w:tcW w:w="6139"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公证员变更执业机构</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175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单采血浆站设置审查</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学历证明</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二次供水设施管理责任单位卫生许可证变更法定代表人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二次供水设施管理责任单位卫生许可补发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二次供水设施管理单位责任卫生许可证变更单位名称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179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二次供水设施管理责任单位卫生许可证延续</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二次供水设施管理责任单位卫生许可新申请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二次供水设施管理责任单位卫生许可证注销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182</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放射工作人员证核发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183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放射源诊疗技术和医用辐射机构校验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放射诊疗许可证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185</w:t>
            </w:r>
          </w:p>
        </w:tc>
        <w:tc>
          <w:tcPr>
            <w:tcW w:w="6139"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公证员执业许可</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放射诊疗许可证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放射源诊疗技术和医用辐射机构变更机构名称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放射诊疗许可证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放射源诊疗技术和医用辐射机构变更法定代表人（负责人）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放射诊疗许可证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189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放射源诊疗技术和医用辐射机构变更地址（地址门牌号）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放射诊疗许可证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190</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公共场所卫生许可证新申请</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公共场所卫生许可证变更法人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公共场所卫生许可证变更单位名称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公共场所卫生许可证延续</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公共场所卫生许可证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开展婚前医学检查的医疗保健机构执业许可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开展婚前医学检查的医疗保健机构执业补办</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197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开展婚前医学检查的医疗保健机构执业变更</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开展婚前医学检查的医疗保健机构执业许注销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199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开展婚前医学检查的医疗保健机构校验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开展遗传病诊断、产前诊断以及涉外婚前医学检查的医疗保健机构许可变更地址门牌号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开展遗传病诊断、产前诊断以及涉外婚前医学检查的医疗保健机构许可变更机构名称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开展遗传病诊断、产前诊断以及涉外婚前医学检查的医疗保健机构许可变更法定代表人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203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集中式供水单位卫生许可变更名称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集中式供水单位卫生许可变更法人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集中式供水单位卫生许可换证</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集中式供水单位卫生许可新申请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集中式供水单位卫生许可变更注册地址、供水地址门牌号（非迁移）</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209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集中式供水单位卫生许可补办</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开展产前筛查的医疗机构执业许可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开展产前筛查的医疗机构许可补办</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开展产前筛查的医疗机构许可注销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开展产前筛查的医疗机构执业校验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开展产前筛查的医疗机构许可变更机构名称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215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开展产前产前筛查的医疗机构许可变更地址门牌号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开展产前筛查的医疗机构许可变更法定代表人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母婴保健技术服务执业许可证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217</w:t>
            </w:r>
          </w:p>
        </w:tc>
        <w:tc>
          <w:tcPr>
            <w:tcW w:w="6139"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护士变更注册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护士执业证书</w:t>
            </w:r>
          </w:p>
        </w:tc>
        <w:tc>
          <w:tcPr>
            <w:tcW w:w="3686"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2008年11月11日以后的数据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218</w:t>
            </w:r>
          </w:p>
        </w:tc>
        <w:tc>
          <w:tcPr>
            <w:tcW w:w="6139" w:type="dxa"/>
            <w:noWrap/>
            <w:vAlign w:val="center"/>
            <w:hideMark/>
          </w:tcPr>
          <w:p w:rsidR="00311193" w:rsidRPr="00F0220A" w:rsidRDefault="005E6065"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护士首次注册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219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220</w:t>
            </w:r>
          </w:p>
        </w:tc>
        <w:tc>
          <w:tcPr>
            <w:tcW w:w="6139"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护士延续注册</w:t>
            </w:r>
          </w:p>
        </w:tc>
        <w:tc>
          <w:tcPr>
            <w:tcW w:w="3402"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护士执业证书</w:t>
            </w:r>
          </w:p>
        </w:tc>
        <w:tc>
          <w:tcPr>
            <w:tcW w:w="3686"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2008年11月11日以后的数据</w:t>
            </w:r>
          </w:p>
        </w:tc>
      </w:tr>
      <w:tr w:rsidR="00F0220A" w:rsidRPr="00F0220A" w:rsidTr="000B4350">
        <w:trPr>
          <w:trHeight w:val="800"/>
        </w:trPr>
        <w:tc>
          <w:tcPr>
            <w:tcW w:w="1340"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221</w:t>
            </w:r>
          </w:p>
        </w:tc>
        <w:tc>
          <w:tcPr>
            <w:tcW w:w="6139"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护士注销注册</w:t>
            </w:r>
          </w:p>
        </w:tc>
        <w:tc>
          <w:tcPr>
            <w:tcW w:w="3402"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护士执业证书</w:t>
            </w:r>
          </w:p>
        </w:tc>
        <w:tc>
          <w:tcPr>
            <w:tcW w:w="3686" w:type="dxa"/>
            <w:noWrap/>
            <w:vAlign w:val="center"/>
            <w:hideMark/>
          </w:tcPr>
          <w:p w:rsidR="005E6065" w:rsidRPr="00F0220A" w:rsidRDefault="005E6065" w:rsidP="005E6065">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2008年11月11日以后的数据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222</w:t>
            </w:r>
          </w:p>
        </w:tc>
        <w:tc>
          <w:tcPr>
            <w:tcW w:w="6139" w:type="dxa"/>
            <w:vMerge w:val="restart"/>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二级建造师注册资格认定变更注册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223</w:t>
            </w:r>
          </w:p>
        </w:tc>
        <w:tc>
          <w:tcPr>
            <w:tcW w:w="6139" w:type="dxa"/>
            <w:vMerge w:val="restart"/>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二级建造师注册资格认定初始注册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学历证书</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224</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二级建造师注册资格认定单位更名</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225</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二级建造师注册资格认定个人单方申请注销注册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226</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二级建造师注册资格认定企业单方申请注销注册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227</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二级建造师注册资格认定延续注册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三级医院、三级妇幼保健院（除省属医疗机构外）床位在100张（含）以上的医疗机构和专科医院及国家明确由设区的市承担的医疗机构等校验</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医疗机构执业许可证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229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消毒产品生产企业卫生许可补办</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230</w:t>
            </w:r>
          </w:p>
        </w:tc>
        <w:tc>
          <w:tcPr>
            <w:tcW w:w="6139" w:type="dxa"/>
            <w:noWrap/>
            <w:vAlign w:val="center"/>
            <w:hideMark/>
          </w:tcPr>
          <w:p w:rsidR="00311193"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二级建造师注册资格认定遗失补办或污损更换</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消毒产品生产企业变更生产方式、生产项目、生产类别</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消毒产品生产企业变更：单位名称、法定代表人（负责人）、注册地址、生产地址路名、门牌号（非迁移厂址）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消毒产品生产企业卫生许可注销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消毒产品生产企业卫生许可（自由贸易试验区告知承诺）</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消毒产品生产企业卫生许可（延续）</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236</w:t>
            </w:r>
          </w:p>
        </w:tc>
        <w:tc>
          <w:tcPr>
            <w:tcW w:w="6139" w:type="dxa"/>
            <w:noWrap/>
            <w:vAlign w:val="center"/>
            <w:hideMark/>
          </w:tcPr>
          <w:p w:rsidR="00311193"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二级建造师注册资格认定增项注册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新建、改建或者扩建一级、二级病原微生物实验室的备案</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238</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中外合资、合作医疗机构（香港特别行政区、澳门特别行政区、台湾地区投资者在内地设置合资、合作医疗机构）的审批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239</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二级建造师注册资格认定重新注册</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240</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三级医院、三级妇幼保健院（除省属医疗机构）设置审批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中医诊所备案</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1143"/>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242</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广播电视节目制作经营单位设立</w:t>
            </w:r>
          </w:p>
        </w:tc>
        <w:tc>
          <w:tcPr>
            <w:tcW w:w="3402" w:type="dxa"/>
            <w:noWrap/>
            <w:vAlign w:val="center"/>
            <w:hideMark/>
          </w:tcPr>
          <w:p w:rsidR="00311193" w:rsidRPr="00F0220A" w:rsidRDefault="00311193" w:rsidP="00311193">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省级</w:t>
            </w:r>
          </w:p>
        </w:tc>
        <w:tc>
          <w:tcPr>
            <w:tcW w:w="3402" w:type="dxa"/>
            <w:noWrap/>
            <w:vAlign w:val="center"/>
            <w:hideMark/>
          </w:tcPr>
          <w:p w:rsidR="00311193" w:rsidRPr="00F0220A" w:rsidRDefault="00311193" w:rsidP="00311193">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1222"/>
        </w:trPr>
        <w:tc>
          <w:tcPr>
            <w:tcW w:w="1340"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243</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二级建造师注册资格认定注销注册</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93"/>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244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广播电视视频点播业务许可证（乙种）审批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境内卫星电视广播地面接收设施设立审批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境外卫星电视广播地面接收设施设立审批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247</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省级行政区域内从事广播电视无线传送业务</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248</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省级行政区域内利用有线方式从事广播电视节目传送业务</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249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经营高危险性体育项目许可 （攀岩）</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经营高危险性体育项目许可 （潜水）</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经营高危险性体育项目许可（滑雪）</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经营高危险性体育项目许可 （游泳）</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举办健身气功活动审批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设立健身气功站点审批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专业技术人员职业资格证书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2018 年 5 月 13 日以后的数据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防空地下室易地建设审批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建设工程规划许可证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256</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人防工程质量监督登记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257</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防空地下室设计意见书</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1340"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防空地下室方案设计文件审查</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建设工程规划许可证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259</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企业实行不定时工作制和综合计算工时工作制审批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新增客船、危险品船投入运营审批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国内水路运输经营许可证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261</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二级注册结构工程师注册资格认定初始注册</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262</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进口涉水产品卫生许可证延续</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电影放映单位变更主要登记事项备案</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印刷业经营者变更主要登记事项备案</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涉水产品许可证变更申请单位和实际生产企业名称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266</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涉水产品许可证国产产品申请变更实际生产企业或生产地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供热经营许可延期</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劳务派遣经营设立许可（正常办理）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269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包装装潢印刷品和其他印刷品印刷企业设立</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270</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《基层法律服务工作者执业证》补发与换发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271</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供热企业名称变更</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272</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供热企业法定代表人变更</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273</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供热企业注册地址变更</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供热企业停业许可</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基层法律服务工作者执业许可</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276</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建筑废弃物资源化利用企业生产经营备案遗失补办</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277</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建筑废弃物资源化利用企业生产经营备案变更企业名称或法定代表人</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劳务派遣经营变更许可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279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劳务派遣经营延续许可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劳务派遣经营注销许可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劳务派遣经营许可证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燃气经营许可证核发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282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燃气供应许可证核发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从事城市生活垃圾经营性清扫、收集、运输、处理服务审批（生活垃圾经营性清扫收集运输服务许可）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道路运输经营许可证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《燃气（供应站）经营许可证》年检</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燃气经营企业登记注册地址变更</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校车使用许可（新申请）</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校车使用许可（变更校车行驶线路（站点））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校车使用许可（提供校车服务车辆停止运营）</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289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成品油零售经营企业设立许可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危险化学品经营许可证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安全生产知识和管理能力</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考核合格证</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建筑工程施工许可证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变更成品油零售经营企业名称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危险化学品经营许可证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变更成品油零售经营企业地址</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危险化学品经营许可证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292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成品油零售经营批准证书遗失补办</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293</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慈善组织公开募捐资格证书遗失补发证书</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慈善组织公开募捐资格证书到期换发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慈善组织公开募捐资格审批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296</w:t>
            </w:r>
          </w:p>
        </w:tc>
        <w:tc>
          <w:tcPr>
            <w:tcW w:w="6139" w:type="dxa"/>
            <w:noWrap/>
            <w:vAlign w:val="center"/>
            <w:hideMark/>
          </w:tcPr>
          <w:p w:rsidR="00311193" w:rsidRPr="00F0220A" w:rsidRDefault="008F226E"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二级注册结构工程师注册资格认定单位更名</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297</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二级注册结构工程师注册资格认定个人单方申请</w:t>
            </w:r>
          </w:p>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注销注册</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取水许可申请（水资源论证阶段）</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299</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取水许可申请（验收阶段）</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电子取水许可证（仅限2021年3月后发放的取水许可证）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300</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取水许可延续</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电子取水许可证（仅限2021年3月后发放的取水许可证）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取水许可变更</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电子取水许可证（仅限2021年3月后发放的取水许可证）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超限运输车辆行驶公路许可</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中华人民共和国道路运输经营许可证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中华人民共和国道路运输证</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机动车登记基本信息</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303</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生猪屠宰许可</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外籍人员子女学校举办者变更审批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外籍人员子女学校变更地址审批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外籍人员子女学校终止审批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外籍人员子女学校筹设审批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外籍人员子女学校设立审批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309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外籍人员子女学校合并审批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310</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网络预约出租汽车经营许可-核发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311</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网络预约出租汽车经营许可-换发(变更地址)</w:t>
            </w: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312</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建筑业企业施工劳务企业备案</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313</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社会团体成立申请预审服务</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社会团体成立大会事先备案服务</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社会团体住所变更登记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社会团体法人登记证书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316</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社会团体法定代表人变更登记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社会团体法人登记证书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317</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社会团体注册资金变更登记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社会团体法人登记证书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318</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社会团体业务范围变更登记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社会团体法人登记证书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319</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社会团体名称变更登记</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社会团体法人登记证书</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民办职业培训机构设立审批（正常办理）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民办职业培训机构设立审批（告知承诺制办理）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民办职业培训机构变更审批（正常办理）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323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民办职业培训机构变更审批（告知承诺制办理）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民办职业培训机构延续审批（正常办理）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外籍人员子女学校到期换证</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民办中等职业学校换证</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民办高中段学校换证</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328</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民办高中段学校设立审批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329</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民办职业培训机构终止办学审批（告知承诺制办理）</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330</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二级注册结构工程师注册资格认定更改执业印章号</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331</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二级注册结构工程师注册资格认定企业单方</w:t>
            </w:r>
          </w:p>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申请注销注册</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332</w:t>
            </w:r>
          </w:p>
        </w:tc>
        <w:tc>
          <w:tcPr>
            <w:tcW w:w="6139"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二级注册结构工程师注册资格认定省内变更注册</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8F226E" w:rsidRPr="00F0220A" w:rsidRDefault="008F226E" w:rsidP="008F226E">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C85CB3" w:rsidRPr="00F0220A" w:rsidRDefault="00C85CB3" w:rsidP="00C85CB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333</w:t>
            </w:r>
          </w:p>
        </w:tc>
        <w:tc>
          <w:tcPr>
            <w:tcW w:w="6139" w:type="dxa"/>
            <w:noWrap/>
            <w:vAlign w:val="center"/>
            <w:hideMark/>
          </w:tcPr>
          <w:p w:rsidR="00C85CB3" w:rsidRPr="00F0220A" w:rsidRDefault="00C85CB3" w:rsidP="00C85CB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二级注册结构工程师注册资格认定外省转入注册</w:t>
            </w:r>
          </w:p>
        </w:tc>
        <w:tc>
          <w:tcPr>
            <w:tcW w:w="3402" w:type="dxa"/>
            <w:noWrap/>
            <w:vAlign w:val="center"/>
            <w:hideMark/>
          </w:tcPr>
          <w:p w:rsidR="00C85CB3" w:rsidRPr="00F0220A" w:rsidRDefault="00C85CB3" w:rsidP="00C85CB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C85CB3" w:rsidRPr="00F0220A" w:rsidRDefault="00C85CB3" w:rsidP="00C85CB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C85CB3" w:rsidRPr="00F0220A" w:rsidRDefault="00C85CB3" w:rsidP="00C85CB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334</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社会团体登记证书到期换发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335</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社会团体登记证书遗失补发</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336</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兽药经营许可证（非兽用生物制品）注销</w:t>
            </w:r>
          </w:p>
        </w:tc>
        <w:tc>
          <w:tcPr>
            <w:tcW w:w="3402" w:type="dxa"/>
            <w:noWrap/>
            <w:vAlign w:val="center"/>
            <w:hideMark/>
          </w:tcPr>
          <w:p w:rsidR="00311193" w:rsidRPr="00F0220A" w:rsidRDefault="007049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337</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兽药经营许可证（非兽用生物制品）补发</w:t>
            </w:r>
          </w:p>
        </w:tc>
        <w:tc>
          <w:tcPr>
            <w:tcW w:w="3402" w:type="dxa"/>
            <w:noWrap/>
            <w:vAlign w:val="center"/>
            <w:hideMark/>
          </w:tcPr>
          <w:p w:rsidR="00311193" w:rsidRPr="00F0220A" w:rsidRDefault="007049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338</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外商投资印刷企业设立</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339</w:t>
            </w:r>
          </w:p>
        </w:tc>
        <w:tc>
          <w:tcPr>
            <w:tcW w:w="6139"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民办中等职业学校终止审批</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340</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民办高中段学校变更审批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341</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民办中等职业学校变更审批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342</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民办高中段学校分立审批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343</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民办中等职业学校合并审批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344</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民办高中段学校筹设审批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345</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民办中等职业学校筹设审批</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346</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成品油零售经营批准证书换发</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c>
          <w:tcPr>
            <w:tcW w:w="3402"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11193" w:rsidRPr="00F0220A" w:rsidRDefault="00311193" w:rsidP="00311193">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347</w:t>
            </w:r>
          </w:p>
        </w:tc>
        <w:tc>
          <w:tcPr>
            <w:tcW w:w="6139"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因公司合并（分立）申请设立、变更或注销登记</w:t>
            </w:r>
          </w:p>
        </w:tc>
        <w:tc>
          <w:tcPr>
            <w:tcW w:w="3402" w:type="dxa"/>
            <w:vMerge w:val="restart"/>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11193" w:rsidRPr="00F0220A" w:rsidRDefault="00311193"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7C195F"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348</w:t>
            </w:r>
          </w:p>
        </w:tc>
        <w:tc>
          <w:tcPr>
            <w:tcW w:w="6139" w:type="dxa"/>
            <w:vMerge w:val="restart"/>
            <w:noWrap/>
            <w:vAlign w:val="center"/>
            <w:hideMark/>
          </w:tcPr>
          <w:p w:rsidR="00375899" w:rsidRPr="00F0220A" w:rsidRDefault="00375899"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公司注销登记</w:t>
            </w:r>
          </w:p>
        </w:tc>
        <w:tc>
          <w:tcPr>
            <w:tcW w:w="3402" w:type="dxa"/>
            <w:vMerge w:val="restart"/>
            <w:noWrap/>
            <w:vAlign w:val="center"/>
            <w:hideMark/>
          </w:tcPr>
          <w:p w:rsidR="00375899" w:rsidRPr="00F0220A" w:rsidRDefault="00375899"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11193">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7C195F"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349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人防工程竣工验收备案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市政设施建设类审批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企业迁移调档</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申请增加、减少证照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市场主体歇业备案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354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房屋建筑拆除工程施工备案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施工企业资质证书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新型建设工程材料认定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建筑废弃物再生产品登记备案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基本建设及其他临时用水计划</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用水计划调整</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359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新增用水计划</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城市二次供水设计方案意见确定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燃气经营者停业、歇业审批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燃气经营者改动燃气设施审核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363</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延续燃气供应许可证有效期</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364</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因工程建设需要拆除、改动、迁移供水、排水与污水处理设施审核</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三级医院、三级妇幼保健院（除省属医疗机构外）床位在1张（含）以上的医疗机构和专科医院及国家明确由设区的市承担的医疗机构等校验</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从事城市生活垃圾经营性清扫、收集、运输、处理服务审批（餐厨废弃物处置服务许可）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367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从事城市生活垃圾经营性清扫、收集、运输、处理服务审批（餐厨废弃物处置特许经营许可）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从事城市生活垃圾经营性清扫、收集、运输、处理服务审批（餐厨废弃物收运服务许可）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369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房屋建筑工程公共建筑装饰装修、管线及设备安装等施工许可（质量和安全监督登记并联审批）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不动产权证书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建筑废弃物资源化利用方案备案（改建工程）</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房屋建筑工程新建、改建、扩建施工许可（质量安全与人防质监登记并联审批）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不动产权证书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从事城市生活垃圾经营性清扫、收集、运输、处理服务审批（停业歇业许可）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从事城市生活垃圾经营性清扫、收集、运输、处理服务审批（餐厨废弃物收运特许经营许可）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从事城市生活垃圾经营性清扫、收集、运输、处理服务审批（生活垃圾经营性处理服务许可）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从事城市生活垃圾经营性清扫、收集、运输、处理服务审批（企业地址变更）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从事城市生活垃圾经营性清扫、收集、运输、处理服务审批（企业法人代表变更）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从事城市生活垃圾经营性清扫、收集、运输、处理服务审批（企业名称变更）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市政基础设施工程施工许可证核发（质量安全与人防质监登记并联审批）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不动产权证书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2016 年 9 月 28 日以后的数据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379</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建筑业企业资质审批（燃气燃烧器具安装、维修）</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燃气经营企业从业人员专业培训考核合格证书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供水企业停业歇业许可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燃气经营企业法人代表变更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382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燃气经营企业名称变更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延续燃气经营许可证有效期</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麻醉药品和精神药品邮寄证明核发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有线电视安装设计审批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人防工程拆除报废审批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出售、购买、利用重点保护野生动物及其制品审批（出售、购买、利用国家重点保护野生动物及其制品审批）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居民身份证（山东省）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外国人对重点保护野生动物进行野外考察或者在野外拍摄电影、录像审批（外国人对国家重点保护野生动物进行野外考察、标本采集或者在野外拍摄电影、录像的审批）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389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外籍人员子女学校分立审批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390</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外籍人员子女学校变更层次类别审批</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网络预约出租汽车经营许可-补发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392</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医疗广告审查（中医医疗机构）</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393</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医疗机构开展互联网诊疗活动执业登记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394</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医疗机构放射性职业病危害建设项目竣工验收</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从事城市生活垃圾经营性清扫、收集、运输、处理服务审批（生活垃圾处理特许经营许可）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从事城市生活垃圾经营性清扫、收集、运输、处理服务审批（车辆增加、变更）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网络预约出租汽车经营许可-延续</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因公司的股东发生合并（分立），公司申请变更登记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7C195F"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399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文物商店设立许可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建筑废弃物资源化利用企业生产经营备案（首次申请）</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特殊车辆在城市道路上行驶审核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402</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民办职业培训机构筹设</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涉水产品许可证进口产品申请变更实际生产企业或生产地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兽药经营许可证（非兽用生物制品）核发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社会团体注销登记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环境保护节能节水项目确认</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407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三级医院、三级妇幼保健院（除省属医疗机构外）床位在100张（含）以上的医疗机构和专科医院及国家明确由设区的市承担的医疗机构等变更诊疗科目</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变更成品油零售经营企业法人或负责人</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中华人民共和国不动产权</w:t>
            </w:r>
            <w:r w:rsidRPr="00F0220A">
              <w:rPr>
                <w:rFonts w:ascii="仿宋_GB2312" w:eastAsia="仿宋_GB2312" w:hAnsi="宋体" w:cs="宋体"/>
                <w:color w:val="000000" w:themeColor="text1"/>
                <w:kern w:val="0"/>
                <w:sz w:val="24"/>
                <w:szCs w:val="24"/>
              </w:rPr>
              <w:t xml:space="preserve"> </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不动产登记证明</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危险化学品经营许可证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409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关闭、闲置、拆除城市环卫设施许可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三级医院、三级妇幼保健院（除省属医疗机构外）床位在100张（含）以上的医疗机构和专科医院及国家明确由设区的市承担的医疗机构等执业登记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燃气供应站点名称变更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涉水产品许可证变更注册地址、生产地址（路名、路牌）</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413</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民办中等职业学校分立审批</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供热经营许可证核发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网络预约出租汽车经营许可-换发（变更法定代表人、负责人、企业名称）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416</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印刷业经营者终止印刷经营活动备案</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建筑业企业资质证书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外国医师（包括团体）来华短期行医执业许可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418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民办高中段学校合并审批</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419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注销许可事项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房建和市政工程安全监督登记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421</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民办高中段学校终止审批</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422</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校车使用许可（变更校车驾驶人）</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423</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民办职业培训机构终止办学审批（正常办理）</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限额以下国家鼓励发展的内外资项目进口设备免税确认（内资企业技术改造项目）</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巡游出租汽车客运经营许可——核发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社会团体业务主管单位变更登记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再生水利用设施建设工程的设计方案及其变更备案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工程设计资质证书</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2021 年 11 月 1 日以后的数据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428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企业档案查询</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429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企业设立登记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民办非企业单位章程核准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社会团体章程核准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基金会章程核准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基金会注销登记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医疗广告审查（中医医疗机构除外）</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港澳台、外国医师（包括团体）来华短期行医执业许可注销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港澳台、外国医师（包括团体）来华短期行医执业许可证补办</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三级医院、三级妇幼保健院（除省属医疗机构外）床位在100张（含）以上的医疗机构和专科医院及国家明确由设区的市承担的医疗机构等变更床位（牙椅）数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三级医院、三级妇幼保健院（除省属医疗机构外）床位在100张（含）以上的医疗机构和专科医院及国家明确由设区的市承担的医疗机构等变更执业地点（迁址、增加执业地点、注销执业地点）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439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三级医院、三级妇幼保健院（除省属医疗机构外）床位在100张（含）以上的医疗机构和专科医院及国家明确由设区的市承担的医疗机构等变更执业地点（地址门牌号）</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三级医院、三级妇幼保健院（除省属医疗机构外）床位在100张（含）以上的医疗机构和专科医院及国家明确由设区的市承担的医疗机构等变更法定代表人（负责人）</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三级医院、三级妇幼保健院（除省属医疗机构外）床位在100张（含）以上的医疗机构和专科医院及国家明确由设区的市承担的医疗机构等变更所有制形式</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三级医院、三级妇幼保健院（除省属医医疗机构外）床位在100张（含）以上的医疗机构和专科医院及国家明确由设区的市承担的医疗机构等有效期满延续注册</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443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三级医院、三级妇幼保健院（除省属医疗机构外）床位在100张（含）以上的医疗机构和专科医院及国家明确由设区的市承担的医疗机构等停业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三级医院、三级妇幼保健院（除省属医疗机构外）床位在100张（含）以上的医疗机构和专科医院及国家明确由设区的市承担的医疗机构等变更注册资金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补发许可批件</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广播电视节目制作经营单位变更主要登记事项备案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放射源诊疗技术和医用辐射机构变更执业地点（迁址、增址）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非公募基金会印章式样备案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449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非公募基金会银行账号备案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进口涉水产品变更在华责任单位</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消毒产品生产企业卫生许可（新发）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社会团体银行账户备案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消毒产品生产企业变更生产工艺、生产车间布局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三级医院、三级妇幼保健院（除省属医疗机构外）床位在100张（含）以上的医疗机构和专科医院及国家明确由设区的市承担的医疗机构等变更名称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单建人防工程开工报告</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护士重新注册</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市政基础设施工程竣工验收备案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458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建设项目卫生竣工验收</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459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婚前医学检查技术服务人员资格补办</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婚前医学检查技术服务人员资格认定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对在电力线路保护区内进行农田水利基本建设，从事起重、升降机械作业及打桩、钻探、挖掘等可能危及电力线路设施安全作业的许可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对在电力设施周围水平距离五百米范围内从事爆破作业的许可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对与架空电力导线的垂直距离小于安全距离的运输机械及装载物通过架空电力线路保护区的许可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建筑废弃物资源化利用方案备案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直销企业服务网点方案审查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广播电台、电视台变更台名、台标、节目设置范围或节目套数审批和初审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再生资源回收经营者备案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燃气供应站点负责人、安全技术负责人变更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469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园林绿化工程竣工验收备案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放射源诊疗技术和医用辐射机构补办</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园林绿化工程质量监督登记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婚前医学检查技术服务人员资格注销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社会团体印章备案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474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超限高层建筑工程抗震设防审批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中外合作职业技能培训机构设立审批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供水企业因工程施工、设备维修等原因停止供水十八小时以内备案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供水企业对欠费的单位用户停止供水备案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变性燃料乙醇项目核准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479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黄金：采选矿项目核准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除抽凝式燃煤热电以外的热电技术改造投资项目核准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稀土冶炼分离、深加工项目核准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产前诊断、遗传病诊断技术服务人员及涉外婚前医学检查人员资格认定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开展遗传病诊断、产前诊断以及涉外婚前医学检查的医疗保健机构许可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中外合资、合作医疗机构设置审批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节能审查（民用建筑）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新建民用建筑项目减免防空地下室易地建设费审查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城市地下空间开发利用建设项目兼顾人防要求许可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商品房预售许可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489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河道管理范围内建设项目工程建设方案审查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490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非防洪建设项目洪水影响评价报告审批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城市建设填堵水域、废除围堤审核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蓄滞洪区避洪设施建设审批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生产建设项目水土保持方案审批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二级种畜繁育场、父母代种禽场、生猪人工授精站、冻精胚胎经营点的生产经营许可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建设工程抗震设防要求确定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注销《船舶营业运输证》（不含省际客船危险品船）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巡游出租汽车客运经营许可——终止经营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巡游出租汽车客运经营许可——换发、补发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499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补发《国内水路运输经营许可证》（不含省际客船危险品船）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注销《国内水路运输经营许可证》（不含省际客船危险品船）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建设工程文物保护许可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在江河湖泊上新建、扩建以及改建并调整原有功能的水工程（原水工程规划同意书审核）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原户籍注销地非青岛的华侨回国定居审批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对外劳务合作经营资格核准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建筑废弃物资源化利用方案备案(市政道路)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506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《兽药经营许可证》（非兽用生物制品）变更注册地址、经营地址、仓库地址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《兽药经营许可证》（非兽用生物制品）变更企业名称、法定代表人</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二级种畜繁育场、父母代种禽场、生猪人工授精站、冻精胚胎经营点的生产许可企业名称、法人（负责人）信息变更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509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二级种畜繁育场、父母代种禽场、生猪人工授精站、冻精胚胎经营点的生产经营许可续展</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外籍人员子女学校变更名称审批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港澳台医师在内地（大陆）短期行医执业许可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512</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民办非企业单位业务主管单位变更登记</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民办非企业单位成立申请预审服务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成品油零售经营企业暂时歇（停）业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515</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民办非企业单位业务范围变更登记</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516</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民办非企业单位开办资金变更登记</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517</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民办非企业单位住所变更登记</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518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从事特定印刷品（商标、票据、保密印刷）印刷经营活动企业（不含外资企业）的设立审批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519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经营性人力资源服务机构从事职业中介活动许可变更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经营性人力资源服务机构从事职业中介活动许可延续</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经营性人力资源服务机构从事职业中介活动许可注销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经营性人力资源服务机构设立分支机构书面报告</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社会团体成立登记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动物诊疗许可证补发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525</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民办非企业单位登记证书到期换发</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民办非企业单位登记证书遗失补发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民办非企业单位成立登记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国际货运代理企业备案登记管理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529</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道路货物运输经营许可（含网络货运）</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-核发/扩大经营范围</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驾驶人员从业资格证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2022年6月之后的数据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530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道路货物运输经营许可（证照补发）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危险货物运输经营以外的道路货物运输经营许可</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（终止经营）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道路客运经营许可（核发/扩大经营范围）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道路客运经营许可（换发）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道路客运经营许可（补发）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道路客运经营许可（增加运力）</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道路客运经营许可（注销）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道路客运班线经营许可（新增/变更经营主体、起讫地和日发班次下限）</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道路客运班线经营许可（变更中途停靠地客运站点、车辆数量及要求）</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539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道路客运班线经营许可（暂停经营）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道路客运班线经营许可（终止经营）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基金会名称变更登记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基金会法定代表人变更登记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基金会住所变更登记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基金会业务主管单位变更登记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基金会设立登记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546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基金会登记证书到期换发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基金会登记证书遗失补发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分公司变更登记（备案）</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549</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分公司注销登记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550</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非公司企业法人设立登记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招标控制价备案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房屋建筑和市政基础设施工程施工图设计文件审查告知性备案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553</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非公司企业法人备案</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554</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非公司企业法人注销登记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555</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非公司企业法人分支机构设立登记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556</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非公司企业法人分支机构变更登记（备案）</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557</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非公司企业法人分支机构注销登记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分公司设立登记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559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供热合同备案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《电视剧制作许可证（乙种）》核发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出版物批发单位变更初审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房建和市政工程质量监督登记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保健食品出口销售证明</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慈善组织认定</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民办非企业单位名称变更登记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证照遗失补领、换发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567</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公司设立登记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568</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公司备案</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569</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城市公共汽（电）车客运经营许可（核发）</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570</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城市公共汽（电）车客运经营许可（补发）</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571</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城市公共汽（电）车客运经营许可（注销）</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机动车行驶证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机动车驾驶证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所有时间段数据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居民用户未按照规定交纳水费情节严重的，在一定时间内停止供水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雨水、污水设施及专用排水设施接入城市排水管网方案备案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广播电视频率使用许可证核发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在街道两侧和公共场所临时堆放物料、搭建非永久性建筑物、构筑物或其他设施审核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餐厨废弃物收运协议登记备案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577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建筑废弃物资源化利用方案备案（拆除工程）</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涉水产品许可证变更产品中文名称中的品牌的</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579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人防警报设施拆除审批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单建人防工程五十米范围内采石、取土、爆破、挖洞作业审批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单建人防工程项目建议书</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麻醉药品和第一类精神药品运输证明核发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医疗机构放射性职业病危害建设项目预评价报告审核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电影放映单位(含外资)设立</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河道采砂许可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586</w:t>
            </w:r>
          </w:p>
        </w:tc>
        <w:tc>
          <w:tcPr>
            <w:tcW w:w="6139"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民办非企业单位注销登记</w:t>
            </w:r>
          </w:p>
        </w:tc>
        <w:tc>
          <w:tcPr>
            <w:tcW w:w="3402" w:type="dxa"/>
            <w:vMerge w:val="restart"/>
            <w:noWrap/>
            <w:vAlign w:val="center"/>
          </w:tcPr>
          <w:p w:rsidR="00375899" w:rsidRPr="00F0220A" w:rsidRDefault="00375899" w:rsidP="00375899">
            <w:pPr>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民办非企业单位登记</w:t>
            </w:r>
          </w:p>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证书</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color w:val="000000" w:themeColor="text1"/>
                <w:kern w:val="0"/>
                <w:sz w:val="24"/>
                <w:szCs w:val="24"/>
              </w:rPr>
              <w:t>2020年2月1日以后的数据</w:t>
            </w:r>
          </w:p>
        </w:tc>
      </w:tr>
      <w:tr w:rsidR="00F0220A" w:rsidRPr="00F0220A" w:rsidTr="000B4350">
        <w:trPr>
          <w:trHeight w:val="800"/>
        </w:trPr>
        <w:tc>
          <w:tcPr>
            <w:tcW w:w="0" w:type="auto"/>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开发利用人防工程和设施审批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电影放映单位终止电影放映经营活动事项备案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589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第三类医疗器械经营许可证注销.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道路货物运输经营许可（延续）</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591</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公司变更登记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农药经营许可证变更（适用于改变经营者名称、法定代表人或负责人、住所， 调整分支机构，或者减少经营范围等变更）</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动物诊疗许可证核发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房屋建筑工程竣工验收备案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原户籍注销地为青岛的华侨回国定居审批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撤销变更登记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经营性人力资源服务机构开展人力资源服务业务备案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经营性人力资源服务机构从事职业中介活动许可（正常办理）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599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基金会原始基金变更登记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放射源诊疗技术和医用辐射机构变更项目、设备、核素等</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基金会业务范围变更登记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对外、对港澳台文化交流项目审批（审核）</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建设工程消防设计审查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基金会设立申请预审服务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园林绿化工程安全监督登记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606</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非公司企业法人变更登记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开展遗传病诊断、产前诊断以及涉外婚前医学检查的医疗保健机构许可校验</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单建人防工程初步设计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609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地震观测环境保护范围内建设工程项目审批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单建人防工程可行性研究</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再生水供水单位因工程施工、设备维修等原因停止供水报批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国有文物保护单位和其他不可移动文物改变用途审批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《燃气经营许可证》年检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建设跨河、穿河、穿堤、临河的桥梁、码头、道路、渡口、管道、缆线、取水、排水等工程设施（原河道管理范围内建设项目工程建设方案审批）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房地产开发经营权证核发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高级技工学校审批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补发《船舶营业运输证》（不含省际客船危险品船）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港口岸线使用审批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619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出版物批发单位设立初审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基层法律服务工作者注销许可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企业年金基金管理合同备案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622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民办中等职业学校设立审批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成品油零售经营企业经营资格注销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节能审查（年综合能源消费量5000吨标准煤及以上）</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城镇污水排入排水管网许可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建设项目设计卫生审查</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三级医院、三级妇幼保健院（除省属医疗机构外）床位在1张（含）以上的医疗机构和专科医院及国家明确由设区的市承担的医疗机构等注销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实体医疗机构建立互联网医院登记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629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城市公共汽（电）车客运经营许可（换发）</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建设经营性公墓审批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职业技能鉴定考核机构备案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进口涉水产品卫生许可证新申请</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动物诊疗许可证注销</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634</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重要建设工程材料登记备案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经营性人力资源服务机构从事职业中介活动许可（告知承诺办理）</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636</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民办非企业单位印章备案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637</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出版物印刷（含数字印刷）企业设立</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lastRenderedPageBreak/>
              <w:t>638</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民办非企业单位银行账号备案</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639</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出版物印刷（含数字印刷）企业变更主要登记事项初审</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640</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基层法律服务工作者变更许可</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641</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民办非企业单位法定代表人变更登记</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642</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农村集体经济组织修建水库审批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643</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动物诊疗许可证变更（适用于变更名称或法定代表人（负责人））</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县级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644</w:t>
            </w:r>
          </w:p>
        </w:tc>
        <w:tc>
          <w:tcPr>
            <w:tcW w:w="6139"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非公司企业法人按《公司法》改制登记</w:t>
            </w:r>
          </w:p>
        </w:tc>
        <w:tc>
          <w:tcPr>
            <w:tcW w:w="3402" w:type="dxa"/>
            <w:vMerge w:val="restart"/>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6139"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vMerge/>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营业执照</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645</w:t>
            </w:r>
          </w:p>
        </w:tc>
        <w:tc>
          <w:tcPr>
            <w:tcW w:w="6139"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由于工程施工、设备维修等原因确需停止供水的审批</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hideMark/>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646</w:t>
            </w:r>
          </w:p>
        </w:tc>
        <w:tc>
          <w:tcPr>
            <w:tcW w:w="6139"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二级注册结构工程师注册资格认定延续注册</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647</w:t>
            </w:r>
          </w:p>
        </w:tc>
        <w:tc>
          <w:tcPr>
            <w:tcW w:w="6139"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二级注册结构工程师注册资格认定注销注册</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r w:rsidR="00F0220A" w:rsidRPr="00F0220A" w:rsidTr="000B4350">
        <w:trPr>
          <w:trHeight w:val="800"/>
        </w:trPr>
        <w:tc>
          <w:tcPr>
            <w:tcW w:w="0" w:type="auto"/>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648</w:t>
            </w:r>
          </w:p>
        </w:tc>
        <w:tc>
          <w:tcPr>
            <w:tcW w:w="6139"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二级注册结构工程师注册资格认定转往外省注册</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市级</w:t>
            </w:r>
          </w:p>
        </w:tc>
        <w:tc>
          <w:tcPr>
            <w:tcW w:w="3402"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居民身份证</w:t>
            </w:r>
          </w:p>
        </w:tc>
        <w:tc>
          <w:tcPr>
            <w:tcW w:w="3686" w:type="dxa"/>
            <w:noWrap/>
            <w:vAlign w:val="center"/>
          </w:tcPr>
          <w:p w:rsidR="00375899" w:rsidRPr="00F0220A" w:rsidRDefault="00375899" w:rsidP="00375899">
            <w:pPr>
              <w:widowControl/>
              <w:jc w:val="center"/>
              <w:rPr>
                <w:rFonts w:ascii="仿宋_GB2312" w:eastAsia="仿宋_GB2312" w:hAnsi="宋体" w:cs="宋体"/>
                <w:color w:val="000000" w:themeColor="text1"/>
                <w:kern w:val="0"/>
                <w:sz w:val="24"/>
                <w:szCs w:val="24"/>
              </w:rPr>
            </w:pPr>
            <w:r w:rsidRPr="00F0220A">
              <w:rPr>
                <w:rFonts w:ascii="仿宋_GB2312" w:eastAsia="仿宋_GB2312" w:hAnsi="宋体" w:cs="宋体" w:hint="eastAsia"/>
                <w:color w:val="000000" w:themeColor="text1"/>
                <w:kern w:val="0"/>
                <w:sz w:val="24"/>
                <w:szCs w:val="24"/>
              </w:rPr>
              <w:t>有效期内数据</w:t>
            </w:r>
          </w:p>
        </w:tc>
      </w:tr>
    </w:tbl>
    <w:p w:rsidR="00E75CF8" w:rsidRPr="00F0220A" w:rsidRDefault="00E75CF8">
      <w:pPr>
        <w:rPr>
          <w:color w:val="000000" w:themeColor="text1"/>
        </w:rPr>
      </w:pPr>
      <w:bookmarkStart w:id="0" w:name="_GoBack"/>
      <w:bookmarkEnd w:id="0"/>
    </w:p>
    <w:sectPr w:rsidR="00E75CF8" w:rsidRPr="00F0220A" w:rsidSect="008F0C6D">
      <w:pgSz w:w="23814" w:h="16839" w:orient="landscape" w:code="8"/>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14" w:rsidRDefault="00700914" w:rsidP="0030082C">
      <w:r>
        <w:separator/>
      </w:r>
    </w:p>
  </w:endnote>
  <w:endnote w:type="continuationSeparator" w:id="0">
    <w:p w:rsidR="00700914" w:rsidRDefault="00700914" w:rsidP="0030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14" w:rsidRDefault="00700914" w:rsidP="0030082C">
      <w:r>
        <w:separator/>
      </w:r>
    </w:p>
  </w:footnote>
  <w:footnote w:type="continuationSeparator" w:id="0">
    <w:p w:rsidR="00700914" w:rsidRDefault="00700914" w:rsidP="0030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F8"/>
    <w:rsid w:val="00013E93"/>
    <w:rsid w:val="000478A5"/>
    <w:rsid w:val="000B4350"/>
    <w:rsid w:val="000B4387"/>
    <w:rsid w:val="00117B42"/>
    <w:rsid w:val="00170074"/>
    <w:rsid w:val="001E41BA"/>
    <w:rsid w:val="0030082C"/>
    <w:rsid w:val="00311193"/>
    <w:rsid w:val="00375899"/>
    <w:rsid w:val="00380521"/>
    <w:rsid w:val="0040668A"/>
    <w:rsid w:val="00463ACC"/>
    <w:rsid w:val="004E50C6"/>
    <w:rsid w:val="005E6065"/>
    <w:rsid w:val="006F2221"/>
    <w:rsid w:val="00700914"/>
    <w:rsid w:val="00704993"/>
    <w:rsid w:val="007C195F"/>
    <w:rsid w:val="007C5AE7"/>
    <w:rsid w:val="0089546B"/>
    <w:rsid w:val="008966C2"/>
    <w:rsid w:val="008E27A2"/>
    <w:rsid w:val="008F0C6D"/>
    <w:rsid w:val="008F226E"/>
    <w:rsid w:val="00941140"/>
    <w:rsid w:val="009A51F8"/>
    <w:rsid w:val="009B1656"/>
    <w:rsid w:val="009D7C4C"/>
    <w:rsid w:val="00AA4FBA"/>
    <w:rsid w:val="00AD65A2"/>
    <w:rsid w:val="00C404F8"/>
    <w:rsid w:val="00C85CB3"/>
    <w:rsid w:val="00DC008F"/>
    <w:rsid w:val="00DC78A6"/>
    <w:rsid w:val="00E75CF8"/>
    <w:rsid w:val="00F0220A"/>
    <w:rsid w:val="00F7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0B1C7-3FC2-4F48-9FD3-F8066AA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82C"/>
    <w:rPr>
      <w:sz w:val="18"/>
      <w:szCs w:val="18"/>
    </w:rPr>
  </w:style>
  <w:style w:type="paragraph" w:styleId="a4">
    <w:name w:val="footer"/>
    <w:basedOn w:val="a"/>
    <w:link w:val="Char0"/>
    <w:uiPriority w:val="99"/>
    <w:unhideWhenUsed/>
    <w:rsid w:val="0030082C"/>
    <w:pPr>
      <w:tabs>
        <w:tab w:val="center" w:pos="4153"/>
        <w:tab w:val="right" w:pos="8306"/>
      </w:tabs>
      <w:snapToGrid w:val="0"/>
      <w:jc w:val="left"/>
    </w:pPr>
    <w:rPr>
      <w:sz w:val="18"/>
      <w:szCs w:val="18"/>
    </w:rPr>
  </w:style>
  <w:style w:type="character" w:customStyle="1" w:styleId="Char0">
    <w:name w:val="页脚 Char"/>
    <w:basedOn w:val="a0"/>
    <w:link w:val="a4"/>
    <w:uiPriority w:val="99"/>
    <w:rsid w:val="0030082C"/>
    <w:rPr>
      <w:sz w:val="18"/>
      <w:szCs w:val="18"/>
    </w:rPr>
  </w:style>
  <w:style w:type="numbering" w:customStyle="1" w:styleId="1">
    <w:name w:val="无列表1"/>
    <w:next w:val="a2"/>
    <w:uiPriority w:val="99"/>
    <w:semiHidden/>
    <w:unhideWhenUsed/>
    <w:rsid w:val="0030082C"/>
  </w:style>
  <w:style w:type="character" w:styleId="a5">
    <w:name w:val="Hyperlink"/>
    <w:uiPriority w:val="99"/>
    <w:semiHidden/>
    <w:unhideWhenUsed/>
    <w:rsid w:val="0030082C"/>
    <w:rPr>
      <w:color w:val="0000FF"/>
      <w:u w:val="single"/>
    </w:rPr>
  </w:style>
  <w:style w:type="character" w:styleId="a6">
    <w:name w:val="FollowedHyperlink"/>
    <w:uiPriority w:val="99"/>
    <w:semiHidden/>
    <w:unhideWhenUsed/>
    <w:rsid w:val="0030082C"/>
    <w:rPr>
      <w:color w:val="800080"/>
      <w:u w:val="single"/>
    </w:rPr>
  </w:style>
  <w:style w:type="paragraph" w:customStyle="1" w:styleId="msonormal0">
    <w:name w:val="msonormal"/>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a7">
    <w:name w:val="常规"/>
    <w:basedOn w:val="a"/>
    <w:rsid w:val="0030082C"/>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font7">
    <w:name w:val="font7"/>
    <w:basedOn w:val="a"/>
    <w:rsid w:val="0030082C"/>
    <w:pPr>
      <w:widowControl/>
      <w:spacing w:before="100" w:beforeAutospacing="1" w:after="100" w:afterAutospacing="1"/>
      <w:jc w:val="left"/>
    </w:pPr>
    <w:rPr>
      <w:rFonts w:ascii="宋体" w:eastAsia="宋体" w:hAnsi="宋体" w:cs="宋体"/>
      <w:kern w:val="0"/>
      <w:sz w:val="18"/>
      <w:szCs w:val="18"/>
    </w:rPr>
  </w:style>
  <w:style w:type="table" w:customStyle="1" w:styleId="10">
    <w:name w:val="常规1"/>
    <w:basedOn w:val="a1"/>
    <w:rsid w:val="0030082C"/>
    <w:pPr>
      <w:spacing w:before="100" w:beforeAutospacing="1" w:after="100" w:afterAutospacing="1"/>
    </w:pPr>
    <w:rPr>
      <w:rFonts w:ascii="宋体" w:eastAsia="宋体" w:hAnsi="宋体" w:cs="Times New Roman"/>
      <w:color w:val="000000"/>
      <w:kern w:val="0"/>
      <w:sz w:val="22"/>
    </w:rPr>
    <w:tblPr>
      <w:tblInd w:w="0" w:type="dxa"/>
      <w:tblCellMar>
        <w:top w:w="0" w:type="dxa"/>
        <w:left w:w="0" w:type="dxa"/>
        <w:bottom w:w="0" w:type="dxa"/>
        <w:right w:w="0" w:type="dxa"/>
      </w:tblCellMar>
    </w:tblPr>
    <w:tcPr>
      <w:noWrap/>
      <w:vAlign w:val="center"/>
    </w:tcPr>
  </w:style>
  <w:style w:type="paragraph" w:customStyle="1" w:styleId="style0">
    <w:name w:val="style0"/>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style0"/>
    <w:rsid w:val="0030082C"/>
    <w:pPr>
      <w:pBdr>
        <w:top w:val="single" w:sz="4" w:space="0" w:color="auto"/>
        <w:bottom w:val="single" w:sz="4" w:space="0" w:color="auto"/>
        <w:right w:val="single" w:sz="4" w:space="0" w:color="auto"/>
      </w:pBdr>
      <w:jc w:val="center"/>
    </w:pPr>
    <w:rPr>
      <w:rFonts w:ascii="仿宋_GB2312" w:eastAsia="仿宋_GB2312"/>
      <w:b/>
      <w:bCs/>
      <w:sz w:val="28"/>
      <w:szCs w:val="28"/>
    </w:rPr>
  </w:style>
  <w:style w:type="paragraph" w:customStyle="1" w:styleId="xl103">
    <w:name w:val="xl103"/>
    <w:basedOn w:val="style0"/>
    <w:rsid w:val="0030082C"/>
    <w:pPr>
      <w:pBdr>
        <w:top w:val="single" w:sz="4" w:space="0" w:color="auto"/>
        <w:left w:val="single" w:sz="4" w:space="0" w:color="auto"/>
        <w:bottom w:val="single" w:sz="4" w:space="0" w:color="auto"/>
      </w:pBdr>
      <w:jc w:val="center"/>
    </w:pPr>
    <w:rPr>
      <w:rFonts w:ascii="仿宋_GB2312" w:eastAsia="仿宋_GB2312"/>
      <w:b/>
      <w:bCs/>
      <w:sz w:val="28"/>
      <w:szCs w:val="28"/>
    </w:rPr>
  </w:style>
  <w:style w:type="paragraph" w:customStyle="1" w:styleId="xl102">
    <w:name w:val="xl102"/>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101">
    <w:name w:val="xl101"/>
    <w:basedOn w:val="style0"/>
    <w:rsid w:val="0030082C"/>
    <w:pPr>
      <w:pBdr>
        <w:bottom w:val="single" w:sz="4" w:space="0" w:color="auto"/>
      </w:pBdr>
      <w:jc w:val="center"/>
    </w:pPr>
    <w:rPr>
      <w:rFonts w:ascii="方正小标宋_GBK" w:eastAsia="方正小标宋_GBK"/>
      <w:sz w:val="40"/>
      <w:szCs w:val="40"/>
    </w:rPr>
  </w:style>
  <w:style w:type="paragraph" w:customStyle="1" w:styleId="xl100">
    <w:name w:val="xl100"/>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9">
    <w:name w:val="xl99"/>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8">
    <w:name w:val="xl98"/>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7">
    <w:name w:val="xl97"/>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6">
    <w:name w:val="xl96"/>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5">
    <w:name w:val="xl95"/>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4">
    <w:name w:val="xl94"/>
    <w:basedOn w:val="style0"/>
    <w:rsid w:val="0030082C"/>
    <w:pPr>
      <w:jc w:val="center"/>
    </w:pPr>
    <w:rPr>
      <w:rFonts w:ascii="仿宋_GB2312" w:eastAsia="仿宋_GB2312"/>
    </w:rPr>
  </w:style>
  <w:style w:type="paragraph" w:customStyle="1" w:styleId="xl93">
    <w:name w:val="xl93"/>
    <w:basedOn w:val="style0"/>
    <w:rsid w:val="0030082C"/>
    <w:pPr>
      <w:jc w:val="center"/>
    </w:pPr>
    <w:rPr>
      <w:rFonts w:ascii="仿宋_GB2312" w:eastAsia="仿宋_GB2312"/>
    </w:rPr>
  </w:style>
  <w:style w:type="paragraph" w:customStyle="1" w:styleId="xl92">
    <w:name w:val="xl92"/>
    <w:basedOn w:val="style0"/>
    <w:rsid w:val="0030082C"/>
    <w:rPr>
      <w:rFonts w:ascii="仿宋_GB2312" w:eastAsia="仿宋_GB2312"/>
    </w:rPr>
  </w:style>
  <w:style w:type="paragraph" w:customStyle="1" w:styleId="xl91">
    <w:name w:val="xl91"/>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0">
    <w:name w:val="xl90"/>
    <w:basedOn w:val="style0"/>
    <w:rsid w:val="0030082C"/>
    <w:pPr>
      <w:pBdr>
        <w:bottom w:val="single" w:sz="8" w:space="0" w:color="000000"/>
        <w:right w:val="single" w:sz="8" w:space="0" w:color="000000"/>
      </w:pBdr>
      <w:jc w:val="both"/>
      <w:textAlignment w:val="bottom"/>
    </w:pPr>
    <w:rPr>
      <w:rFonts w:ascii="仿宋_GB2312" w:eastAsia="仿宋_GB2312"/>
    </w:rPr>
  </w:style>
  <w:style w:type="paragraph" w:customStyle="1" w:styleId="xl89">
    <w:name w:val="xl89"/>
    <w:basedOn w:val="style0"/>
    <w:rsid w:val="0030082C"/>
    <w:pPr>
      <w:pBdr>
        <w:bottom w:val="single" w:sz="8" w:space="0" w:color="000000"/>
        <w:right w:val="single" w:sz="8" w:space="0" w:color="000000"/>
      </w:pBdr>
      <w:jc w:val="both"/>
    </w:pPr>
    <w:rPr>
      <w:rFonts w:ascii="仿宋_GB2312" w:eastAsia="仿宋_GB2312"/>
    </w:rPr>
  </w:style>
  <w:style w:type="paragraph" w:styleId="a8">
    <w:name w:val="Body Text"/>
    <w:basedOn w:val="a"/>
    <w:link w:val="Char1"/>
    <w:uiPriority w:val="99"/>
    <w:semiHidden/>
    <w:unhideWhenUsed/>
    <w:rsid w:val="0030082C"/>
    <w:pPr>
      <w:spacing w:after="120"/>
    </w:pPr>
    <w:rPr>
      <w:rFonts w:ascii="Calibri" w:eastAsia="宋体" w:hAnsi="Calibri" w:cs="Calibri"/>
      <w:szCs w:val="21"/>
    </w:rPr>
  </w:style>
  <w:style w:type="character" w:customStyle="1" w:styleId="Char1">
    <w:name w:val="正文文本 Char"/>
    <w:basedOn w:val="a0"/>
    <w:link w:val="a8"/>
    <w:uiPriority w:val="99"/>
    <w:semiHidden/>
    <w:rsid w:val="0030082C"/>
    <w:rPr>
      <w:rFonts w:ascii="Calibri" w:eastAsia="宋体" w:hAnsi="Calibri" w:cs="Calibri"/>
      <w:szCs w:val="21"/>
    </w:rPr>
  </w:style>
  <w:style w:type="table" w:styleId="a9">
    <w:name w:val="Table Grid"/>
    <w:basedOn w:val="a1"/>
    <w:uiPriority w:val="39"/>
    <w:rsid w:val="00380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5780</Words>
  <Characters>32948</Characters>
  <Application>Microsoft Office Word</Application>
  <DocSecurity>0</DocSecurity>
  <Lines>274</Lines>
  <Paragraphs>77</Paragraphs>
  <ScaleCrop>false</ScaleCrop>
  <Company/>
  <LinksUpToDate>false</LinksUpToDate>
  <CharactersWithSpaces>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Liu (刘画画)</dc:creator>
  <cp:keywords/>
  <dc:description/>
  <cp:lastModifiedBy>DELL</cp:lastModifiedBy>
  <cp:revision>5</cp:revision>
  <dcterms:created xsi:type="dcterms:W3CDTF">2023-07-07T00:54:00Z</dcterms:created>
  <dcterms:modified xsi:type="dcterms:W3CDTF">2023-07-07T01:44:00Z</dcterms:modified>
</cp:coreProperties>
</file>