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469" w:rsidRDefault="00EE0469" w:rsidP="00EE0469">
      <w:pPr>
        <w:pStyle w:val="af7"/>
        <w:spacing w:line="520" w:lineRule="exact"/>
        <w:rPr>
          <w:rFonts w:ascii="宋体" w:eastAsia="宋体" w:hAnsi="宋体" w:cs="宋体"/>
        </w:rPr>
      </w:pPr>
    </w:p>
    <w:p w:rsidR="00EE0469" w:rsidRDefault="00EE0469" w:rsidP="00EE0469">
      <w:pPr>
        <w:pStyle w:val="af7"/>
        <w:spacing w:line="520" w:lineRule="exact"/>
        <w:rPr>
          <w:rFonts w:ascii="宋体" w:eastAsia="宋体" w:hAnsi="宋体" w:cs="宋体"/>
        </w:rPr>
      </w:pPr>
    </w:p>
    <w:p w:rsidR="00EE0469" w:rsidRDefault="00EE0469" w:rsidP="00EE0469">
      <w:pPr>
        <w:pStyle w:val="af7"/>
        <w:spacing w:line="520" w:lineRule="exact"/>
        <w:rPr>
          <w:rFonts w:ascii="宋体" w:eastAsia="宋体" w:hAnsi="宋体" w:cs="宋体"/>
        </w:rPr>
      </w:pPr>
    </w:p>
    <w:p w:rsidR="00EE0469" w:rsidRDefault="00EE0469" w:rsidP="00EE0469">
      <w:pPr>
        <w:pStyle w:val="af7"/>
        <w:spacing w:line="520" w:lineRule="exact"/>
        <w:rPr>
          <w:rFonts w:ascii="宋体" w:eastAsia="宋体" w:hAnsi="宋体" w:cs="宋体"/>
        </w:rPr>
      </w:pPr>
    </w:p>
    <w:p w:rsidR="00EE0469" w:rsidRDefault="00EE0469" w:rsidP="00EE0469">
      <w:pPr>
        <w:pStyle w:val="af7"/>
        <w:spacing w:line="520" w:lineRule="exact"/>
        <w:rPr>
          <w:rFonts w:ascii="宋体" w:eastAsia="宋体" w:hAnsi="宋体" w:cs="宋体"/>
        </w:rPr>
      </w:pPr>
    </w:p>
    <w:p w:rsidR="00EE0469" w:rsidRDefault="00EE0469" w:rsidP="00EE0469">
      <w:pPr>
        <w:pStyle w:val="af7"/>
        <w:spacing w:line="520" w:lineRule="exact"/>
        <w:rPr>
          <w:rFonts w:ascii="宋体" w:eastAsia="宋体" w:hAnsi="宋体" w:cs="宋体"/>
        </w:rPr>
      </w:pPr>
    </w:p>
    <w:p w:rsidR="00EE0469" w:rsidRDefault="00EE0469" w:rsidP="00EE0469">
      <w:pPr>
        <w:pStyle w:val="af7"/>
        <w:spacing w:line="520" w:lineRule="exact"/>
        <w:rPr>
          <w:rFonts w:ascii="宋体" w:eastAsia="宋体" w:hAnsi="宋体" w:cs="宋体"/>
        </w:rPr>
      </w:pPr>
    </w:p>
    <w:p w:rsidR="00EE0469" w:rsidRPr="00C67AB9" w:rsidRDefault="00C67AB9" w:rsidP="00EE0469">
      <w:pPr>
        <w:spacing w:line="520" w:lineRule="exact"/>
        <w:ind w:left="880" w:hanging="880"/>
        <w:jc w:val="center"/>
        <w:rPr>
          <w:rFonts w:ascii="方正小标宋_GBK" w:eastAsia="方正小标宋_GBK" w:cs="文星简黑体"/>
          <w:sz w:val="44"/>
          <w:szCs w:val="44"/>
        </w:rPr>
      </w:pPr>
      <w:r w:rsidRPr="00C67AB9">
        <w:rPr>
          <w:rFonts w:ascii="方正小标宋_GBK" w:eastAsia="方正小标宋_GBK" w:hAnsi="宋体" w:hint="eastAsia"/>
          <w:sz w:val="44"/>
          <w:szCs w:val="44"/>
        </w:rPr>
        <w:t>2020</w:t>
      </w:r>
      <w:r w:rsidR="00EE0469" w:rsidRPr="00C67AB9">
        <w:rPr>
          <w:rFonts w:ascii="方正小标宋_GBK" w:eastAsia="方正小标宋_GBK" w:cs="文星简黑体" w:hint="eastAsia"/>
          <w:sz w:val="44"/>
          <w:szCs w:val="44"/>
        </w:rPr>
        <w:t>年度</w:t>
      </w:r>
      <w:r w:rsidRPr="00C67AB9">
        <w:rPr>
          <w:rFonts w:ascii="方正小标宋_GBK" w:eastAsia="方正小标宋_GBK" w:hAnsi="宋体" w:hint="eastAsia"/>
          <w:sz w:val="44"/>
          <w:szCs w:val="44"/>
        </w:rPr>
        <w:t>青岛市卫生健康委员会</w:t>
      </w:r>
      <w:r w:rsidR="00EE0469" w:rsidRPr="00C67AB9">
        <w:rPr>
          <w:rFonts w:ascii="方正小标宋_GBK" w:eastAsia="方正小标宋_GBK" w:cs="文星简黑体" w:hint="eastAsia"/>
          <w:sz w:val="44"/>
          <w:szCs w:val="44"/>
        </w:rPr>
        <w:t>整体支出绩效评价报告</w:t>
      </w:r>
    </w:p>
    <w:p w:rsidR="00EE0469" w:rsidRDefault="00EE0469" w:rsidP="00EE0469">
      <w:pPr>
        <w:spacing w:line="520" w:lineRule="exact"/>
        <w:ind w:left="1040" w:hanging="1040"/>
        <w:jc w:val="right"/>
        <w:rPr>
          <w:rFonts w:ascii="文星简黑体" w:eastAsia="文星简黑体"/>
          <w:sz w:val="52"/>
          <w:szCs w:val="52"/>
        </w:rPr>
      </w:pPr>
    </w:p>
    <w:p w:rsidR="00EE0469" w:rsidRDefault="00EE0469" w:rsidP="00EE0469">
      <w:pPr>
        <w:spacing w:line="520" w:lineRule="exact"/>
        <w:ind w:left="1040" w:hanging="1040"/>
        <w:jc w:val="center"/>
        <w:rPr>
          <w:rFonts w:ascii="文星简黑体" w:eastAsia="文星简黑体"/>
          <w:sz w:val="52"/>
          <w:szCs w:val="52"/>
        </w:rPr>
      </w:pPr>
    </w:p>
    <w:p w:rsidR="00EE0469" w:rsidRDefault="00EE0469" w:rsidP="00EE0469">
      <w:pPr>
        <w:spacing w:line="520" w:lineRule="exact"/>
        <w:ind w:left="1040" w:hanging="1040"/>
        <w:jc w:val="center"/>
        <w:rPr>
          <w:rFonts w:ascii="文星简黑体" w:eastAsia="文星简黑体"/>
          <w:sz w:val="52"/>
          <w:szCs w:val="52"/>
        </w:rPr>
      </w:pPr>
    </w:p>
    <w:p w:rsidR="00EE0469" w:rsidRDefault="00EE0469" w:rsidP="00EE0469">
      <w:pPr>
        <w:spacing w:before="120" w:after="120" w:line="520" w:lineRule="exact"/>
        <w:ind w:left="2240" w:hangingChars="700" w:hanging="2240"/>
        <w:rPr>
          <w:rFonts w:ascii="黑体" w:eastAsia="黑体" w:hAnsi="黑体"/>
          <w:sz w:val="32"/>
          <w:szCs w:val="32"/>
        </w:rPr>
      </w:pPr>
      <w:r>
        <w:rPr>
          <w:rFonts w:ascii="黑体" w:eastAsia="黑体" w:hAnsi="黑体" w:cs="文星简黑体" w:hint="eastAsia"/>
          <w:sz w:val="32"/>
          <w:szCs w:val="32"/>
        </w:rPr>
        <w:t>被评价单位：</w:t>
      </w:r>
      <w:r w:rsidR="00C67AB9">
        <w:rPr>
          <w:rFonts w:ascii="黑体" w:eastAsia="黑体" w:hAnsi="黑体" w:cs="文星简黑体" w:hint="eastAsia"/>
          <w:sz w:val="32"/>
          <w:szCs w:val="32"/>
        </w:rPr>
        <w:t>青岛市卫生健康委员会</w:t>
      </w:r>
    </w:p>
    <w:p w:rsidR="00EE0469" w:rsidRPr="00C67AB9" w:rsidRDefault="00EE0469" w:rsidP="00C67AB9">
      <w:pPr>
        <w:spacing w:before="120" w:after="120" w:line="520" w:lineRule="exact"/>
        <w:ind w:left="2982" w:hangingChars="700" w:hanging="2982"/>
        <w:rPr>
          <w:rFonts w:ascii="黑体" w:eastAsia="黑体" w:hAnsi="黑体"/>
          <w:sz w:val="32"/>
          <w:szCs w:val="32"/>
        </w:rPr>
      </w:pPr>
      <w:r w:rsidRPr="00EE0469">
        <w:rPr>
          <w:rFonts w:ascii="黑体" w:eastAsia="黑体" w:hAnsi="黑体" w:cs="文星简黑体" w:hint="eastAsia"/>
          <w:spacing w:val="53"/>
          <w:kern w:val="0"/>
          <w:sz w:val="32"/>
          <w:szCs w:val="32"/>
          <w:fitText w:val="1600" w:id="-1812178688"/>
        </w:rPr>
        <w:t>评价单</w:t>
      </w:r>
      <w:r w:rsidRPr="00EE0469">
        <w:rPr>
          <w:rFonts w:ascii="黑体" w:eastAsia="黑体" w:hAnsi="黑体" w:cs="文星简黑体" w:hint="eastAsia"/>
          <w:spacing w:val="1"/>
          <w:kern w:val="0"/>
          <w:sz w:val="32"/>
          <w:szCs w:val="32"/>
          <w:fitText w:val="1600" w:id="-1812178688"/>
        </w:rPr>
        <w:t>位</w:t>
      </w:r>
      <w:r>
        <w:rPr>
          <w:rFonts w:ascii="黑体" w:eastAsia="黑体" w:hAnsi="黑体" w:cs="文星简黑体" w:hint="eastAsia"/>
          <w:sz w:val="32"/>
          <w:szCs w:val="32"/>
        </w:rPr>
        <w:t>：</w:t>
      </w:r>
      <w:r w:rsidR="00C67AB9">
        <w:rPr>
          <w:rFonts w:ascii="黑体" w:eastAsia="黑体" w:hAnsi="黑体" w:cs="文星简黑体" w:hint="eastAsia"/>
          <w:sz w:val="32"/>
          <w:szCs w:val="32"/>
        </w:rPr>
        <w:t>青岛市卫生健康委员会</w:t>
      </w:r>
    </w:p>
    <w:p w:rsidR="00EE0469" w:rsidRDefault="00EE0469" w:rsidP="00EE0469">
      <w:pPr>
        <w:spacing w:before="120" w:after="120" w:line="520" w:lineRule="exact"/>
        <w:ind w:left="640" w:hanging="640"/>
        <w:jc w:val="center"/>
        <w:rPr>
          <w:rFonts w:ascii="黑体" w:eastAsia="黑体" w:hAnsi="黑体"/>
          <w:sz w:val="32"/>
          <w:szCs w:val="32"/>
        </w:rPr>
      </w:pPr>
    </w:p>
    <w:p w:rsidR="00C67AB9" w:rsidRDefault="00C67AB9" w:rsidP="00C67AB9">
      <w:pPr>
        <w:pStyle w:val="a1"/>
      </w:pPr>
    </w:p>
    <w:p w:rsidR="00C67AB9" w:rsidRDefault="00C67AB9" w:rsidP="00C67AB9">
      <w:pPr>
        <w:pStyle w:val="a1"/>
      </w:pPr>
    </w:p>
    <w:p w:rsidR="00C67AB9" w:rsidRDefault="00C67AB9" w:rsidP="00C67AB9">
      <w:pPr>
        <w:pStyle w:val="a1"/>
      </w:pPr>
    </w:p>
    <w:p w:rsidR="00C67AB9" w:rsidRDefault="00C67AB9" w:rsidP="00C67AB9">
      <w:pPr>
        <w:pStyle w:val="a1"/>
        <w:rPr>
          <w:rFonts w:hint="eastAsia"/>
        </w:rPr>
      </w:pPr>
    </w:p>
    <w:p w:rsidR="00346396" w:rsidRDefault="00346396" w:rsidP="00C67AB9">
      <w:pPr>
        <w:pStyle w:val="a1"/>
        <w:rPr>
          <w:rFonts w:hint="eastAsia"/>
        </w:rPr>
      </w:pPr>
    </w:p>
    <w:p w:rsidR="00346396" w:rsidRDefault="00346396" w:rsidP="00C67AB9">
      <w:pPr>
        <w:pStyle w:val="a1"/>
        <w:rPr>
          <w:rFonts w:hint="eastAsia"/>
        </w:rPr>
      </w:pPr>
    </w:p>
    <w:p w:rsidR="00346396" w:rsidRDefault="00346396" w:rsidP="00C67AB9">
      <w:pPr>
        <w:pStyle w:val="a1"/>
      </w:pPr>
    </w:p>
    <w:p w:rsidR="00C67AB9" w:rsidRDefault="00C67AB9" w:rsidP="00C67AB9">
      <w:pPr>
        <w:pStyle w:val="a1"/>
      </w:pPr>
    </w:p>
    <w:p w:rsidR="00C67AB9" w:rsidRPr="00C67AB9" w:rsidRDefault="00C67AB9" w:rsidP="00C67AB9">
      <w:pPr>
        <w:pStyle w:val="a1"/>
      </w:pPr>
    </w:p>
    <w:p w:rsidR="00EE0469" w:rsidRDefault="00EE0469" w:rsidP="00EE0469">
      <w:pPr>
        <w:spacing w:before="120" w:after="120" w:line="520" w:lineRule="exact"/>
        <w:rPr>
          <w:rFonts w:ascii="黑体" w:eastAsia="黑体" w:hAnsi="黑体"/>
          <w:sz w:val="32"/>
          <w:szCs w:val="32"/>
        </w:rPr>
      </w:pPr>
    </w:p>
    <w:p w:rsidR="00EE0469" w:rsidRDefault="00C67AB9" w:rsidP="00EE0469">
      <w:pPr>
        <w:spacing w:before="120" w:after="120" w:line="520" w:lineRule="exact"/>
        <w:jc w:val="center"/>
        <w:rPr>
          <w:rFonts w:ascii="黑体" w:eastAsia="黑体" w:hAnsi="黑体" w:cs="文星简黑体"/>
          <w:sz w:val="32"/>
          <w:szCs w:val="32"/>
        </w:rPr>
      </w:pPr>
      <w:r>
        <w:rPr>
          <w:rFonts w:ascii="黑体" w:eastAsia="黑体" w:hAnsi="黑体" w:cs="文星简黑体" w:hint="eastAsia"/>
          <w:sz w:val="32"/>
          <w:szCs w:val="32"/>
        </w:rPr>
        <w:t>2021</w:t>
      </w:r>
      <w:r w:rsidR="00EE0469">
        <w:rPr>
          <w:rFonts w:ascii="黑体" w:eastAsia="黑体" w:hAnsi="黑体" w:cs="文星简黑体" w:hint="eastAsia"/>
          <w:sz w:val="32"/>
          <w:szCs w:val="32"/>
        </w:rPr>
        <w:t>年</w:t>
      </w:r>
      <w:r>
        <w:rPr>
          <w:rFonts w:ascii="黑体" w:eastAsia="黑体" w:hAnsi="黑体" w:cs="文星简黑体" w:hint="eastAsia"/>
          <w:sz w:val="32"/>
          <w:szCs w:val="32"/>
        </w:rPr>
        <w:t>5</w:t>
      </w:r>
      <w:r w:rsidR="00EE0469">
        <w:rPr>
          <w:rFonts w:ascii="黑体" w:eastAsia="黑体" w:hAnsi="黑体" w:cs="文星简黑体" w:hint="eastAsia"/>
          <w:sz w:val="32"/>
          <w:szCs w:val="32"/>
        </w:rPr>
        <w:t>月</w:t>
      </w:r>
    </w:p>
    <w:p w:rsidR="00EE0469" w:rsidRDefault="00EE0469" w:rsidP="00EE0469">
      <w:pPr>
        <w:widowControl/>
        <w:spacing w:line="520" w:lineRule="exact"/>
        <w:jc w:val="left"/>
        <w:rPr>
          <w:rFonts w:ascii="Times New Roman" w:eastAsia="黑体" w:hAnsi="Times New Roman" w:cs="Times New Roman"/>
          <w:b/>
          <w:kern w:val="0"/>
          <w:sz w:val="28"/>
          <w:szCs w:val="28"/>
          <w:lang w:val="zh-CN"/>
        </w:rPr>
      </w:pPr>
    </w:p>
    <w:p w:rsidR="00C67AB9" w:rsidRPr="00C67AB9" w:rsidRDefault="00C67AB9" w:rsidP="00346396">
      <w:pPr>
        <w:spacing w:line="560" w:lineRule="exact"/>
        <w:ind w:left="880" w:hanging="880"/>
        <w:jc w:val="center"/>
        <w:rPr>
          <w:rFonts w:ascii="方正小标宋_GBK" w:eastAsia="方正小标宋_GBK" w:cs="文星简黑体"/>
          <w:sz w:val="44"/>
          <w:szCs w:val="44"/>
        </w:rPr>
      </w:pPr>
      <w:r w:rsidRPr="00C67AB9">
        <w:rPr>
          <w:rFonts w:ascii="方正小标宋_GBK" w:eastAsia="方正小标宋_GBK" w:hAnsi="宋体" w:hint="eastAsia"/>
          <w:sz w:val="44"/>
          <w:szCs w:val="44"/>
        </w:rPr>
        <w:t>2020</w:t>
      </w:r>
      <w:r w:rsidR="00EE0469" w:rsidRPr="00C67AB9">
        <w:rPr>
          <w:rFonts w:ascii="方正小标宋_GBK" w:eastAsia="方正小标宋_GBK" w:hAnsi="宋体" w:hint="eastAsia"/>
          <w:sz w:val="44"/>
          <w:szCs w:val="44"/>
        </w:rPr>
        <w:t>年度</w:t>
      </w:r>
      <w:r w:rsidRPr="00C67AB9">
        <w:rPr>
          <w:rFonts w:ascii="方正小标宋_GBK" w:eastAsia="方正小标宋_GBK" w:hAnsi="宋体" w:hint="eastAsia"/>
          <w:sz w:val="44"/>
          <w:szCs w:val="44"/>
        </w:rPr>
        <w:t>青岛市卫生健康委员会</w:t>
      </w:r>
    </w:p>
    <w:p w:rsidR="00EE0469" w:rsidRDefault="00EE0469" w:rsidP="00346396">
      <w:pPr>
        <w:pStyle w:val="a2"/>
        <w:spacing w:line="560" w:lineRule="exact"/>
        <w:ind w:firstLine="880"/>
        <w:jc w:val="center"/>
        <w:rPr>
          <w:rFonts w:ascii="方正小标宋_GBK" w:eastAsia="方正小标宋_GBK" w:hAnsi="宋体"/>
          <w:sz w:val="44"/>
          <w:szCs w:val="44"/>
        </w:rPr>
      </w:pPr>
      <w:r w:rsidRPr="00C67AB9">
        <w:rPr>
          <w:rFonts w:ascii="方正小标宋_GBK" w:eastAsia="方正小标宋_GBK" w:hAnsi="宋体" w:hint="eastAsia"/>
          <w:sz w:val="44"/>
          <w:szCs w:val="44"/>
        </w:rPr>
        <w:t>整体支出绩效评价报告</w:t>
      </w:r>
    </w:p>
    <w:p w:rsidR="00C67AB9" w:rsidRPr="00C67AB9" w:rsidRDefault="00C67AB9" w:rsidP="00346396">
      <w:pPr>
        <w:pStyle w:val="a2"/>
        <w:spacing w:line="560" w:lineRule="exact"/>
        <w:ind w:firstLine="600"/>
        <w:jc w:val="center"/>
        <w:rPr>
          <w:rFonts w:ascii="方正小标宋_GBK" w:eastAsia="方正小标宋_GBK"/>
          <w:bCs/>
          <w:sz w:val="30"/>
          <w:szCs w:val="30"/>
          <w:lang w:val="en-US"/>
        </w:rPr>
      </w:pPr>
    </w:p>
    <w:p w:rsidR="00EE0469" w:rsidRDefault="00EE0469" w:rsidP="00346396">
      <w:pPr>
        <w:pStyle w:val="1"/>
        <w:numPr>
          <w:ilvl w:val="0"/>
          <w:numId w:val="2"/>
        </w:numPr>
        <w:spacing w:line="560" w:lineRule="exact"/>
        <w:ind w:left="0" w:firstLine="640"/>
        <w:rPr>
          <w:lang w:val="en-US"/>
        </w:rPr>
      </w:pPr>
      <w:r>
        <w:rPr>
          <w:rFonts w:hint="eastAsia"/>
          <w:lang w:val="en-US"/>
        </w:rPr>
        <w:t>部门概况</w:t>
      </w:r>
    </w:p>
    <w:p w:rsidR="00C67AB9" w:rsidRPr="00C67AB9" w:rsidRDefault="00C67AB9" w:rsidP="00346396">
      <w:pPr>
        <w:pStyle w:val="aff8"/>
        <w:numPr>
          <w:ilvl w:val="0"/>
          <w:numId w:val="3"/>
        </w:numPr>
        <w:adjustRightInd w:val="0"/>
        <w:snapToGrid w:val="0"/>
        <w:spacing w:line="560" w:lineRule="exact"/>
        <w:ind w:firstLineChars="0"/>
        <w:jc w:val="left"/>
        <w:outlineLvl w:val="1"/>
        <w:rPr>
          <w:rFonts w:ascii="楷体_GB2312" w:eastAsia="楷体_GB2312" w:hAnsi="黑体" w:cs="宋体"/>
          <w:kern w:val="0"/>
          <w:sz w:val="32"/>
          <w:szCs w:val="32"/>
        </w:rPr>
      </w:pPr>
      <w:bookmarkStart w:id="0" w:name="_Toc15370"/>
      <w:bookmarkStart w:id="1" w:name="_Toc14369"/>
      <w:r w:rsidRPr="00C67AB9">
        <w:rPr>
          <w:rFonts w:ascii="楷体_GB2312" w:eastAsia="楷体_GB2312" w:hAnsi="黑体" w:cs="宋体" w:hint="eastAsia"/>
          <w:kern w:val="0"/>
          <w:sz w:val="32"/>
          <w:szCs w:val="32"/>
        </w:rPr>
        <w:t>部门职能</w:t>
      </w:r>
      <w:bookmarkEnd w:id="0"/>
      <w:bookmarkEnd w:id="1"/>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w:t>
      </w:r>
      <w:r w:rsidRPr="00FC7999">
        <w:rPr>
          <w:rFonts w:ascii="仿宋_GB2312" w:eastAsia="仿宋_GB2312" w:hint="eastAsia"/>
          <w:sz w:val="32"/>
          <w:szCs w:val="32"/>
        </w:rPr>
        <w:t>贯彻执行国民健康政策和卫生健康事业发展有关法律法规，起草卫生健康事业发展的有关地方性法规、政府规章草案，拟定相关政策、规划，拟定地方标准并组织实施。统筹规划全市卫生健康资源配置，指导区域卫生</w:t>
      </w:r>
      <w:proofErr w:type="gramStart"/>
      <w:r w:rsidRPr="00FC7999">
        <w:rPr>
          <w:rFonts w:ascii="仿宋_GB2312" w:eastAsia="仿宋_GB2312" w:hint="eastAsia"/>
          <w:sz w:val="32"/>
          <w:szCs w:val="32"/>
        </w:rPr>
        <w:t>健康规划</w:t>
      </w:r>
      <w:proofErr w:type="gramEnd"/>
      <w:r w:rsidRPr="00FC7999">
        <w:rPr>
          <w:rFonts w:ascii="仿宋_GB2312" w:eastAsia="仿宋_GB2312" w:hint="eastAsia"/>
          <w:sz w:val="32"/>
          <w:szCs w:val="32"/>
        </w:rPr>
        <w:t>的编制和实施。制定并组织实施推进卫生健康基本公共卫生服务均等化、普惠化、便捷化和公共资源向基层延伸等政策措施。</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w:t>
      </w:r>
      <w:r w:rsidRPr="00FC7999">
        <w:rPr>
          <w:rFonts w:ascii="仿宋_GB2312" w:eastAsia="仿宋_GB2312" w:hint="eastAsia"/>
          <w:sz w:val="32"/>
          <w:szCs w:val="32"/>
        </w:rPr>
        <w:t>负责协调推进全市深化医药卫生体制改革，研究提出深化医药卫生体制改革政策、措施的建议。组织深化公立医院综合改革，推进管办分离，健全现代医院管理制度，制定推动卫生健康公共服务主体多元化、服务方式多样化的政策措施并组织实施，提出医疗服务和药品价格政策建议。</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3.</w:t>
      </w:r>
      <w:r w:rsidRPr="00FC7999">
        <w:rPr>
          <w:rFonts w:ascii="仿宋_GB2312" w:eastAsia="仿宋_GB2312" w:hint="eastAsia"/>
          <w:sz w:val="32"/>
          <w:szCs w:val="32"/>
        </w:rPr>
        <w:t>负责制定并组织落实全市疾病预防控制规划、免疫规划以及严重危害人民群众公共卫生问题的干预措施。协调有关部门对重大疾病实施综合防控与干预。负责卫生应急工作。组织和指导全市突发公共卫生事件的预防控制和各类突发公共事件的医疗卫生救援。</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4.</w:t>
      </w:r>
      <w:r w:rsidRPr="00FC7999">
        <w:rPr>
          <w:rFonts w:ascii="仿宋_GB2312" w:eastAsia="仿宋_GB2312" w:hint="eastAsia"/>
          <w:sz w:val="32"/>
          <w:szCs w:val="32"/>
        </w:rPr>
        <w:t>负责组织拟定并协调落实应对人口老龄化政策措施，推进老年健康服务体系建设和</w:t>
      </w:r>
      <w:proofErr w:type="gramStart"/>
      <w:r w:rsidRPr="00FC7999">
        <w:rPr>
          <w:rFonts w:ascii="仿宋_GB2312" w:eastAsia="仿宋_GB2312" w:hint="eastAsia"/>
          <w:sz w:val="32"/>
          <w:szCs w:val="32"/>
        </w:rPr>
        <w:t>医养</w:t>
      </w:r>
      <w:proofErr w:type="gramEnd"/>
      <w:r w:rsidRPr="00FC7999">
        <w:rPr>
          <w:rFonts w:ascii="仿宋_GB2312" w:eastAsia="仿宋_GB2312" w:hint="eastAsia"/>
          <w:sz w:val="32"/>
          <w:szCs w:val="32"/>
        </w:rPr>
        <w:t>结合工作。拟定健康产业发展规划、政策措施并组织实施，协调推进健康产业与相关产业融合，推动健康新业态发展。承担卫生健康领域新旧动能转换有关工作。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5.</w:t>
      </w:r>
      <w:r w:rsidRPr="00FC7999">
        <w:rPr>
          <w:rFonts w:ascii="仿宋_GB2312" w:eastAsia="仿宋_GB2312" w:hint="eastAsia"/>
          <w:sz w:val="32"/>
          <w:szCs w:val="32"/>
        </w:rPr>
        <w:t>负责组织实施国家药物政策，执行国家基本药物制度，组织实施国家基本药物目录。开展药品使用监测、临床综合评价和短缺药品预警。提出全市基本药物价格政策的建议。组织开展食品安全风险监测评估相关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6.</w:t>
      </w:r>
      <w:r w:rsidRPr="00FC7999">
        <w:rPr>
          <w:rFonts w:ascii="仿宋_GB2312" w:eastAsia="仿宋_GB2312" w:hint="eastAsia"/>
          <w:sz w:val="32"/>
          <w:szCs w:val="32"/>
        </w:rPr>
        <w:t>负责职责范围内的职业卫生、放射卫生、环境卫生、学校卫生、公共场所卫生、饮用水卫生等公共卫生的监督管理。负责传染病防治监督。健全卫生健康综合监督体系。</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7.</w:t>
      </w:r>
      <w:r w:rsidRPr="00FC7999">
        <w:rPr>
          <w:rFonts w:ascii="仿宋_GB2312" w:eastAsia="仿宋_GB2312" w:hint="eastAsia"/>
          <w:sz w:val="32"/>
          <w:szCs w:val="32"/>
        </w:rPr>
        <w:t>负责制定全市医疗机构和医疗服务行业管理办法、规范、标准并监督实施。建立医疗服务评价和监督管理体系，执行国家卫生健康专业技术人员资格标准，制定卫生健康专业技术人员执业规则、服务规范并组织实施。负责全市卫生健康系统行业作风建设工作，建设和谐医患关系。</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8.</w:t>
      </w:r>
      <w:r w:rsidRPr="00FC7999">
        <w:rPr>
          <w:rFonts w:ascii="仿宋_GB2312" w:eastAsia="仿宋_GB2312" w:hint="eastAsia"/>
          <w:sz w:val="32"/>
          <w:szCs w:val="32"/>
        </w:rPr>
        <w:t>负责计划生育服务和管理工作，开展人口监测预警，研究提出人口和家庭发展相关政策建议，完善计划生育政策。</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9.</w:t>
      </w:r>
      <w:r w:rsidRPr="00FC7999">
        <w:rPr>
          <w:rFonts w:ascii="仿宋_GB2312" w:eastAsia="仿宋_GB2312" w:hint="eastAsia"/>
          <w:sz w:val="32"/>
          <w:szCs w:val="32"/>
        </w:rPr>
        <w:t>指导区（市）卫生健康工作，拟定并组织实施全市基层医疗卫生、妇幼健康发展规划和政策措施，指导基层医疗卫生、妇幼健康服务体系和全科医生队伍建设，完善基层运行机制和乡村医生管理制度。</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10.</w:t>
      </w:r>
      <w:r w:rsidRPr="00FC7999">
        <w:rPr>
          <w:rFonts w:ascii="仿宋_GB2312" w:eastAsia="仿宋_GB2312" w:hint="eastAsia"/>
          <w:sz w:val="32"/>
          <w:szCs w:val="32"/>
        </w:rPr>
        <w:t>负责（1）贯彻执行国家和省中医药、中西医结合、民族医药工作法律、法规、政策、有关管理规范和技术标准。（2）组织拟定中医药科学研究、技术开发规划，指导中医药科研条件和能力建设，指导民族医药的理论、医术、药物的挖掘、整理、总结和提高工作，对全市中医药工作实行行业管理，促进中医药科技成果的转化、应用和推广。（3）组织拟定中医药人才发展规划，会同有关部门组织开展中医药师承教育、继续教育和相关人才培训等工作。（4）推动中西医结合，更好发挥中医药在新发突发传染病防治和公共卫生事件应急处置中的作用。（5）指导大健康产业发展，实施“中医药+”战略。（6）承担</w:t>
      </w:r>
      <w:proofErr w:type="gramStart"/>
      <w:r w:rsidRPr="00FC7999">
        <w:rPr>
          <w:rFonts w:ascii="仿宋_GB2312" w:eastAsia="仿宋_GB2312" w:hint="eastAsia"/>
          <w:sz w:val="32"/>
          <w:szCs w:val="32"/>
        </w:rPr>
        <w:t>市促进</w:t>
      </w:r>
      <w:proofErr w:type="gramEnd"/>
      <w:r w:rsidRPr="00FC7999">
        <w:rPr>
          <w:rFonts w:ascii="仿宋_GB2312" w:eastAsia="仿宋_GB2312" w:hint="eastAsia"/>
          <w:sz w:val="32"/>
          <w:szCs w:val="32"/>
        </w:rPr>
        <w:t>中医药发展工作领导小组日常工作。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11.</w:t>
      </w:r>
      <w:r w:rsidRPr="00FC7999">
        <w:rPr>
          <w:rFonts w:ascii="仿宋_GB2312" w:eastAsia="仿宋_GB2312" w:hint="eastAsia"/>
          <w:sz w:val="32"/>
          <w:szCs w:val="32"/>
        </w:rPr>
        <w:t>拟定保健工作规划、政策并组织实施，负责市保健委员会确定的保健对象的医疗保健工作。负责重要会议和重大活动的医疗卫生保障工作。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12.</w:t>
      </w:r>
      <w:r w:rsidRPr="00FC7999">
        <w:rPr>
          <w:rFonts w:ascii="仿宋_GB2312" w:eastAsia="仿宋_GB2312" w:hint="eastAsia"/>
          <w:sz w:val="32"/>
          <w:szCs w:val="32"/>
        </w:rPr>
        <w:t>负责组织拟定卫生健康学科、人才、科技创新发展规划。负责卫生健康人才队伍建设，建立完善培训制度，组织开展住院医师、专科医师培训</w:t>
      </w:r>
      <w:proofErr w:type="gramStart"/>
      <w:r w:rsidRPr="00FC7999">
        <w:rPr>
          <w:rFonts w:ascii="仿宋_GB2312" w:eastAsia="仿宋_GB2312" w:hint="eastAsia"/>
          <w:sz w:val="32"/>
          <w:szCs w:val="32"/>
        </w:rPr>
        <w:t>等毕业</w:t>
      </w:r>
      <w:proofErr w:type="gramEnd"/>
      <w:r w:rsidRPr="00FC7999">
        <w:rPr>
          <w:rFonts w:ascii="仿宋_GB2312" w:eastAsia="仿宋_GB2312" w:hint="eastAsia"/>
          <w:sz w:val="32"/>
          <w:szCs w:val="32"/>
        </w:rPr>
        <w:t>后医学教育和继续教育工作。组织推动卫生健康科研和成果应用工作。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13.</w:t>
      </w:r>
      <w:r w:rsidRPr="00FC7999">
        <w:rPr>
          <w:rFonts w:ascii="仿宋_GB2312" w:eastAsia="仿宋_GB2312" w:hint="eastAsia"/>
          <w:sz w:val="32"/>
          <w:szCs w:val="32"/>
        </w:rPr>
        <w:t>负责卫生健康宣传、健康教育、健康促进和信息化建设等工作，承担有关调查统计工作。组织开展对外援助和国际交流合作，开展与港澳台的交流合作。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14.</w:t>
      </w:r>
      <w:r w:rsidRPr="00FC7999">
        <w:rPr>
          <w:rFonts w:ascii="仿宋_GB2312" w:eastAsia="仿宋_GB2312" w:hint="eastAsia"/>
          <w:sz w:val="32"/>
          <w:szCs w:val="32"/>
        </w:rPr>
        <w:t>承担市保健委员会、市老龄工作委员会、市深化医药卫</w:t>
      </w:r>
      <w:r w:rsidRPr="00FC7999">
        <w:rPr>
          <w:rFonts w:ascii="仿宋_GB2312" w:eastAsia="仿宋_GB2312" w:hint="eastAsia"/>
          <w:sz w:val="32"/>
          <w:szCs w:val="32"/>
        </w:rPr>
        <w:lastRenderedPageBreak/>
        <w:t>生体制改革领导小组、市公立医院管理委员会、市爱国卫生运动委员会、市政府卫生防病暨防治艾滋病工作委员会的日常工作。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15.</w:t>
      </w:r>
      <w:r w:rsidRPr="00FC7999">
        <w:rPr>
          <w:rFonts w:ascii="仿宋_GB2312" w:eastAsia="仿宋_GB2312" w:hint="eastAsia"/>
          <w:sz w:val="32"/>
          <w:szCs w:val="32"/>
        </w:rPr>
        <w:t>承担推进卫生健康领域招商引资、招才引智等相关工作。负责推动政府向社会力量购买服务。培育、引导、扶持相关行业协会发展，推进行业协会自律，发挥服务国家、服务社会、服务群众、服务行业的作用。</w:t>
      </w:r>
      <w:proofErr w:type="gramStart"/>
      <w:r w:rsidRPr="00FC7999">
        <w:rPr>
          <w:rFonts w:ascii="仿宋_GB2312" w:eastAsia="仿宋_GB2312" w:hint="eastAsia"/>
          <w:sz w:val="32"/>
          <w:szCs w:val="32"/>
        </w:rPr>
        <w:t>指导市</w:t>
      </w:r>
      <w:proofErr w:type="gramEnd"/>
      <w:r w:rsidRPr="00FC7999">
        <w:rPr>
          <w:rFonts w:ascii="仿宋_GB2312" w:eastAsia="仿宋_GB2312" w:hint="eastAsia"/>
          <w:sz w:val="32"/>
          <w:szCs w:val="32"/>
        </w:rPr>
        <w:t>计划生育协会的业务工作。</w:t>
      </w:r>
    </w:p>
    <w:p w:rsidR="00FC7999" w:rsidRPr="00FC7999" w:rsidRDefault="00FC7999" w:rsidP="0034639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16.</w:t>
      </w:r>
      <w:r w:rsidRPr="00FC7999">
        <w:rPr>
          <w:rFonts w:ascii="仿宋_GB2312" w:eastAsia="仿宋_GB2312" w:hint="eastAsia"/>
          <w:sz w:val="32"/>
          <w:szCs w:val="32"/>
        </w:rPr>
        <w:t>完成市委、市政府交办的其他任务。</w:t>
      </w:r>
    </w:p>
    <w:p w:rsidR="00C67AB9" w:rsidRPr="00083BAB" w:rsidRDefault="00C67AB9" w:rsidP="00346396">
      <w:pPr>
        <w:pStyle w:val="aff8"/>
        <w:numPr>
          <w:ilvl w:val="0"/>
          <w:numId w:val="3"/>
        </w:numPr>
        <w:adjustRightInd w:val="0"/>
        <w:snapToGrid w:val="0"/>
        <w:spacing w:line="560" w:lineRule="exact"/>
        <w:ind w:firstLineChars="0"/>
        <w:jc w:val="left"/>
        <w:outlineLvl w:val="1"/>
        <w:rPr>
          <w:rFonts w:ascii="楷体_GB2312" w:eastAsia="楷体_GB2312" w:hAnsi="黑体" w:cs="宋体"/>
          <w:kern w:val="0"/>
          <w:sz w:val="32"/>
          <w:szCs w:val="32"/>
        </w:rPr>
      </w:pPr>
      <w:r w:rsidRPr="00083BAB">
        <w:rPr>
          <w:rFonts w:ascii="楷体_GB2312" w:eastAsia="楷体_GB2312" w:hAnsi="黑体" w:cs="宋体" w:hint="eastAsia"/>
          <w:kern w:val="0"/>
          <w:sz w:val="32"/>
          <w:szCs w:val="32"/>
        </w:rPr>
        <w:t>机构设置</w:t>
      </w:r>
    </w:p>
    <w:p w:rsidR="00FC7999" w:rsidRPr="00FC7999" w:rsidRDefault="00FC7999" w:rsidP="00346396">
      <w:pPr>
        <w:spacing w:line="560" w:lineRule="exact"/>
        <w:ind w:firstLineChars="200" w:firstLine="640"/>
        <w:jc w:val="left"/>
        <w:rPr>
          <w:rFonts w:ascii="仿宋_GB2312" w:eastAsia="仿宋_GB2312"/>
          <w:sz w:val="32"/>
          <w:szCs w:val="32"/>
        </w:rPr>
      </w:pPr>
      <w:r w:rsidRPr="00FC7999">
        <w:rPr>
          <w:rFonts w:ascii="仿宋_GB2312" w:eastAsia="仿宋_GB2312" w:hint="eastAsia"/>
          <w:sz w:val="32"/>
          <w:szCs w:val="32"/>
        </w:rPr>
        <w:t>青岛市卫生健康委员会</w:t>
      </w:r>
      <w:proofErr w:type="gramStart"/>
      <w:r w:rsidRPr="00FC7999">
        <w:rPr>
          <w:rFonts w:ascii="仿宋_GB2312" w:eastAsia="仿宋_GB2312" w:hint="eastAsia"/>
          <w:sz w:val="32"/>
          <w:szCs w:val="32"/>
        </w:rPr>
        <w:t>设下列</w:t>
      </w:r>
      <w:proofErr w:type="gramEnd"/>
      <w:r w:rsidRPr="00FC7999">
        <w:rPr>
          <w:rFonts w:ascii="仿宋_GB2312" w:eastAsia="仿宋_GB2312" w:hint="eastAsia"/>
          <w:sz w:val="32"/>
          <w:szCs w:val="32"/>
        </w:rPr>
        <w:t>内设机构：办公室、人事处、规划发展与信息化处、财务审计处、政策法规处、体制改革处、疾病预防控制处、</w:t>
      </w:r>
      <w:proofErr w:type="gramStart"/>
      <w:r w:rsidRPr="00FC7999">
        <w:rPr>
          <w:rFonts w:ascii="仿宋_GB2312" w:eastAsia="仿宋_GB2312" w:hint="eastAsia"/>
          <w:sz w:val="32"/>
          <w:szCs w:val="32"/>
        </w:rPr>
        <w:t>医</w:t>
      </w:r>
      <w:proofErr w:type="gramEnd"/>
      <w:r w:rsidRPr="00FC7999">
        <w:rPr>
          <w:rFonts w:ascii="仿宋_GB2312" w:eastAsia="仿宋_GB2312" w:hint="eastAsia"/>
          <w:sz w:val="32"/>
          <w:szCs w:val="32"/>
        </w:rPr>
        <w:t>政</w:t>
      </w:r>
      <w:proofErr w:type="gramStart"/>
      <w:r w:rsidRPr="00FC7999">
        <w:rPr>
          <w:rFonts w:ascii="仿宋_GB2312" w:eastAsia="仿宋_GB2312" w:hint="eastAsia"/>
          <w:sz w:val="32"/>
          <w:szCs w:val="32"/>
        </w:rPr>
        <w:t>医</w:t>
      </w:r>
      <w:proofErr w:type="gramEnd"/>
      <w:r w:rsidRPr="00FC7999">
        <w:rPr>
          <w:rFonts w:ascii="仿宋_GB2312" w:eastAsia="仿宋_GB2312" w:hint="eastAsia"/>
          <w:sz w:val="32"/>
          <w:szCs w:val="32"/>
        </w:rPr>
        <w:t>管药政处、基层卫生健康处、卫生应急办公室(</w:t>
      </w:r>
      <w:proofErr w:type="gramStart"/>
      <w:r w:rsidRPr="00FC7999">
        <w:rPr>
          <w:rFonts w:ascii="仿宋_GB2312" w:eastAsia="仿宋_GB2312" w:hint="eastAsia"/>
          <w:sz w:val="32"/>
          <w:szCs w:val="32"/>
        </w:rPr>
        <w:t>挂市突发</w:t>
      </w:r>
      <w:proofErr w:type="gramEnd"/>
      <w:r w:rsidRPr="00FC7999">
        <w:rPr>
          <w:rFonts w:ascii="仿宋_GB2312" w:eastAsia="仿宋_GB2312" w:hint="eastAsia"/>
          <w:sz w:val="32"/>
          <w:szCs w:val="32"/>
        </w:rPr>
        <w:t>公共卫生事件应急指挥中心牌子)、科技教育与交流合作处、综合监督与食品安全监测处、老龄健康处、健康产业处、妇幼健康处、职业健康处、人口监测与家庭发展处、宣传处、中医药政策规划处、中医药管理指导处、中医药发展处、行业安全管理处、爱国卫生运动办公室、市保健办公室。</w:t>
      </w:r>
    </w:p>
    <w:p w:rsidR="00FC7999" w:rsidRPr="00FC7999" w:rsidRDefault="00FC7999" w:rsidP="00346396">
      <w:pPr>
        <w:spacing w:line="560" w:lineRule="exact"/>
        <w:ind w:firstLineChars="200" w:firstLine="640"/>
        <w:jc w:val="left"/>
        <w:rPr>
          <w:rFonts w:ascii="仿宋_GB2312" w:eastAsia="仿宋_GB2312"/>
          <w:sz w:val="32"/>
          <w:szCs w:val="32"/>
        </w:rPr>
      </w:pPr>
      <w:r w:rsidRPr="00FC7999">
        <w:rPr>
          <w:rFonts w:ascii="仿宋_GB2312" w:eastAsia="仿宋_GB2312" w:hint="eastAsia"/>
          <w:sz w:val="32"/>
          <w:szCs w:val="32"/>
        </w:rPr>
        <w:t>另设置机关党委、离退休工作处。</w:t>
      </w:r>
    </w:p>
    <w:p w:rsidR="00C67AB9" w:rsidRPr="00083BAB" w:rsidRDefault="00C67AB9" w:rsidP="00346396">
      <w:pPr>
        <w:pStyle w:val="aff8"/>
        <w:numPr>
          <w:ilvl w:val="0"/>
          <w:numId w:val="3"/>
        </w:numPr>
        <w:adjustRightInd w:val="0"/>
        <w:snapToGrid w:val="0"/>
        <w:spacing w:line="560" w:lineRule="exact"/>
        <w:ind w:firstLineChars="0"/>
        <w:jc w:val="left"/>
        <w:outlineLvl w:val="1"/>
        <w:rPr>
          <w:rFonts w:ascii="楷体_GB2312" w:eastAsia="楷体_GB2312" w:hAnsi="黑体" w:cs="宋体"/>
          <w:kern w:val="0"/>
          <w:sz w:val="32"/>
          <w:szCs w:val="32"/>
        </w:rPr>
      </w:pPr>
      <w:r w:rsidRPr="00083BAB">
        <w:rPr>
          <w:rFonts w:ascii="楷体_GB2312" w:eastAsia="楷体_GB2312" w:hAnsi="黑体" w:cs="宋体" w:hint="eastAsia"/>
          <w:kern w:val="0"/>
          <w:sz w:val="32"/>
          <w:szCs w:val="32"/>
        </w:rPr>
        <w:t>预算单位构成</w:t>
      </w:r>
    </w:p>
    <w:p w:rsidR="00C67AB9" w:rsidRPr="00C67AB9" w:rsidRDefault="00C67AB9" w:rsidP="00346396">
      <w:pPr>
        <w:spacing w:line="560" w:lineRule="exact"/>
        <w:ind w:firstLineChars="200" w:firstLine="640"/>
        <w:jc w:val="left"/>
        <w:rPr>
          <w:rFonts w:ascii="仿宋_GB2312" w:eastAsia="仿宋_GB2312" w:hAnsi="宋体" w:cs="Courier New"/>
          <w:sz w:val="32"/>
          <w:szCs w:val="32"/>
        </w:rPr>
      </w:pPr>
      <w:r w:rsidRPr="00C67AB9">
        <w:rPr>
          <w:rFonts w:ascii="仿宋_GB2312" w:eastAsia="仿宋_GB2312" w:hAnsi="宋体" w:cs="Courier New" w:hint="eastAsia"/>
          <w:sz w:val="32"/>
          <w:szCs w:val="32"/>
        </w:rPr>
        <w:t>纳入</w:t>
      </w:r>
      <w:r w:rsidRPr="00C67AB9">
        <w:rPr>
          <w:rFonts w:ascii="仿宋_GB2312" w:eastAsia="仿宋_GB2312" w:hAnsi="宋体" w:cs="宋体" w:hint="eastAsia"/>
          <w:kern w:val="0"/>
          <w:sz w:val="32"/>
          <w:szCs w:val="32"/>
        </w:rPr>
        <w:t>青岛市卫生健康委员会</w:t>
      </w:r>
      <w:r w:rsidRPr="00C67AB9">
        <w:rPr>
          <w:rFonts w:ascii="仿宋_GB2312" w:eastAsia="仿宋_GB2312" w:hAnsi="宋体" w:cs="Courier New" w:hint="eastAsia"/>
          <w:sz w:val="32"/>
          <w:szCs w:val="32"/>
        </w:rPr>
        <w:t>2020年部门预算编制范围的预算单位共31个，包括：</w:t>
      </w:r>
    </w:p>
    <w:p w:rsidR="00C67AB9" w:rsidRPr="00C67AB9" w:rsidRDefault="00C67AB9" w:rsidP="00346396">
      <w:pPr>
        <w:spacing w:line="560" w:lineRule="exact"/>
        <w:ind w:firstLineChars="200" w:firstLine="640"/>
        <w:jc w:val="left"/>
        <w:rPr>
          <w:rFonts w:ascii="仿宋_GB2312" w:eastAsia="仿宋_GB2312" w:hAnsi="宋体" w:cs="Courier New"/>
          <w:sz w:val="32"/>
          <w:szCs w:val="32"/>
        </w:rPr>
      </w:pPr>
      <w:r w:rsidRPr="00C67AB9">
        <w:rPr>
          <w:rFonts w:ascii="仿宋_GB2312" w:eastAsia="仿宋_GB2312" w:hAnsi="宋体" w:cs="Courier New" w:hint="eastAsia"/>
          <w:sz w:val="32"/>
          <w:szCs w:val="32"/>
        </w:rPr>
        <w:t>1</w:t>
      </w:r>
      <w:r w:rsidR="00FC7999">
        <w:rPr>
          <w:rFonts w:ascii="仿宋_GB2312" w:eastAsia="仿宋_GB2312" w:hAnsi="宋体" w:cs="Courier New" w:hint="eastAsia"/>
          <w:sz w:val="32"/>
          <w:szCs w:val="32"/>
        </w:rPr>
        <w:t>.</w:t>
      </w:r>
      <w:r w:rsidRPr="00C67AB9">
        <w:rPr>
          <w:rFonts w:ascii="仿宋_GB2312" w:eastAsia="仿宋_GB2312" w:hAnsi="宋体" w:cs="宋体" w:hint="eastAsia"/>
          <w:kern w:val="0"/>
          <w:sz w:val="32"/>
          <w:szCs w:val="32"/>
        </w:rPr>
        <w:t>青岛市卫生健康委员会</w:t>
      </w:r>
      <w:r w:rsidRPr="00C67AB9">
        <w:rPr>
          <w:rFonts w:ascii="仿宋_GB2312" w:eastAsia="仿宋_GB2312" w:hAnsi="宋体" w:cs="Courier New" w:hint="eastAsia"/>
          <w:sz w:val="32"/>
          <w:szCs w:val="32"/>
        </w:rPr>
        <w:t>本级</w:t>
      </w:r>
    </w:p>
    <w:p w:rsidR="00C67AB9" w:rsidRPr="00C67AB9" w:rsidRDefault="00C67AB9" w:rsidP="00346396">
      <w:pPr>
        <w:spacing w:line="560" w:lineRule="exact"/>
        <w:ind w:firstLineChars="200" w:firstLine="640"/>
        <w:jc w:val="left"/>
        <w:rPr>
          <w:rFonts w:ascii="仿宋_GB2312" w:eastAsia="仿宋_GB2312" w:hAnsi="宋体" w:cs="Courier New"/>
          <w:sz w:val="32"/>
          <w:szCs w:val="32"/>
        </w:rPr>
      </w:pPr>
      <w:r w:rsidRPr="00C67AB9">
        <w:rPr>
          <w:rFonts w:ascii="仿宋_GB2312" w:eastAsia="仿宋_GB2312" w:hAnsi="宋体" w:cs="Courier New" w:hint="eastAsia"/>
          <w:sz w:val="32"/>
          <w:szCs w:val="32"/>
        </w:rPr>
        <w:t>2</w:t>
      </w:r>
      <w:r w:rsidR="00FC7999">
        <w:rPr>
          <w:rFonts w:ascii="仿宋_GB2312" w:eastAsia="仿宋_GB2312" w:hAnsi="宋体" w:cs="Courier New" w:hint="eastAsia"/>
          <w:sz w:val="32"/>
          <w:szCs w:val="32"/>
        </w:rPr>
        <w:t>.</w:t>
      </w:r>
      <w:r w:rsidRPr="00C67AB9">
        <w:rPr>
          <w:rFonts w:ascii="仿宋_GB2312" w:eastAsia="仿宋_GB2312" w:hAnsi="宋体" w:cs="宋体" w:hint="eastAsia"/>
          <w:kern w:val="0"/>
          <w:sz w:val="32"/>
          <w:szCs w:val="32"/>
        </w:rPr>
        <w:t>青岛市卫生健康委员会综合监督执法局</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Courier New" w:hint="eastAsia"/>
          <w:sz w:val="32"/>
          <w:szCs w:val="32"/>
        </w:rPr>
        <w:lastRenderedPageBreak/>
        <w:t>3</w:t>
      </w:r>
      <w:r w:rsidR="00FC7999">
        <w:rPr>
          <w:rFonts w:ascii="仿宋_GB2312" w:eastAsia="仿宋_GB2312" w:hAnsi="宋体" w:cs="Courier New" w:hint="eastAsia"/>
          <w:sz w:val="32"/>
          <w:szCs w:val="32"/>
        </w:rPr>
        <w:t>.</w:t>
      </w:r>
      <w:r w:rsidRPr="00C67AB9">
        <w:rPr>
          <w:rFonts w:ascii="仿宋_GB2312" w:eastAsia="仿宋_GB2312" w:hAnsi="宋体" w:cs="宋体" w:hint="eastAsia"/>
          <w:kern w:val="0"/>
          <w:sz w:val="32"/>
          <w:szCs w:val="32"/>
        </w:rPr>
        <w:t>青岛市疾病预防控制中心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4</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青岛市急救中心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5</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青岛市卫生健康科技教育中心</w:t>
      </w:r>
      <w:r w:rsidR="00FC7999">
        <w:rPr>
          <w:rFonts w:ascii="仿宋_GB2312" w:eastAsia="仿宋_GB2312" w:hAnsi="宋体" w:cs="宋体" w:hint="eastAsia"/>
          <w:kern w:val="0"/>
          <w:sz w:val="32"/>
          <w:szCs w:val="32"/>
        </w:rPr>
        <w:t>（现已更名为青岛市卫生健康委员会医院发展中心）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6</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青岛市中心血站</w:t>
      </w:r>
    </w:p>
    <w:p w:rsidR="00C67AB9" w:rsidRPr="00FC799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7</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青岛市卫生健康人才综合服务中心</w:t>
      </w:r>
      <w:r w:rsidR="00FC7999">
        <w:rPr>
          <w:rFonts w:ascii="仿宋_GB2312" w:eastAsia="仿宋_GB2312" w:hAnsi="宋体" w:cs="宋体" w:hint="eastAsia"/>
          <w:kern w:val="0"/>
          <w:sz w:val="32"/>
          <w:szCs w:val="32"/>
        </w:rPr>
        <w:t>（现已更名为青岛市卫生健康人才发展中心）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8</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青岛市妇幼保健计划生育服务中心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9</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青岛市干部保健服务中心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10</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青岛市计划生育协会</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Courier New" w:hint="eastAsia"/>
          <w:sz w:val="32"/>
          <w:szCs w:val="32"/>
        </w:rPr>
        <w:t>11</w:t>
      </w:r>
      <w:r w:rsidR="00FC7999">
        <w:rPr>
          <w:rFonts w:ascii="仿宋_GB2312" w:eastAsia="仿宋_GB2312" w:hAnsi="宋体" w:cs="Courier New" w:hint="eastAsia"/>
          <w:sz w:val="32"/>
          <w:szCs w:val="32"/>
        </w:rPr>
        <w:t>.</w:t>
      </w:r>
      <w:r w:rsidRPr="00C67AB9">
        <w:rPr>
          <w:rFonts w:ascii="仿宋_GB2312" w:eastAsia="仿宋_GB2312" w:hAnsi="宋体" w:cs="宋体" w:hint="eastAsia"/>
          <w:kern w:val="0"/>
          <w:sz w:val="32"/>
          <w:szCs w:val="32"/>
        </w:rPr>
        <w:t>青岛市卫生健康宣传教育中心</w:t>
      </w:r>
      <w:r w:rsidR="00FC7999">
        <w:rPr>
          <w:rFonts w:ascii="仿宋_GB2312" w:eastAsia="仿宋_GB2312" w:hAnsi="宋体" w:cs="宋体" w:hint="eastAsia"/>
          <w:kern w:val="0"/>
          <w:sz w:val="32"/>
          <w:szCs w:val="32"/>
        </w:rPr>
        <w:t>（现已</w:t>
      </w:r>
      <w:r w:rsidR="00FC7999">
        <w:rPr>
          <w:rFonts w:ascii="仿宋_GB2312" w:eastAsia="仿宋_GB2312" w:hAnsi="Calibri" w:hint="eastAsia"/>
          <w:sz w:val="32"/>
          <w:szCs w:val="32"/>
        </w:rPr>
        <w:t>划入青岛市疾病预防控制中心</w:t>
      </w:r>
      <w:r w:rsidR="00FC7999">
        <w:rPr>
          <w:rFonts w:ascii="仿宋_GB2312" w:eastAsia="仿宋_GB2312" w:hAnsi="宋体" w:cs="宋体" w:hint="eastAsia"/>
          <w:kern w:val="0"/>
          <w:sz w:val="32"/>
          <w:szCs w:val="32"/>
        </w:rPr>
        <w:t>）</w:t>
      </w:r>
    </w:p>
    <w:p w:rsidR="00C67AB9" w:rsidRPr="00FC799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12</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青岛市卫生健康发展研究中心</w:t>
      </w:r>
      <w:r w:rsidR="00FC7999">
        <w:rPr>
          <w:rFonts w:ascii="仿宋_GB2312" w:eastAsia="仿宋_GB2312" w:hAnsi="宋体" w:cs="宋体" w:hint="eastAsia"/>
          <w:kern w:val="0"/>
          <w:sz w:val="32"/>
          <w:szCs w:val="32"/>
        </w:rPr>
        <w:t>（现已</w:t>
      </w:r>
      <w:r w:rsidR="00FC7999">
        <w:rPr>
          <w:rFonts w:ascii="仿宋_GB2312" w:eastAsia="仿宋_GB2312" w:hAnsi="Calibri" w:hint="eastAsia"/>
          <w:sz w:val="32"/>
          <w:szCs w:val="32"/>
        </w:rPr>
        <w:t>划入青岛市疾病预防控制中心</w:t>
      </w:r>
      <w:r w:rsidR="00FC7999">
        <w:rPr>
          <w:rFonts w:ascii="仿宋_GB2312" w:eastAsia="仿宋_GB2312" w:hAnsi="宋体" w:cs="宋体" w:hint="eastAsia"/>
          <w:kern w:val="0"/>
          <w:sz w:val="32"/>
          <w:szCs w:val="32"/>
        </w:rPr>
        <w:t>）</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13</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青岛市老年服务中心</w:t>
      </w:r>
      <w:r w:rsidR="00FC7999">
        <w:rPr>
          <w:rFonts w:ascii="仿宋_GB2312" w:eastAsia="仿宋_GB2312" w:hAnsi="宋体" w:cs="宋体" w:hint="eastAsia"/>
          <w:kern w:val="0"/>
          <w:sz w:val="32"/>
          <w:szCs w:val="32"/>
        </w:rPr>
        <w:t>（现已整合至市民政局）</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14</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山东省青岛卫生学校</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15</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山东省青岛第二卫生学校</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16</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青岛市市立医院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17</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青岛山大齐鲁医院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18</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青岛市第三人民医院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19</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青岛市胸科医院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20</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青岛市第六人民医院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lastRenderedPageBreak/>
        <w:t>21</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青岛市精神卫生中心</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22</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青岛市第八人民医院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23</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青岛市胶州中心医院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24</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青岛市妇女儿童医院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25</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青岛市口腔医院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26</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青岛市中心医院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27</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青岛市中医医院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28</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青岛市第五人民医院</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29</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青岛市北九水疗养院</w:t>
      </w:r>
      <w:r w:rsidR="00FC7999">
        <w:rPr>
          <w:rFonts w:ascii="仿宋_GB2312" w:eastAsia="仿宋_GB2312" w:hAnsi="宋体" w:cs="宋体" w:hint="eastAsia"/>
          <w:kern w:val="0"/>
          <w:sz w:val="32"/>
          <w:szCs w:val="32"/>
        </w:rPr>
        <w:t>（现已</w:t>
      </w:r>
      <w:r w:rsidR="00FC7999">
        <w:rPr>
          <w:rFonts w:ascii="仿宋_GB2312" w:eastAsia="仿宋_GB2312" w:hAnsi="Calibri" w:hint="eastAsia"/>
          <w:sz w:val="32"/>
          <w:szCs w:val="32"/>
        </w:rPr>
        <w:t>并入青岛市市立医院</w:t>
      </w:r>
      <w:r w:rsidR="00FC7999">
        <w:rPr>
          <w:rFonts w:ascii="仿宋_GB2312" w:eastAsia="仿宋_GB2312" w:hAnsi="宋体" w:cs="宋体" w:hint="eastAsia"/>
          <w:kern w:val="0"/>
          <w:sz w:val="32"/>
          <w:szCs w:val="32"/>
        </w:rPr>
        <w:t>）</w:t>
      </w:r>
    </w:p>
    <w:p w:rsidR="00C67AB9" w:rsidRPr="00C67AB9" w:rsidRDefault="00C67AB9" w:rsidP="00346396">
      <w:pPr>
        <w:spacing w:line="560" w:lineRule="exact"/>
        <w:ind w:firstLineChars="200" w:firstLine="640"/>
        <w:jc w:val="left"/>
        <w:rPr>
          <w:rFonts w:ascii="仿宋_GB2312" w:eastAsia="仿宋_GB2312" w:hAnsi="宋体" w:cs="宋体"/>
          <w:kern w:val="0"/>
          <w:sz w:val="32"/>
          <w:szCs w:val="32"/>
        </w:rPr>
      </w:pPr>
      <w:r w:rsidRPr="00C67AB9">
        <w:rPr>
          <w:rFonts w:ascii="仿宋_GB2312" w:eastAsia="仿宋_GB2312" w:hAnsi="宋体" w:cs="宋体" w:hint="eastAsia"/>
          <w:kern w:val="0"/>
          <w:sz w:val="32"/>
          <w:szCs w:val="32"/>
        </w:rPr>
        <w:t>30</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青岛市第九人民医院</w:t>
      </w:r>
    </w:p>
    <w:p w:rsidR="00C67AB9" w:rsidRPr="00C67AB9" w:rsidRDefault="00C67AB9" w:rsidP="00346396">
      <w:pPr>
        <w:spacing w:line="560" w:lineRule="exact"/>
        <w:ind w:firstLineChars="200" w:firstLine="640"/>
        <w:jc w:val="left"/>
        <w:rPr>
          <w:rFonts w:ascii="仿宋_GB2312" w:eastAsia="仿宋_GB2312"/>
          <w:b/>
          <w:sz w:val="32"/>
          <w:szCs w:val="32"/>
        </w:rPr>
      </w:pPr>
      <w:r w:rsidRPr="00C67AB9">
        <w:rPr>
          <w:rFonts w:ascii="仿宋_GB2312" w:eastAsia="仿宋_GB2312" w:hAnsi="宋体" w:cs="宋体" w:hint="eastAsia"/>
          <w:kern w:val="0"/>
          <w:sz w:val="32"/>
          <w:szCs w:val="32"/>
        </w:rPr>
        <w:t>31</w:t>
      </w:r>
      <w:r w:rsidR="00FC7999">
        <w:rPr>
          <w:rFonts w:ascii="仿宋_GB2312" w:eastAsia="仿宋_GB2312" w:hAnsi="宋体" w:cs="宋体" w:hint="eastAsia"/>
          <w:kern w:val="0"/>
          <w:sz w:val="32"/>
          <w:szCs w:val="32"/>
        </w:rPr>
        <w:t>.</w:t>
      </w:r>
      <w:r w:rsidRPr="00C67AB9">
        <w:rPr>
          <w:rFonts w:ascii="仿宋_GB2312" w:eastAsia="仿宋_GB2312" w:hAnsi="宋体" w:cs="宋体" w:hint="eastAsia"/>
          <w:kern w:val="0"/>
          <w:sz w:val="32"/>
          <w:szCs w:val="32"/>
        </w:rPr>
        <w:t>青岛市平度中心医院</w:t>
      </w:r>
    </w:p>
    <w:p w:rsidR="00EE0469" w:rsidRPr="00202D4C" w:rsidRDefault="00EE0469" w:rsidP="00346396">
      <w:pPr>
        <w:pStyle w:val="aff8"/>
        <w:numPr>
          <w:ilvl w:val="0"/>
          <w:numId w:val="3"/>
        </w:numPr>
        <w:adjustRightInd w:val="0"/>
        <w:snapToGrid w:val="0"/>
        <w:spacing w:line="560" w:lineRule="exact"/>
        <w:ind w:firstLineChars="0"/>
        <w:jc w:val="left"/>
        <w:outlineLvl w:val="1"/>
        <w:rPr>
          <w:rFonts w:ascii="楷体_GB2312" w:eastAsia="楷体_GB2312" w:hAnsi="黑体" w:cs="宋体"/>
          <w:kern w:val="0"/>
          <w:sz w:val="32"/>
          <w:szCs w:val="32"/>
        </w:rPr>
      </w:pPr>
      <w:r w:rsidRPr="00202D4C">
        <w:rPr>
          <w:rFonts w:ascii="楷体_GB2312" w:eastAsia="楷体_GB2312" w:hAnsi="黑体" w:cs="宋体" w:hint="eastAsia"/>
          <w:kern w:val="0"/>
          <w:sz w:val="32"/>
          <w:szCs w:val="32"/>
        </w:rPr>
        <w:t>部门预算及支出情况</w:t>
      </w:r>
    </w:p>
    <w:p w:rsidR="00202D4C" w:rsidRPr="00202D4C" w:rsidRDefault="00202D4C" w:rsidP="00346396">
      <w:pPr>
        <w:spacing w:line="560" w:lineRule="exact"/>
        <w:ind w:firstLineChars="200" w:firstLine="640"/>
        <w:jc w:val="left"/>
        <w:rPr>
          <w:rFonts w:ascii="仿宋_GB2312" w:eastAsia="仿宋_GB2312"/>
          <w:sz w:val="32"/>
          <w:szCs w:val="32"/>
        </w:rPr>
      </w:pPr>
      <w:r w:rsidRPr="00202D4C">
        <w:rPr>
          <w:rFonts w:ascii="仿宋_GB2312" w:eastAsia="仿宋_GB2312" w:hint="eastAsia"/>
          <w:sz w:val="32"/>
          <w:szCs w:val="32"/>
        </w:rPr>
        <w:t>市财政批复市卫生健康委员会2020年度预算总额1367098.90万元，其中：财政拨款（补助）收入132924.66万元，事业收入1227118.84万元（含纳入财政专户管理的政府非税收入1208.80万元,），事业单位经营收入513.76万元，其他收入6541.64万元。年度预算总额中，使用上年额度结转指标4362万元，追加预算106375.51万元，其中12月份追加预算</w:t>
      </w:r>
      <w:r w:rsidRPr="00202D4C">
        <w:rPr>
          <w:rFonts w:ascii="仿宋_GB2312" w:eastAsia="仿宋_GB2312"/>
          <w:sz w:val="32"/>
          <w:szCs w:val="32"/>
        </w:rPr>
        <w:t>12919</w:t>
      </w:r>
      <w:r w:rsidRPr="00202D4C">
        <w:rPr>
          <w:rFonts w:ascii="仿宋_GB2312" w:eastAsia="仿宋_GB2312" w:hint="eastAsia"/>
          <w:sz w:val="32"/>
          <w:szCs w:val="32"/>
        </w:rPr>
        <w:t>.</w:t>
      </w:r>
      <w:r w:rsidRPr="00202D4C">
        <w:rPr>
          <w:rFonts w:ascii="仿宋_GB2312" w:eastAsia="仿宋_GB2312"/>
          <w:sz w:val="32"/>
          <w:szCs w:val="32"/>
        </w:rPr>
        <w:t>34</w:t>
      </w:r>
      <w:r w:rsidRPr="00202D4C">
        <w:rPr>
          <w:rFonts w:ascii="仿宋_GB2312" w:eastAsia="仿宋_GB2312" w:hint="eastAsia"/>
          <w:sz w:val="32"/>
          <w:szCs w:val="32"/>
        </w:rPr>
        <w:t>万元。决算报表</w:t>
      </w:r>
      <w:proofErr w:type="gramStart"/>
      <w:r w:rsidRPr="00202D4C">
        <w:rPr>
          <w:rFonts w:ascii="仿宋_GB2312" w:eastAsia="仿宋_GB2312" w:hint="eastAsia"/>
          <w:sz w:val="32"/>
          <w:szCs w:val="32"/>
        </w:rPr>
        <w:t>显示市</w:t>
      </w:r>
      <w:proofErr w:type="gramEnd"/>
      <w:r w:rsidRPr="00202D4C">
        <w:rPr>
          <w:rFonts w:ascii="仿宋_GB2312" w:eastAsia="仿宋_GB2312" w:hint="eastAsia"/>
          <w:sz w:val="32"/>
          <w:szCs w:val="32"/>
        </w:rPr>
        <w:t>卫生健康委员会2020年度收到财政拨款（补助）收入188662.17万元，政府性基金预算财政拨款收入55000万元，上级补助收入15万元，事业收入1029386.02万元，事业单位经营收入396.73万元，其他收入13099.56万元，</w:t>
      </w:r>
      <w:r w:rsidRPr="00202D4C">
        <w:rPr>
          <w:rFonts w:ascii="仿宋_GB2312" w:eastAsia="仿宋_GB2312" w:hint="eastAsia"/>
          <w:sz w:val="32"/>
          <w:szCs w:val="32"/>
        </w:rPr>
        <w:lastRenderedPageBreak/>
        <w:t>动用上年结余24246.21万元；预算支出完成1281276.23万元；年末累计结余9308.24万元，其中当年结余5283.25万元。部门当年预算支出完成86.60%。</w:t>
      </w:r>
    </w:p>
    <w:p w:rsidR="00EE0469" w:rsidRDefault="00EE0469" w:rsidP="00346396">
      <w:pPr>
        <w:pStyle w:val="aff8"/>
        <w:numPr>
          <w:ilvl w:val="0"/>
          <w:numId w:val="3"/>
        </w:numPr>
        <w:adjustRightInd w:val="0"/>
        <w:snapToGrid w:val="0"/>
        <w:spacing w:line="560" w:lineRule="exact"/>
        <w:ind w:firstLineChars="0"/>
        <w:jc w:val="left"/>
        <w:outlineLvl w:val="1"/>
        <w:rPr>
          <w:rFonts w:ascii="楷体_GB2312" w:eastAsia="楷体_GB2312" w:hAnsi="黑体" w:cs="宋体"/>
          <w:kern w:val="0"/>
          <w:sz w:val="32"/>
          <w:szCs w:val="32"/>
        </w:rPr>
      </w:pPr>
      <w:r w:rsidRPr="00202D4C">
        <w:rPr>
          <w:rFonts w:ascii="楷体_GB2312" w:eastAsia="楷体_GB2312" w:hAnsi="黑体" w:cs="宋体" w:hint="eastAsia"/>
          <w:kern w:val="0"/>
          <w:sz w:val="32"/>
          <w:szCs w:val="32"/>
        </w:rPr>
        <w:t>部门资产情况</w:t>
      </w:r>
    </w:p>
    <w:p w:rsidR="00202D4C" w:rsidRPr="00202D4C" w:rsidRDefault="00202D4C" w:rsidP="00346396">
      <w:pPr>
        <w:pStyle w:val="aff8"/>
        <w:spacing w:line="560" w:lineRule="exact"/>
        <w:ind w:firstLine="640"/>
        <w:jc w:val="left"/>
        <w:rPr>
          <w:rFonts w:ascii="仿宋_GB2312" w:eastAsia="仿宋_GB2312"/>
          <w:sz w:val="32"/>
          <w:szCs w:val="32"/>
        </w:rPr>
      </w:pPr>
      <w:r w:rsidRPr="00202D4C">
        <w:rPr>
          <w:rFonts w:ascii="仿宋_GB2312" w:eastAsia="仿宋_GB2312" w:hint="eastAsia"/>
          <w:sz w:val="32"/>
          <w:szCs w:val="32"/>
        </w:rPr>
        <w:t>截至2020年12月31日，本部门共有车辆246辆，其中，机要通信用车6辆、应急保障用车4辆、执法执勤用车4辆、特种专业技术用车162辆、离退休干部用车7辆、其他用车63辆，其他用车主要是一般公务用车；单位价值50万元以上通用设备345台（套），单位价值100万元以上专用设备724台（套）。</w:t>
      </w:r>
    </w:p>
    <w:p w:rsidR="00EE0469" w:rsidRDefault="00EE0469" w:rsidP="00346396">
      <w:pPr>
        <w:pStyle w:val="aff8"/>
        <w:numPr>
          <w:ilvl w:val="0"/>
          <w:numId w:val="3"/>
        </w:numPr>
        <w:adjustRightInd w:val="0"/>
        <w:snapToGrid w:val="0"/>
        <w:spacing w:line="560" w:lineRule="exact"/>
        <w:ind w:firstLineChars="0"/>
        <w:jc w:val="left"/>
        <w:outlineLvl w:val="1"/>
        <w:rPr>
          <w:rFonts w:ascii="楷体_GB2312" w:eastAsia="楷体_GB2312" w:hAnsi="黑体" w:cs="宋体"/>
          <w:kern w:val="0"/>
          <w:sz w:val="32"/>
          <w:szCs w:val="32"/>
        </w:rPr>
      </w:pPr>
      <w:r w:rsidRPr="00202D4C">
        <w:rPr>
          <w:rFonts w:ascii="楷体_GB2312" w:eastAsia="楷体_GB2312" w:hAnsi="黑体" w:cs="宋体" w:hint="eastAsia"/>
          <w:kern w:val="0"/>
          <w:sz w:val="32"/>
          <w:szCs w:val="32"/>
        </w:rPr>
        <w:t>部门绩效目标</w:t>
      </w:r>
    </w:p>
    <w:p w:rsidR="00910FF1" w:rsidRDefault="00910FF1" w:rsidP="00346396">
      <w:pPr>
        <w:pStyle w:val="ac"/>
        <w:shd w:val="clear" w:color="auto" w:fill="FFFFFF"/>
        <w:spacing w:line="560" w:lineRule="exact"/>
        <w:ind w:firstLineChars="200" w:firstLine="640"/>
        <w:jc w:val="left"/>
      </w:pPr>
      <w:r w:rsidRPr="00920DED">
        <w:rPr>
          <w:rFonts w:ascii="仿宋_GB2312" w:eastAsia="仿宋_GB2312" w:hAnsiTheme="minorHAnsi" w:hint="eastAsia"/>
          <w:sz w:val="32"/>
          <w:szCs w:val="32"/>
        </w:rPr>
        <w:t>2020年全市卫生健康工作坚持以习近平新时代中国特色社会主义思想为指导，深入贯彻落</w:t>
      </w:r>
      <w:proofErr w:type="gramStart"/>
      <w:r w:rsidRPr="00920DED">
        <w:rPr>
          <w:rFonts w:ascii="仿宋_GB2312" w:eastAsia="仿宋_GB2312" w:hAnsiTheme="minorHAnsi" w:hint="eastAsia"/>
          <w:sz w:val="32"/>
          <w:szCs w:val="32"/>
        </w:rPr>
        <w:t>实习近</w:t>
      </w:r>
      <w:proofErr w:type="gramEnd"/>
      <w:r w:rsidRPr="00920DED">
        <w:rPr>
          <w:rFonts w:ascii="仿宋_GB2312" w:eastAsia="仿宋_GB2312" w:hAnsiTheme="minorHAnsi" w:hint="eastAsia"/>
          <w:sz w:val="32"/>
          <w:szCs w:val="32"/>
        </w:rPr>
        <w:t>平总书记关于统筹推进疫情防控和经济社会发展工作的一系列重要讲话精神，落</w:t>
      </w:r>
      <w:proofErr w:type="gramStart"/>
      <w:r w:rsidRPr="00920DED">
        <w:rPr>
          <w:rFonts w:ascii="仿宋_GB2312" w:eastAsia="仿宋_GB2312" w:hAnsiTheme="minorHAnsi" w:hint="eastAsia"/>
          <w:sz w:val="32"/>
          <w:szCs w:val="32"/>
        </w:rPr>
        <w:t>实习近</w:t>
      </w:r>
      <w:proofErr w:type="gramEnd"/>
      <w:r w:rsidRPr="00920DED">
        <w:rPr>
          <w:rFonts w:ascii="仿宋_GB2312" w:eastAsia="仿宋_GB2312" w:hAnsiTheme="minorHAnsi" w:hint="eastAsia"/>
          <w:sz w:val="32"/>
          <w:szCs w:val="32"/>
        </w:rPr>
        <w:t>平总书记对青岛工作的重要指示要求，坚持新时代卫生与健康工作方针，落实省市委“重点工作攻坚年”部署，坚持“学深圳、赶深圳”落实15个攻势，系统性、整体性、协同性推进“攻山头、筑高地，促改革、强基层，小切口、转作风，抓关键、增活力”，努力在建设长江以北地区一流医疗中心城市上取得新战果，在推动健康事业和健康产业共同发展上取得新突破，坚决打赢疫情防控的人民战争、总体战、阻击战，为加快建设开放、现代、活力、时尚的国际大都市</w:t>
      </w:r>
      <w:proofErr w:type="gramStart"/>
      <w:r w:rsidRPr="00920DED">
        <w:rPr>
          <w:rFonts w:ascii="仿宋_GB2312" w:eastAsia="仿宋_GB2312" w:hAnsiTheme="minorHAnsi" w:hint="eastAsia"/>
          <w:sz w:val="32"/>
          <w:szCs w:val="32"/>
        </w:rPr>
        <w:t>作出</w:t>
      </w:r>
      <w:proofErr w:type="gramEnd"/>
      <w:r w:rsidRPr="00920DED">
        <w:rPr>
          <w:rFonts w:ascii="仿宋_GB2312" w:eastAsia="仿宋_GB2312" w:hAnsiTheme="minorHAnsi" w:hint="eastAsia"/>
          <w:sz w:val="32"/>
          <w:szCs w:val="32"/>
        </w:rPr>
        <w:t>新的贡献。迅速发起12项改革攻坚行动：全面从严治党攻坚行动、公共卫生应急管理改革攻坚行动、“双</w:t>
      </w:r>
      <w:r w:rsidRPr="00920DED">
        <w:rPr>
          <w:rFonts w:ascii="仿宋_GB2312" w:eastAsia="仿宋_GB2312" w:hAnsiTheme="minorHAnsi" w:hint="eastAsia"/>
          <w:sz w:val="32"/>
          <w:szCs w:val="32"/>
        </w:rPr>
        <w:lastRenderedPageBreak/>
        <w:t>招双引”攻坚行动、深化</w:t>
      </w:r>
      <w:proofErr w:type="gramStart"/>
      <w:r w:rsidRPr="00920DED">
        <w:rPr>
          <w:rFonts w:ascii="仿宋_GB2312" w:eastAsia="仿宋_GB2312" w:hAnsiTheme="minorHAnsi" w:hint="eastAsia"/>
          <w:sz w:val="32"/>
          <w:szCs w:val="32"/>
        </w:rPr>
        <w:t>医</w:t>
      </w:r>
      <w:proofErr w:type="gramEnd"/>
      <w:r w:rsidRPr="00920DED">
        <w:rPr>
          <w:rFonts w:ascii="仿宋_GB2312" w:eastAsia="仿宋_GB2312" w:hAnsiTheme="minorHAnsi" w:hint="eastAsia"/>
          <w:sz w:val="32"/>
          <w:szCs w:val="32"/>
        </w:rPr>
        <w:t>改攻坚行动、健康青岛建设攻坚行动、中医药传承</w:t>
      </w:r>
      <w:proofErr w:type="gramStart"/>
      <w:r w:rsidRPr="00920DED">
        <w:rPr>
          <w:rFonts w:ascii="仿宋_GB2312" w:eastAsia="仿宋_GB2312" w:hAnsiTheme="minorHAnsi" w:hint="eastAsia"/>
          <w:sz w:val="32"/>
          <w:szCs w:val="32"/>
        </w:rPr>
        <w:t>创新攻坚</w:t>
      </w:r>
      <w:proofErr w:type="gramEnd"/>
      <w:r w:rsidRPr="00920DED">
        <w:rPr>
          <w:rFonts w:ascii="仿宋_GB2312" w:eastAsia="仿宋_GB2312" w:hAnsiTheme="minorHAnsi" w:hint="eastAsia"/>
          <w:sz w:val="32"/>
          <w:szCs w:val="32"/>
        </w:rPr>
        <w:t>行动、社会心理服务体系建设攻坚行动、“一老一小”照护服务和妇幼健康攻坚行动</w:t>
      </w:r>
      <w:r w:rsidRPr="00920DED">
        <w:rPr>
          <w:rFonts w:ascii="仿宋_GB2312" w:eastAsia="仿宋_GB2312" w:hAnsiTheme="minorHAnsi" w:hint="eastAsia"/>
          <w:bCs/>
          <w:sz w:val="32"/>
          <w:szCs w:val="32"/>
        </w:rPr>
        <w:t>、“互联网+医疗健康”攻坚行动、温馨清廉医院建设攻坚行动、深化制度创新加快流程</w:t>
      </w:r>
      <w:proofErr w:type="gramStart"/>
      <w:r w:rsidRPr="00920DED">
        <w:rPr>
          <w:rFonts w:ascii="仿宋_GB2312" w:eastAsia="仿宋_GB2312" w:hAnsiTheme="minorHAnsi" w:hint="eastAsia"/>
          <w:bCs/>
          <w:sz w:val="32"/>
          <w:szCs w:val="32"/>
        </w:rPr>
        <w:t>再造攻坚</w:t>
      </w:r>
      <w:proofErr w:type="gramEnd"/>
      <w:r w:rsidRPr="00920DED">
        <w:rPr>
          <w:rFonts w:ascii="仿宋_GB2312" w:eastAsia="仿宋_GB2312" w:hAnsiTheme="minorHAnsi" w:hint="eastAsia"/>
          <w:bCs/>
          <w:sz w:val="32"/>
          <w:szCs w:val="32"/>
        </w:rPr>
        <w:t>行动、行业安全风险防控攻坚行动。</w:t>
      </w:r>
    </w:p>
    <w:p w:rsidR="00EE0469" w:rsidRDefault="00EE0469" w:rsidP="00346396">
      <w:pPr>
        <w:pStyle w:val="1"/>
        <w:numPr>
          <w:ilvl w:val="0"/>
          <w:numId w:val="0"/>
        </w:numPr>
        <w:spacing w:line="560" w:lineRule="exact"/>
        <w:ind w:firstLineChars="200" w:firstLine="640"/>
        <w:rPr>
          <w:lang w:val="en-US"/>
        </w:rPr>
      </w:pPr>
      <w:r>
        <w:rPr>
          <w:rFonts w:hint="eastAsia"/>
          <w:lang w:val="en-US"/>
        </w:rPr>
        <w:t>二、评价工作基本情况</w:t>
      </w:r>
    </w:p>
    <w:p w:rsidR="00920DED" w:rsidRDefault="00920DED" w:rsidP="00346396">
      <w:pPr>
        <w:pStyle w:val="af7"/>
        <w:spacing w:line="560" w:lineRule="exact"/>
        <w:ind w:firstLineChars="200" w:firstLine="64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t>（一）评价目的</w:t>
      </w:r>
    </w:p>
    <w:p w:rsidR="00920DED" w:rsidRDefault="00920DED" w:rsidP="00346396">
      <w:pPr>
        <w:spacing w:line="560" w:lineRule="exact"/>
        <w:ind w:firstLineChars="200" w:firstLine="640"/>
        <w:jc w:val="left"/>
        <w:rPr>
          <w:rFonts w:ascii="楷体_GB2312" w:eastAsia="楷体_GB2312" w:hAnsi="楷体_GB2312" w:cs="楷体_GB2312"/>
          <w:sz w:val="32"/>
          <w:szCs w:val="32"/>
        </w:rPr>
      </w:pPr>
      <w:r>
        <w:rPr>
          <w:rFonts w:ascii="仿宋_GB2312" w:eastAsia="仿宋_GB2312" w:hAnsi="仿宋_GB2312" w:cs="仿宋_GB2312"/>
          <w:sz w:val="32"/>
          <w:szCs w:val="32"/>
          <w:lang w:val="zh-TW" w:eastAsia="zh-TW"/>
        </w:rPr>
        <w:t>为深入贯彻</w:t>
      </w:r>
      <w:r>
        <w:rPr>
          <w:rFonts w:ascii="仿宋_GB2312" w:eastAsia="仿宋_GB2312" w:hAnsi="仿宋_GB2312" w:cs="仿宋_GB2312" w:hint="eastAsia"/>
          <w:sz w:val="32"/>
          <w:szCs w:val="32"/>
          <w:lang w:val="zh-TW" w:eastAsia="zh-TW"/>
        </w:rPr>
        <w:t>《中共青岛市委青岛市人民政府关于深化预算管理改革全面推进预算绩效管理的实施意见》</w:t>
      </w:r>
      <w:r>
        <w:rPr>
          <w:rFonts w:ascii="仿宋_GB2312" w:eastAsia="仿宋_GB2312" w:hAnsi="仿宋_GB2312" w:cs="仿宋_GB2312" w:hint="eastAsia"/>
          <w:sz w:val="32"/>
          <w:szCs w:val="32"/>
          <w:lang w:val="zh-TW"/>
        </w:rPr>
        <w:t>的</w:t>
      </w:r>
      <w:r>
        <w:rPr>
          <w:rFonts w:ascii="仿宋_GB2312" w:eastAsia="仿宋_GB2312" w:hAnsi="仿宋_GB2312" w:cs="仿宋_GB2312"/>
          <w:sz w:val="32"/>
          <w:szCs w:val="32"/>
          <w:lang w:val="zh-TW" w:eastAsia="zh-TW"/>
        </w:rPr>
        <w:t>有关</w:t>
      </w:r>
      <w:r>
        <w:rPr>
          <w:rFonts w:ascii="仿宋_GB2312" w:eastAsia="仿宋_GB2312" w:hAnsi="仿宋_GB2312" w:cs="仿宋_GB2312" w:hint="eastAsia"/>
          <w:sz w:val="32"/>
          <w:szCs w:val="32"/>
          <w:lang w:val="zh-TW" w:eastAsia="zh-TW"/>
        </w:rPr>
        <w:t>要求</w:t>
      </w:r>
      <w:r>
        <w:rPr>
          <w:rFonts w:ascii="仿宋_GB2312" w:eastAsia="仿宋_GB2312" w:hAnsi="仿宋_GB2312" w:cs="仿宋_GB2312"/>
          <w:sz w:val="32"/>
          <w:szCs w:val="32"/>
          <w:lang w:val="zh-TW" w:eastAsia="zh-TW"/>
        </w:rPr>
        <w:t>，</w:t>
      </w:r>
      <w:r>
        <w:rPr>
          <w:rFonts w:ascii="仿宋_GB2312" w:eastAsia="仿宋_GB2312" w:hAnsi="仿宋" w:hint="eastAsia"/>
          <w:sz w:val="32"/>
          <w:szCs w:val="32"/>
        </w:rPr>
        <w:t>加快建成全方位、全过程、全覆盖的</w:t>
      </w:r>
      <w:r>
        <w:rPr>
          <w:rFonts w:ascii="仿宋_GB2312" w:eastAsia="仿宋_GB2312" w:hAnsi="仿宋_GB2312" w:cs="仿宋_GB2312" w:hint="eastAsia"/>
          <w:sz w:val="32"/>
          <w:szCs w:val="32"/>
          <w:lang w:val="zh-TW" w:eastAsia="zh-TW"/>
        </w:rPr>
        <w:t>预算绩效管理体系，</w:t>
      </w:r>
      <w:r>
        <w:rPr>
          <w:rFonts w:ascii="仿宋_GB2312" w:eastAsia="仿宋_GB2312" w:hAnsi="仿宋_GB2312" w:cs="仿宋_GB2312"/>
          <w:sz w:val="32"/>
          <w:szCs w:val="32"/>
          <w:lang w:val="zh-TW" w:eastAsia="zh-TW"/>
        </w:rPr>
        <w:t>强化</w:t>
      </w:r>
      <w:r>
        <w:rPr>
          <w:rFonts w:ascii="仿宋_GB2312" w:eastAsia="仿宋_GB2312" w:hAnsi="仿宋_GB2312" w:cs="仿宋_GB2312" w:hint="eastAsia"/>
          <w:sz w:val="32"/>
          <w:szCs w:val="32"/>
          <w:lang w:val="zh-TW" w:eastAsia="zh-TW"/>
        </w:rPr>
        <w:t>结果导向和</w:t>
      </w:r>
      <w:r>
        <w:rPr>
          <w:rFonts w:ascii="仿宋_GB2312" w:eastAsia="仿宋_GB2312" w:hAnsi="仿宋_GB2312" w:cs="仿宋_GB2312"/>
          <w:sz w:val="32"/>
          <w:szCs w:val="32"/>
          <w:lang w:val="zh-TW" w:eastAsia="zh-TW"/>
        </w:rPr>
        <w:t>绩效</w:t>
      </w:r>
      <w:r>
        <w:rPr>
          <w:rFonts w:ascii="仿宋_GB2312" w:eastAsia="仿宋_GB2312" w:hAnsi="仿宋_GB2312" w:cs="仿宋_GB2312" w:hint="eastAsia"/>
          <w:sz w:val="32"/>
          <w:szCs w:val="32"/>
          <w:lang w:val="zh-TW"/>
        </w:rPr>
        <w:t>意识，</w:t>
      </w:r>
      <w:r>
        <w:rPr>
          <w:rFonts w:ascii="仿宋_GB2312" w:eastAsia="仿宋_GB2312" w:hAnsi="仿宋_GB2312" w:cs="仿宋_GB2312"/>
          <w:sz w:val="32"/>
          <w:szCs w:val="32"/>
          <w:lang w:val="zh-TW" w:eastAsia="zh-TW"/>
        </w:rPr>
        <w:t>落实主体责任，</w:t>
      </w:r>
      <w:r>
        <w:rPr>
          <w:rFonts w:ascii="仿宋_GB2312" w:eastAsia="仿宋_GB2312" w:hAnsi="仿宋" w:cs="仿宋"/>
          <w:sz w:val="32"/>
          <w:szCs w:val="32"/>
        </w:rPr>
        <w:t>聚焦整体绩效</w:t>
      </w:r>
      <w:r>
        <w:rPr>
          <w:rFonts w:ascii="仿宋_GB2312" w:eastAsia="仿宋_GB2312" w:hAnsi="仿宋" w:cs="仿宋" w:hint="eastAsia"/>
          <w:sz w:val="32"/>
          <w:szCs w:val="32"/>
        </w:rPr>
        <w:t>，</w:t>
      </w:r>
      <w:r>
        <w:rPr>
          <w:rFonts w:ascii="仿宋_GB2312" w:eastAsia="仿宋_GB2312" w:hAnsi="仿宋" w:cs="仿宋"/>
          <w:sz w:val="32"/>
          <w:szCs w:val="32"/>
        </w:rPr>
        <w:t>优化</w:t>
      </w:r>
      <w:r>
        <w:rPr>
          <w:rFonts w:ascii="仿宋_GB2312" w:eastAsia="仿宋_GB2312" w:hAnsi="仿宋" w:cs="仿宋" w:hint="eastAsia"/>
          <w:sz w:val="32"/>
          <w:szCs w:val="32"/>
        </w:rPr>
        <w:t>资金</w:t>
      </w:r>
      <w:r>
        <w:rPr>
          <w:rFonts w:ascii="仿宋_GB2312" w:eastAsia="仿宋_GB2312" w:hAnsi="仿宋" w:cs="仿宋"/>
          <w:sz w:val="32"/>
          <w:szCs w:val="32"/>
        </w:rPr>
        <w:t>、</w:t>
      </w:r>
      <w:r>
        <w:rPr>
          <w:rFonts w:ascii="仿宋_GB2312" w:eastAsia="仿宋_GB2312" w:hAnsi="仿宋" w:cs="仿宋" w:hint="eastAsia"/>
          <w:sz w:val="32"/>
          <w:szCs w:val="32"/>
        </w:rPr>
        <w:t>资产和</w:t>
      </w:r>
      <w:r>
        <w:rPr>
          <w:rFonts w:ascii="仿宋_GB2312" w:eastAsia="仿宋_GB2312" w:hAnsi="仿宋" w:cs="仿宋"/>
          <w:sz w:val="32"/>
          <w:szCs w:val="32"/>
        </w:rPr>
        <w:t>资源配置，</w:t>
      </w:r>
      <w:r w:rsidR="00417BF2">
        <w:rPr>
          <w:rFonts w:ascii="仿宋_GB2312" w:eastAsia="仿宋_GB2312" w:hAnsi="仿宋" w:cs="仿宋" w:hint="eastAsia"/>
          <w:sz w:val="32"/>
          <w:szCs w:val="32"/>
        </w:rPr>
        <w:t>因此</w:t>
      </w:r>
      <w:r>
        <w:rPr>
          <w:rFonts w:ascii="仿宋_GB2312" w:eastAsia="仿宋_GB2312" w:hAnsi="仿宋" w:cs="仿宋" w:hint="eastAsia"/>
          <w:sz w:val="32"/>
          <w:szCs w:val="32"/>
        </w:rPr>
        <w:t>开展此次部门</w:t>
      </w:r>
      <w:r>
        <w:rPr>
          <w:rFonts w:ascii="仿宋_GB2312" w:eastAsia="仿宋_GB2312" w:hAnsi="仿宋" w:cs="仿宋"/>
          <w:sz w:val="32"/>
          <w:szCs w:val="32"/>
        </w:rPr>
        <w:t>整体</w:t>
      </w:r>
      <w:r>
        <w:rPr>
          <w:rFonts w:ascii="仿宋_GB2312" w:eastAsia="仿宋_GB2312" w:hAnsi="仿宋" w:cs="仿宋" w:hint="eastAsia"/>
          <w:sz w:val="32"/>
          <w:szCs w:val="32"/>
        </w:rPr>
        <w:t>支</w:t>
      </w:r>
      <w:r>
        <w:rPr>
          <w:rFonts w:ascii="仿宋_GB2312" w:eastAsia="仿宋_GB2312" w:hAnsi="仿宋" w:cs="仿宋"/>
          <w:sz w:val="32"/>
          <w:szCs w:val="32"/>
        </w:rPr>
        <w:t>出绩效</w:t>
      </w:r>
      <w:r w:rsidR="00417BF2">
        <w:rPr>
          <w:rFonts w:ascii="仿宋_GB2312" w:eastAsia="仿宋_GB2312" w:hAnsi="仿宋" w:cs="仿宋" w:hint="eastAsia"/>
          <w:sz w:val="32"/>
          <w:szCs w:val="32"/>
        </w:rPr>
        <w:t>评价</w:t>
      </w:r>
      <w:r>
        <w:rPr>
          <w:rFonts w:ascii="仿宋_GB2312" w:eastAsia="仿宋_GB2312" w:hAnsi="仿宋" w:cs="仿宋"/>
          <w:sz w:val="32"/>
          <w:szCs w:val="32"/>
        </w:rPr>
        <w:t>工作。</w:t>
      </w:r>
    </w:p>
    <w:p w:rsidR="005B230D" w:rsidRDefault="005B230D" w:rsidP="00346396">
      <w:pPr>
        <w:pStyle w:val="af7"/>
        <w:numPr>
          <w:ilvl w:val="0"/>
          <w:numId w:val="4"/>
        </w:numPr>
        <w:spacing w:line="560" w:lineRule="exact"/>
        <w:ind w:firstLineChars="200" w:firstLine="64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t>评价依据</w:t>
      </w:r>
    </w:p>
    <w:p w:rsidR="005B230D" w:rsidRDefault="005B230D" w:rsidP="00346396">
      <w:pPr>
        <w:pStyle w:val="a2"/>
        <w:spacing w:line="560" w:lineRule="exact"/>
        <w:ind w:firstLine="640"/>
        <w:rPr>
          <w:rFonts w:ascii="楷体_GB2312" w:eastAsia="楷体_GB2312" w:hAnsi="楷体_GB2312" w:cs="楷体_GB2312"/>
          <w:sz w:val="32"/>
          <w:szCs w:val="32"/>
          <w:lang w:val="en-US"/>
        </w:rPr>
      </w:pPr>
      <w:r>
        <w:rPr>
          <w:rFonts w:ascii="仿宋_GB2312" w:hint="eastAsia"/>
          <w:color w:val="000000"/>
          <w:sz w:val="32"/>
          <w:szCs w:val="32"/>
        </w:rPr>
        <w:t>《中共青岛市委青岛市人民政府关于深化预算管理改革全</w:t>
      </w:r>
      <w:r>
        <w:rPr>
          <w:rFonts w:ascii="仿宋_GB2312" w:hint="eastAsia"/>
          <w:sz w:val="32"/>
          <w:szCs w:val="32"/>
        </w:rPr>
        <w:t>面推进预算绩效管理的实施意见》（青发〔2019〕6号）、</w:t>
      </w:r>
      <w:r>
        <w:rPr>
          <w:rFonts w:ascii="仿宋_GB2312" w:hint="eastAsia"/>
          <w:color w:val="000000"/>
          <w:sz w:val="32"/>
          <w:szCs w:val="32"/>
        </w:rPr>
        <w:t>青岛市财政局关于转发《财政部关于印发〈项目支出绩效评价管理办法〉的通知》的通知（</w:t>
      </w:r>
      <w:proofErr w:type="gramStart"/>
      <w:r>
        <w:rPr>
          <w:rFonts w:ascii="仿宋_GB2312" w:hint="eastAsia"/>
          <w:color w:val="000000"/>
          <w:sz w:val="32"/>
          <w:szCs w:val="32"/>
        </w:rPr>
        <w:t>青财绩</w:t>
      </w:r>
      <w:proofErr w:type="gramEnd"/>
      <w:r>
        <w:rPr>
          <w:rFonts w:ascii="仿宋_GB2312" w:hint="eastAsia"/>
          <w:sz w:val="32"/>
          <w:szCs w:val="32"/>
        </w:rPr>
        <w:t>〔</w:t>
      </w:r>
      <w:r>
        <w:rPr>
          <w:rFonts w:ascii="仿宋_GB2312"/>
          <w:sz w:val="32"/>
          <w:szCs w:val="32"/>
        </w:rPr>
        <w:t>20</w:t>
      </w:r>
      <w:r>
        <w:rPr>
          <w:rFonts w:ascii="仿宋_GB2312" w:hint="eastAsia"/>
          <w:sz w:val="32"/>
          <w:szCs w:val="32"/>
        </w:rPr>
        <w:t>20〕</w:t>
      </w:r>
      <w:r>
        <w:rPr>
          <w:rFonts w:ascii="仿宋_GB2312" w:hint="eastAsia"/>
          <w:color w:val="000000"/>
          <w:sz w:val="32"/>
          <w:szCs w:val="32"/>
        </w:rPr>
        <w:t>5号）</w:t>
      </w:r>
      <w:r>
        <w:rPr>
          <w:rFonts w:ascii="仿宋_GB2312" w:hint="eastAsia"/>
          <w:sz w:val="32"/>
          <w:szCs w:val="32"/>
        </w:rPr>
        <w:t>等。</w:t>
      </w:r>
    </w:p>
    <w:p w:rsidR="005B230D" w:rsidRDefault="005B230D" w:rsidP="00346396">
      <w:pPr>
        <w:pStyle w:val="af7"/>
        <w:numPr>
          <w:ilvl w:val="0"/>
          <w:numId w:val="4"/>
        </w:numPr>
        <w:spacing w:line="560" w:lineRule="exact"/>
        <w:ind w:firstLineChars="200" w:firstLine="64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t>评价对象和资金范围</w:t>
      </w:r>
    </w:p>
    <w:p w:rsidR="005B230D" w:rsidRDefault="005B230D" w:rsidP="00346396">
      <w:pPr>
        <w:pStyle w:val="a2"/>
        <w:spacing w:line="560" w:lineRule="exact"/>
        <w:ind w:firstLine="640"/>
        <w:rPr>
          <w:rFonts w:ascii="楷体_GB2312" w:eastAsia="楷体_GB2312" w:hAnsi="楷体_GB2312" w:cs="楷体_GB2312"/>
          <w:sz w:val="32"/>
          <w:szCs w:val="32"/>
          <w:lang w:val="en-US"/>
        </w:rPr>
      </w:pPr>
      <w:r>
        <w:rPr>
          <w:rFonts w:ascii="仿宋_GB2312" w:hint="eastAsia"/>
          <w:color w:val="000000"/>
          <w:sz w:val="32"/>
          <w:szCs w:val="32"/>
        </w:rPr>
        <w:t>绩效评价对象为部门整体支出，资金范围是财政部门批复</w:t>
      </w:r>
      <w:proofErr w:type="gramStart"/>
      <w:r>
        <w:rPr>
          <w:rFonts w:ascii="仿宋_GB2312" w:hint="eastAsia"/>
          <w:color w:val="000000"/>
          <w:sz w:val="32"/>
          <w:szCs w:val="32"/>
        </w:rPr>
        <w:t>给预算</w:t>
      </w:r>
      <w:proofErr w:type="gramEnd"/>
      <w:r>
        <w:rPr>
          <w:rFonts w:ascii="仿宋_GB2312" w:hint="eastAsia"/>
          <w:color w:val="000000"/>
          <w:sz w:val="32"/>
          <w:szCs w:val="32"/>
        </w:rPr>
        <w:t>部门通过各种收入安排的年度支出预算,包括部门本级及所属单位的基本支出和项目支出。</w:t>
      </w:r>
    </w:p>
    <w:p w:rsidR="005B230D" w:rsidRDefault="005B230D" w:rsidP="00346396">
      <w:pPr>
        <w:pStyle w:val="af7"/>
        <w:spacing w:line="560" w:lineRule="exact"/>
        <w:ind w:firstLineChars="200" w:firstLine="64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t>（四）评价原则及评价方法</w:t>
      </w:r>
    </w:p>
    <w:p w:rsidR="005B230D" w:rsidRPr="005B230D" w:rsidRDefault="005B230D" w:rsidP="00346396">
      <w:pPr>
        <w:snapToGrid w:val="0"/>
        <w:spacing w:line="560" w:lineRule="exact"/>
        <w:ind w:firstLine="200"/>
        <w:rPr>
          <w:rFonts w:ascii="仿宋_GB2312" w:eastAsia="仿宋_GB2312" w:hAnsi="仿宋_GB2312" w:cs="仿宋_GB2312"/>
          <w:color w:val="000000"/>
          <w:sz w:val="32"/>
          <w:szCs w:val="32"/>
        </w:rPr>
      </w:pPr>
      <w:r w:rsidRPr="005B230D">
        <w:rPr>
          <w:rFonts w:ascii="仿宋_GB2312" w:eastAsia="仿宋_GB2312" w:hAnsi="仿宋_GB2312" w:cs="仿宋_GB2312" w:hint="eastAsia"/>
          <w:sz w:val="32"/>
          <w:szCs w:val="32"/>
        </w:rPr>
        <w:lastRenderedPageBreak/>
        <w:t>本着</w:t>
      </w:r>
      <w:r w:rsidRPr="005B230D">
        <w:rPr>
          <w:rFonts w:ascii="仿宋_GB2312" w:eastAsia="仿宋_GB2312" w:hAnsi="仿宋_GB2312" w:cs="仿宋_GB2312" w:hint="eastAsia"/>
          <w:sz w:val="32"/>
          <w:szCs w:val="32"/>
          <w:lang w:val="zh-TW" w:eastAsia="zh-TW"/>
        </w:rPr>
        <w:t>“明确主体、科学公正、公开透明、激励约束”</w:t>
      </w:r>
      <w:r w:rsidRPr="005B230D">
        <w:rPr>
          <w:rFonts w:ascii="仿宋_GB2312" w:eastAsia="仿宋_GB2312" w:hAnsi="仿宋_GB2312" w:cs="仿宋_GB2312" w:hint="eastAsia"/>
          <w:sz w:val="32"/>
          <w:szCs w:val="32"/>
          <w:lang w:val="zh-TW"/>
        </w:rPr>
        <w:t>的</w:t>
      </w:r>
      <w:r w:rsidRPr="005B230D">
        <w:rPr>
          <w:rFonts w:ascii="仿宋_GB2312" w:eastAsia="仿宋_GB2312" w:hAnsi="仿宋_GB2312" w:cs="仿宋_GB2312" w:hint="eastAsia"/>
          <w:sz w:val="32"/>
          <w:szCs w:val="32"/>
          <w:lang w:val="zh-TW" w:eastAsia="zh-TW"/>
        </w:rPr>
        <w:t>原则</w:t>
      </w:r>
      <w:r w:rsidRPr="005B230D">
        <w:rPr>
          <w:rFonts w:ascii="仿宋_GB2312" w:eastAsia="仿宋_GB2312" w:hAnsi="仿宋_GB2312" w:cs="仿宋_GB2312" w:hint="eastAsia"/>
          <w:sz w:val="32"/>
          <w:szCs w:val="32"/>
          <w:lang w:val="zh-TW"/>
        </w:rPr>
        <w:t>，</w:t>
      </w:r>
      <w:r w:rsidRPr="005B230D">
        <w:rPr>
          <w:rFonts w:ascii="仿宋_GB2312" w:eastAsia="仿宋_GB2312" w:hAnsi="仿宋_GB2312" w:cs="仿宋_GB2312" w:hint="eastAsia"/>
          <w:sz w:val="32"/>
          <w:szCs w:val="32"/>
        </w:rPr>
        <w:t>此次评价根据青岛市财政局《关于开展2020年度单位绩效自评和部门绩效评价工作的通知》（</w:t>
      </w:r>
      <w:proofErr w:type="gramStart"/>
      <w:r w:rsidRPr="005B230D">
        <w:rPr>
          <w:rFonts w:ascii="仿宋_GB2312" w:eastAsia="仿宋_GB2312" w:hAnsi="仿宋_GB2312" w:cs="仿宋_GB2312" w:hint="eastAsia"/>
          <w:sz w:val="32"/>
          <w:szCs w:val="32"/>
        </w:rPr>
        <w:t>青财绩</w:t>
      </w:r>
      <w:proofErr w:type="gramEnd"/>
      <w:r w:rsidRPr="005B230D">
        <w:rPr>
          <w:rFonts w:ascii="仿宋_GB2312" w:eastAsia="仿宋_GB2312" w:hAnsi="仿宋_GB2312" w:cs="仿宋_GB2312" w:hint="eastAsia"/>
          <w:sz w:val="32"/>
          <w:szCs w:val="32"/>
        </w:rPr>
        <w:t>〔2021〕3号）要求，比对支出指标体系，</w:t>
      </w:r>
      <w:r w:rsidRPr="005B230D">
        <w:rPr>
          <w:rFonts w:ascii="仿宋_GB2312" w:eastAsia="仿宋_GB2312" w:hAnsi="仿宋_GB2312" w:cs="仿宋_GB2312" w:hint="eastAsia"/>
          <w:sz w:val="32"/>
          <w:szCs w:val="32"/>
          <w:lang w:val="zh-TW" w:eastAsia="zh-TW"/>
        </w:rPr>
        <w:t>采用</w:t>
      </w:r>
      <w:r w:rsidRPr="005B230D">
        <w:rPr>
          <w:rFonts w:ascii="仿宋_GB2312" w:eastAsia="仿宋_GB2312" w:hAnsi="仿宋_GB2312" w:cs="仿宋_GB2312" w:hint="eastAsia"/>
          <w:sz w:val="32"/>
          <w:szCs w:val="32"/>
          <w:lang w:val="zh-TW"/>
        </w:rPr>
        <w:t>收集</w:t>
      </w:r>
      <w:r w:rsidRPr="005B230D">
        <w:rPr>
          <w:rFonts w:ascii="仿宋_GB2312" w:eastAsia="仿宋_GB2312" w:hAnsi="仿宋_GB2312" w:cs="仿宋_GB2312" w:hint="eastAsia"/>
          <w:sz w:val="32"/>
          <w:szCs w:val="32"/>
          <w:lang w:val="zh-TW" w:eastAsia="zh-TW"/>
        </w:rPr>
        <w:t>数据</w:t>
      </w:r>
      <w:r w:rsidRPr="005B230D">
        <w:rPr>
          <w:rFonts w:ascii="仿宋_GB2312" w:eastAsia="仿宋_GB2312" w:hAnsi="仿宋_GB2312" w:cs="仿宋_GB2312" w:hint="eastAsia"/>
          <w:sz w:val="32"/>
          <w:szCs w:val="32"/>
          <w:lang w:val="zh-TW"/>
        </w:rPr>
        <w:t>资料</w:t>
      </w:r>
      <w:r w:rsidRPr="005B230D">
        <w:rPr>
          <w:rFonts w:ascii="仿宋_GB2312" w:eastAsia="仿宋_GB2312" w:hAnsi="仿宋_GB2312" w:cs="仿宋_GB2312" w:hint="eastAsia"/>
          <w:sz w:val="32"/>
          <w:szCs w:val="32"/>
          <w:lang w:val="zh-TW" w:eastAsia="zh-TW"/>
        </w:rPr>
        <w:t>、</w:t>
      </w:r>
      <w:r w:rsidRPr="005B230D">
        <w:rPr>
          <w:rFonts w:ascii="仿宋_GB2312" w:eastAsia="仿宋_GB2312" w:hAnsi="仿宋_GB2312" w:cs="仿宋_GB2312" w:hint="eastAsia"/>
          <w:sz w:val="32"/>
          <w:szCs w:val="32"/>
          <w:lang w:val="zh-TW"/>
        </w:rPr>
        <w:t>参考审计意见、</w:t>
      </w:r>
      <w:r w:rsidRPr="005B230D">
        <w:rPr>
          <w:rFonts w:ascii="仿宋_GB2312" w:eastAsia="仿宋_GB2312" w:hAnsi="仿宋_GB2312" w:cs="仿宋_GB2312" w:hint="eastAsia"/>
          <w:sz w:val="32"/>
          <w:szCs w:val="32"/>
          <w:lang w:val="zh-TW" w:eastAsia="zh-TW"/>
        </w:rPr>
        <w:t>现场</w:t>
      </w:r>
      <w:r w:rsidRPr="005B230D">
        <w:rPr>
          <w:rFonts w:ascii="仿宋_GB2312" w:eastAsia="仿宋_GB2312" w:hAnsi="仿宋_GB2312" w:cs="仿宋_GB2312" w:hint="eastAsia"/>
          <w:sz w:val="32"/>
          <w:szCs w:val="32"/>
          <w:lang w:val="zh-TW"/>
        </w:rPr>
        <w:t>调研</w:t>
      </w:r>
      <w:r w:rsidRPr="005B230D">
        <w:rPr>
          <w:rFonts w:ascii="仿宋_GB2312" w:eastAsia="仿宋_GB2312" w:hAnsi="仿宋_GB2312" w:cs="仿宋_GB2312" w:hint="eastAsia"/>
          <w:sz w:val="32"/>
          <w:szCs w:val="32"/>
          <w:lang w:val="zh-TW" w:eastAsia="zh-TW"/>
        </w:rPr>
        <w:t>复核等</w:t>
      </w:r>
      <w:r w:rsidRPr="005B230D">
        <w:rPr>
          <w:rFonts w:ascii="仿宋_GB2312" w:eastAsia="仿宋_GB2312" w:hAnsi="仿宋_GB2312" w:cs="仿宋_GB2312" w:hint="eastAsia"/>
          <w:sz w:val="32"/>
          <w:szCs w:val="32"/>
          <w:lang w:val="zh-TW"/>
        </w:rPr>
        <w:t>形式开展</w:t>
      </w:r>
      <w:r w:rsidRPr="005B230D">
        <w:rPr>
          <w:rFonts w:ascii="仿宋_GB2312" w:eastAsia="仿宋_GB2312" w:hAnsi="仿宋_GB2312" w:cs="仿宋_GB2312" w:hint="eastAsia"/>
          <w:sz w:val="32"/>
          <w:szCs w:val="32"/>
          <w:lang w:val="zh-TW" w:eastAsia="zh-TW"/>
        </w:rPr>
        <w:t>。</w:t>
      </w:r>
      <w:r w:rsidRPr="005B230D">
        <w:rPr>
          <w:rFonts w:ascii="仿宋_GB2312" w:eastAsia="仿宋_GB2312" w:hAnsi="仿宋_GB2312" w:cs="仿宋_GB2312" w:hint="eastAsia"/>
          <w:sz w:val="32"/>
          <w:szCs w:val="32"/>
        </w:rPr>
        <w:t>评价结果采取评分和评级相结合的方式，总分和</w:t>
      </w:r>
      <w:r w:rsidRPr="005B230D">
        <w:rPr>
          <w:rFonts w:ascii="仿宋_GB2312" w:eastAsia="仿宋_GB2312" w:hAnsi="仿宋_GB2312" w:cs="仿宋_GB2312" w:hint="eastAsia"/>
          <w:color w:val="000000"/>
          <w:sz w:val="32"/>
          <w:szCs w:val="32"/>
        </w:rPr>
        <w:t>等级划分为四档： 90-100分（含90分）为优、80—89分（含80分）为良、70-79分（含70分）为中、70分以下为差。</w:t>
      </w:r>
    </w:p>
    <w:p w:rsidR="00335EB5" w:rsidRDefault="00335EB5" w:rsidP="00346396">
      <w:pPr>
        <w:pStyle w:val="af7"/>
        <w:spacing w:line="560" w:lineRule="exact"/>
        <w:ind w:firstLineChars="200" w:firstLine="64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t>（五）绩效评价指标体系及评价思路</w:t>
      </w:r>
    </w:p>
    <w:p w:rsidR="00335EB5" w:rsidRDefault="00335EB5" w:rsidP="00346396">
      <w:pPr>
        <w:adjustRightInd w:val="0"/>
        <w:snapToGrid w:val="0"/>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color w:val="000000"/>
          <w:sz w:val="32"/>
          <w:szCs w:val="32"/>
        </w:rPr>
        <w:t>绩效评价指标体系：</w:t>
      </w:r>
      <w:r>
        <w:rPr>
          <w:rFonts w:ascii="仿宋_GB2312" w:eastAsia="仿宋_GB2312" w:hAnsi="Times New Roman" w:hint="eastAsia"/>
          <w:color w:val="000000"/>
          <w:sz w:val="32"/>
          <w:szCs w:val="32"/>
          <w:lang w:val="zh-TW" w:eastAsia="zh-TW"/>
        </w:rPr>
        <w:t>根据《</w:t>
      </w:r>
      <w:r>
        <w:rPr>
          <w:rFonts w:ascii="仿宋_GB2312" w:eastAsia="仿宋_GB2312" w:hAnsi="Times New Roman" w:hint="eastAsia"/>
          <w:sz w:val="32"/>
          <w:szCs w:val="32"/>
        </w:rPr>
        <w:t>青岛市财政局关于印发&lt;市级财政绩效评价操作指南&gt;的通知》（青财绩〔2020〕6号）</w:t>
      </w:r>
      <w:r>
        <w:rPr>
          <w:rFonts w:ascii="仿宋_GB2312" w:eastAsia="仿宋_GB2312" w:hAnsi="Times New Roman" w:hint="eastAsia"/>
          <w:color w:val="000000"/>
          <w:sz w:val="32"/>
          <w:szCs w:val="32"/>
        </w:rPr>
        <w:t>的</w:t>
      </w:r>
      <w:r>
        <w:rPr>
          <w:rFonts w:ascii="仿宋_GB2312" w:eastAsia="仿宋_GB2312" w:hAnsi="Times New Roman" w:hint="eastAsia"/>
          <w:color w:val="000000"/>
          <w:sz w:val="32"/>
          <w:szCs w:val="32"/>
          <w:lang w:val="zh-TW" w:eastAsia="zh-TW"/>
        </w:rPr>
        <w:t>部门整体支出指标体系框架，</w:t>
      </w:r>
      <w:r>
        <w:rPr>
          <w:rFonts w:ascii="仿宋_GB2312" w:eastAsia="仿宋_GB2312" w:hAnsi="Times New Roman" w:hint="eastAsia"/>
          <w:color w:val="000000"/>
          <w:sz w:val="32"/>
          <w:szCs w:val="32"/>
          <w:lang w:val="zh-TW"/>
        </w:rPr>
        <w:t>结合工作实际，</w:t>
      </w:r>
      <w:r>
        <w:rPr>
          <w:rFonts w:ascii="仿宋_GB2312" w:eastAsia="仿宋_GB2312" w:hAnsi="Times New Roman" w:hint="eastAsia"/>
          <w:color w:val="000000"/>
          <w:sz w:val="32"/>
          <w:szCs w:val="32"/>
          <w:lang w:val="zh-TW" w:eastAsia="zh-TW"/>
        </w:rPr>
        <w:t>制定</w:t>
      </w:r>
      <w:r>
        <w:rPr>
          <w:rFonts w:ascii="仿宋_GB2312" w:eastAsia="仿宋_GB2312" w:hAnsi="Times New Roman" w:hint="eastAsia"/>
          <w:color w:val="000000"/>
          <w:sz w:val="32"/>
          <w:szCs w:val="32"/>
          <w:lang w:val="zh-TW"/>
        </w:rPr>
        <w:t>本次</w:t>
      </w:r>
      <w:r>
        <w:rPr>
          <w:rFonts w:ascii="仿宋_GB2312" w:eastAsia="仿宋_GB2312" w:hAnsi="Times New Roman" w:hint="eastAsia"/>
          <w:color w:val="000000"/>
          <w:sz w:val="32"/>
          <w:szCs w:val="32"/>
          <w:lang w:val="zh-TW" w:eastAsia="zh-TW"/>
        </w:rPr>
        <w:t>绩效评价指标</w:t>
      </w:r>
      <w:r>
        <w:rPr>
          <w:rFonts w:ascii="仿宋_GB2312" w:eastAsia="仿宋_GB2312" w:hAnsi="Times New Roman" w:hint="eastAsia"/>
          <w:sz w:val="32"/>
          <w:szCs w:val="32"/>
        </w:rPr>
        <w:t>体系，分为投入、过程、产出、效益四个一级指标。</w:t>
      </w:r>
      <w:r>
        <w:rPr>
          <w:rFonts w:ascii="仿宋_GB2312" w:eastAsia="仿宋_GB2312" w:hAnsi="Times New Roman" w:hint="eastAsia"/>
          <w:color w:val="000000"/>
          <w:sz w:val="32"/>
          <w:szCs w:val="32"/>
          <w:lang w:val="zh-TW" w:eastAsia="zh-TW"/>
        </w:rPr>
        <w:t>“投入”指标主要评价目标设定、预算编制情况；“过程”指标主要评价预算执行、预算管理、资产管理情况；“产出”指标主要评价职责履行完成及时、质量达标和重点工作办结情况；“效益”指标主要评价社会效益、行政效能、可持续效益、服务对象满意度情况。</w:t>
      </w:r>
      <w:r>
        <w:rPr>
          <w:rFonts w:ascii="仿宋_GB2312" w:eastAsia="仿宋_GB2312" w:hAnsi="Times New Roman" w:hint="eastAsia"/>
          <w:sz w:val="32"/>
          <w:szCs w:val="32"/>
        </w:rPr>
        <w:t>同时，按照绩效评价总体要求和部门整体支出内容设计了四级指标。</w:t>
      </w:r>
    </w:p>
    <w:p w:rsidR="0006018E" w:rsidRDefault="00335EB5" w:rsidP="00346396">
      <w:pPr>
        <w:adjustRightInd w:val="0"/>
        <w:snapToGrid w:val="0"/>
        <w:spacing w:line="560" w:lineRule="exact"/>
        <w:ind w:firstLineChars="200" w:firstLine="640"/>
        <w:rPr>
          <w:rFonts w:ascii="仿宋_GB2312" w:eastAsia="仿宋_GB2312" w:hAnsi="仿宋" w:cs="仿宋"/>
          <w:sz w:val="32"/>
          <w:szCs w:val="32"/>
        </w:rPr>
      </w:pPr>
      <w:r>
        <w:rPr>
          <w:rFonts w:ascii="仿宋_GB2312" w:eastAsia="仿宋_GB2312" w:hAnsi="Times New Roman" w:hint="eastAsia"/>
          <w:color w:val="000000"/>
          <w:sz w:val="32"/>
          <w:szCs w:val="32"/>
        </w:rPr>
        <w:t>评价思路：</w:t>
      </w:r>
      <w:r w:rsidR="004102A1">
        <w:rPr>
          <w:rFonts w:ascii="仿宋_GB2312" w:eastAsia="仿宋_GB2312" w:hAnsi="Times New Roman" w:hint="eastAsia"/>
          <w:color w:val="000000"/>
          <w:sz w:val="32"/>
          <w:szCs w:val="32"/>
          <w:lang w:val="zh-TW" w:eastAsia="zh-TW"/>
        </w:rPr>
        <w:t>围绕部门职责、行业发展规划，以预算资金</w:t>
      </w:r>
      <w:r>
        <w:rPr>
          <w:rFonts w:ascii="仿宋_GB2312" w:eastAsia="仿宋_GB2312" w:hAnsi="Times New Roman" w:hint="eastAsia"/>
          <w:color w:val="000000"/>
          <w:sz w:val="32"/>
          <w:szCs w:val="32"/>
          <w:lang w:val="zh-TW" w:eastAsia="zh-TW"/>
        </w:rPr>
        <w:t>为主线，统筹考虑资产和业务活动，</w:t>
      </w:r>
      <w:r w:rsidR="004102A1">
        <w:rPr>
          <w:rFonts w:ascii="仿宋_GB2312" w:eastAsia="仿宋_GB2312" w:hAnsi="仿宋" w:cs="仿宋" w:hint="eastAsia"/>
          <w:sz w:val="32"/>
          <w:szCs w:val="32"/>
        </w:rPr>
        <w:t>从预算管理、职责履行、履职效能等方面，衡量预算部门整体及核心业务实施效果，提高预算部门整体绩效水平。</w:t>
      </w:r>
    </w:p>
    <w:p w:rsidR="00EE0469" w:rsidRPr="0006018E" w:rsidRDefault="0006018E" w:rsidP="00346396">
      <w:pPr>
        <w:pStyle w:val="af7"/>
        <w:spacing w:line="560" w:lineRule="exact"/>
        <w:ind w:firstLineChars="200" w:firstLine="64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（六）</w:t>
      </w:r>
      <w:r w:rsidR="00EE0469" w:rsidRPr="0006018E">
        <w:rPr>
          <w:rFonts w:ascii="楷体_GB2312" w:eastAsia="楷体_GB2312" w:hAnsi="楷体_GB2312" w:cs="楷体_GB2312" w:hint="eastAsia"/>
          <w:sz w:val="32"/>
          <w:szCs w:val="32"/>
        </w:rPr>
        <w:t>绩效评价工作过程</w:t>
      </w:r>
    </w:p>
    <w:p w:rsidR="0006018E" w:rsidRPr="0006018E" w:rsidRDefault="0006018E" w:rsidP="00346396">
      <w:pPr>
        <w:pStyle w:val="a2"/>
        <w:spacing w:line="560" w:lineRule="exact"/>
        <w:ind w:firstLine="640"/>
        <w:rPr>
          <w:rFonts w:ascii="仿宋_GB2312"/>
          <w:color w:val="000000"/>
          <w:sz w:val="32"/>
          <w:szCs w:val="32"/>
        </w:rPr>
      </w:pPr>
      <w:r w:rsidRPr="0006018E">
        <w:rPr>
          <w:rFonts w:ascii="仿宋_GB2312" w:hint="eastAsia"/>
          <w:color w:val="000000"/>
          <w:sz w:val="32"/>
          <w:szCs w:val="32"/>
        </w:rPr>
        <w:t>1.组织开展自评。组织项目承担单位对资金使用情况及绩效目标完成情况进行自我评价，形成三级项目自评表。</w:t>
      </w:r>
    </w:p>
    <w:p w:rsidR="0006018E" w:rsidRPr="0006018E" w:rsidRDefault="0006018E" w:rsidP="00346396">
      <w:pPr>
        <w:pStyle w:val="a2"/>
        <w:spacing w:line="560" w:lineRule="exact"/>
        <w:ind w:firstLine="640"/>
        <w:rPr>
          <w:rFonts w:ascii="仿宋_GB2312"/>
          <w:color w:val="000000"/>
          <w:sz w:val="32"/>
          <w:szCs w:val="32"/>
        </w:rPr>
      </w:pPr>
      <w:r w:rsidRPr="0006018E">
        <w:rPr>
          <w:rFonts w:ascii="仿宋_GB2312" w:hint="eastAsia"/>
          <w:color w:val="000000"/>
          <w:sz w:val="32"/>
          <w:szCs w:val="32"/>
        </w:rPr>
        <w:t>2.全面开展评价。采用收集数据资料、参考审计意见、现场调研复核等形式开展，全面分析研究。</w:t>
      </w:r>
    </w:p>
    <w:p w:rsidR="0006018E" w:rsidRPr="001D74FD" w:rsidRDefault="0006018E" w:rsidP="00346396">
      <w:pPr>
        <w:pStyle w:val="a2"/>
        <w:spacing w:line="560" w:lineRule="exact"/>
        <w:ind w:firstLine="640"/>
        <w:rPr>
          <w:rFonts w:ascii="仿宋_GB2312"/>
          <w:color w:val="000000"/>
          <w:sz w:val="32"/>
          <w:szCs w:val="32"/>
        </w:rPr>
      </w:pPr>
      <w:r w:rsidRPr="0006018E">
        <w:rPr>
          <w:rFonts w:ascii="仿宋_GB2312" w:hint="eastAsia"/>
          <w:color w:val="000000"/>
          <w:sz w:val="32"/>
          <w:szCs w:val="32"/>
        </w:rPr>
        <w:t>3.出具评价报告。汇总单位情况后出具报告，督促项目单位按要求整改，确保整改意见落实到位。</w:t>
      </w:r>
    </w:p>
    <w:p w:rsidR="00DF0EF7" w:rsidRDefault="00DF0EF7" w:rsidP="00346396">
      <w:pPr>
        <w:pStyle w:val="af7"/>
        <w:numPr>
          <w:ilvl w:val="0"/>
          <w:numId w:val="7"/>
        </w:numPr>
        <w:spacing w:line="560" w:lineRule="exact"/>
        <w:jc w:val="both"/>
        <w:rPr>
          <w:rFonts w:ascii="黑体" w:eastAsia="黑体" w:hAnsi="黑体" w:cs="黑体"/>
          <w:sz w:val="32"/>
          <w:szCs w:val="32"/>
        </w:rPr>
      </w:pPr>
      <w:r>
        <w:rPr>
          <w:rFonts w:ascii="黑体" w:eastAsia="黑体" w:hAnsi="黑体" w:cs="黑体" w:hint="eastAsia"/>
          <w:sz w:val="32"/>
          <w:szCs w:val="32"/>
        </w:rPr>
        <w:t>评价结论与绩效分析</w:t>
      </w:r>
    </w:p>
    <w:p w:rsidR="00DF0EF7" w:rsidRDefault="00DF0EF7" w:rsidP="00346396">
      <w:pPr>
        <w:pStyle w:val="af7"/>
        <w:numPr>
          <w:ilvl w:val="0"/>
          <w:numId w:val="6"/>
        </w:numPr>
        <w:spacing w:line="560" w:lineRule="exact"/>
        <w:ind w:leftChars="200" w:left="420"/>
        <w:jc w:val="both"/>
        <w:rPr>
          <w:rFonts w:ascii="楷体_GB2312" w:eastAsia="楷体_GB2312" w:hAnsi="楷体_GB2312" w:cs="楷体_GB2312"/>
          <w:sz w:val="32"/>
          <w:szCs w:val="32"/>
        </w:rPr>
      </w:pPr>
      <w:r>
        <w:rPr>
          <w:rFonts w:ascii="楷体_GB2312" w:eastAsia="楷体_GB2312" w:hAnsi="楷体_GB2312" w:cs="楷体_GB2312" w:hint="eastAsia"/>
          <w:sz w:val="32"/>
          <w:szCs w:val="32"/>
        </w:rPr>
        <w:t>评价结论</w:t>
      </w:r>
    </w:p>
    <w:p w:rsidR="007F72C1" w:rsidRPr="007F72C1" w:rsidRDefault="007F72C1" w:rsidP="00346396">
      <w:pPr>
        <w:pStyle w:val="a2"/>
        <w:spacing w:line="560" w:lineRule="exact"/>
        <w:ind w:firstLine="640"/>
        <w:rPr>
          <w:rFonts w:ascii="仿宋_GB2312" w:hint="eastAsia"/>
          <w:color w:val="000000"/>
          <w:sz w:val="32"/>
          <w:szCs w:val="32"/>
        </w:rPr>
      </w:pPr>
      <w:r>
        <w:rPr>
          <w:rFonts w:ascii="仿宋_GB2312" w:hint="eastAsia"/>
          <w:color w:val="000000"/>
          <w:sz w:val="32"/>
          <w:szCs w:val="32"/>
        </w:rPr>
        <w:t>市卫生健康委员会整体支出</w:t>
      </w:r>
      <w:r w:rsidRPr="007F72C1">
        <w:rPr>
          <w:rFonts w:ascii="仿宋_GB2312" w:hint="eastAsia"/>
          <w:color w:val="000000"/>
          <w:sz w:val="32"/>
          <w:szCs w:val="32"/>
        </w:rPr>
        <w:t>严格按照</w:t>
      </w:r>
      <w:r>
        <w:rPr>
          <w:rFonts w:ascii="仿宋_GB2312" w:hint="eastAsia"/>
          <w:color w:val="000000"/>
          <w:sz w:val="32"/>
          <w:szCs w:val="32"/>
        </w:rPr>
        <w:t>上级有关预算和财经法规的</w:t>
      </w:r>
      <w:r w:rsidRPr="007F72C1">
        <w:rPr>
          <w:rFonts w:ascii="仿宋_GB2312" w:hint="eastAsia"/>
          <w:color w:val="000000"/>
          <w:sz w:val="32"/>
          <w:szCs w:val="32"/>
        </w:rPr>
        <w:t>规定执行，总体上达到既定目标，实施效果显著，项目综合得分</w:t>
      </w:r>
      <w:r>
        <w:rPr>
          <w:rFonts w:ascii="仿宋_GB2312" w:hint="eastAsia"/>
          <w:color w:val="000000"/>
          <w:sz w:val="32"/>
          <w:szCs w:val="32"/>
        </w:rPr>
        <w:t>97.5</w:t>
      </w:r>
      <w:r w:rsidRPr="007F72C1">
        <w:rPr>
          <w:rFonts w:ascii="仿宋_GB2312" w:hint="eastAsia"/>
          <w:color w:val="000000"/>
          <w:sz w:val="32"/>
          <w:szCs w:val="32"/>
        </w:rPr>
        <w:t>分，评价等级为“优”，评分情况详见支出指标体系。</w:t>
      </w:r>
    </w:p>
    <w:p w:rsidR="00EE0469" w:rsidRDefault="00EE0469" w:rsidP="00346396">
      <w:pPr>
        <w:pStyle w:val="1"/>
        <w:numPr>
          <w:ilvl w:val="0"/>
          <w:numId w:val="0"/>
        </w:numPr>
        <w:spacing w:line="560" w:lineRule="exact"/>
        <w:ind w:left="640"/>
        <w:rPr>
          <w:rFonts w:eastAsia="楷体_GB2312" w:hint="eastAsia"/>
          <w:kern w:val="0"/>
          <w:szCs w:val="32"/>
          <w:lang w:val="en-US"/>
        </w:rPr>
      </w:pPr>
      <w:r>
        <w:rPr>
          <w:rFonts w:eastAsia="楷体_GB2312" w:hint="eastAsia"/>
          <w:kern w:val="0"/>
          <w:szCs w:val="32"/>
          <w:lang w:val="en-US"/>
        </w:rPr>
        <w:t>（二）绩效分析</w:t>
      </w:r>
    </w:p>
    <w:p w:rsidR="007F72C1" w:rsidRPr="007F72C1" w:rsidRDefault="007F72C1" w:rsidP="00346396">
      <w:pPr>
        <w:pStyle w:val="a2"/>
        <w:spacing w:line="560" w:lineRule="exact"/>
        <w:ind w:firstLine="643"/>
        <w:rPr>
          <w:rFonts w:ascii="仿宋_GB2312" w:hint="eastAsia"/>
          <w:b/>
          <w:color w:val="000000"/>
          <w:sz w:val="32"/>
          <w:szCs w:val="32"/>
        </w:rPr>
      </w:pPr>
      <w:r w:rsidRPr="007F72C1">
        <w:rPr>
          <w:rFonts w:ascii="仿宋_GB2312" w:hint="eastAsia"/>
          <w:b/>
          <w:color w:val="000000"/>
          <w:sz w:val="32"/>
          <w:szCs w:val="32"/>
        </w:rPr>
        <w:t>1.投入</w:t>
      </w:r>
      <w:r w:rsidRPr="007F72C1">
        <w:rPr>
          <w:rFonts w:ascii="仿宋_GB2312" w:hint="eastAsia"/>
          <w:b/>
          <w:color w:val="000000"/>
          <w:sz w:val="32"/>
          <w:szCs w:val="32"/>
        </w:rPr>
        <w:t>情况</w:t>
      </w:r>
    </w:p>
    <w:p w:rsidR="007F72C1" w:rsidRPr="007F72C1" w:rsidRDefault="007F72C1" w:rsidP="00346396">
      <w:pPr>
        <w:adjustRightInd w:val="0"/>
        <w:snapToGrid w:val="0"/>
        <w:spacing w:line="560" w:lineRule="exact"/>
        <w:ind w:firstLineChars="200" w:firstLine="640"/>
        <w:rPr>
          <w:rFonts w:ascii="仿宋_GB2312" w:eastAsia="仿宋_GB2312" w:hAnsi="Times New Roman" w:cs="Times New Roman" w:hint="eastAsia"/>
          <w:color w:val="000000"/>
          <w:kern w:val="0"/>
          <w:sz w:val="32"/>
          <w:szCs w:val="32"/>
          <w:lang w:val="zh-CN"/>
        </w:rPr>
      </w:pPr>
      <w:r w:rsidRPr="007F72C1">
        <w:rPr>
          <w:rFonts w:ascii="仿宋_GB2312" w:eastAsia="仿宋_GB2312" w:hAnsi="Times New Roman" w:cs="Times New Roman" w:hint="eastAsia"/>
          <w:color w:val="000000"/>
          <w:kern w:val="0"/>
          <w:sz w:val="32"/>
          <w:szCs w:val="32"/>
          <w:lang w:val="zh-CN"/>
        </w:rPr>
        <w:t>主要从</w:t>
      </w:r>
      <w:r w:rsidRPr="007F72C1">
        <w:rPr>
          <w:rFonts w:ascii="仿宋_GB2312" w:eastAsia="仿宋_GB2312" w:hAnsi="Times New Roman" w:cs="Times New Roman" w:hint="eastAsia"/>
          <w:color w:val="000000"/>
          <w:kern w:val="0"/>
          <w:sz w:val="32"/>
          <w:szCs w:val="32"/>
          <w:lang w:val="zh-CN"/>
        </w:rPr>
        <w:t>目标设定和预算编制两</w:t>
      </w:r>
      <w:r w:rsidRPr="007F72C1">
        <w:rPr>
          <w:rFonts w:ascii="仿宋_GB2312" w:eastAsia="仿宋_GB2312" w:hAnsi="Times New Roman" w:cs="Times New Roman" w:hint="eastAsia"/>
          <w:color w:val="000000"/>
          <w:kern w:val="0"/>
          <w:sz w:val="32"/>
          <w:szCs w:val="32"/>
          <w:lang w:val="zh-CN"/>
        </w:rPr>
        <w:t>个方面进行评价，满分</w:t>
      </w:r>
      <w:r w:rsidRPr="007F72C1">
        <w:rPr>
          <w:rFonts w:ascii="仿宋_GB2312" w:eastAsia="仿宋_GB2312" w:hAnsi="Times New Roman" w:cs="Times New Roman" w:hint="eastAsia"/>
          <w:color w:val="000000"/>
          <w:kern w:val="0"/>
          <w:sz w:val="32"/>
          <w:szCs w:val="32"/>
          <w:lang w:val="zh-CN"/>
        </w:rPr>
        <w:t>10</w:t>
      </w:r>
      <w:r w:rsidRPr="007F72C1">
        <w:rPr>
          <w:rFonts w:ascii="仿宋_GB2312" w:eastAsia="仿宋_GB2312" w:hAnsi="Times New Roman" w:cs="Times New Roman" w:hint="eastAsia"/>
          <w:color w:val="000000"/>
          <w:kern w:val="0"/>
          <w:sz w:val="32"/>
          <w:szCs w:val="32"/>
          <w:lang w:val="zh-CN"/>
        </w:rPr>
        <w:t>分，得分</w:t>
      </w:r>
      <w:r w:rsidRPr="007F72C1">
        <w:rPr>
          <w:rFonts w:ascii="仿宋_GB2312" w:eastAsia="仿宋_GB2312" w:hAnsi="Times New Roman" w:cs="Times New Roman" w:hint="eastAsia"/>
          <w:color w:val="000000"/>
          <w:kern w:val="0"/>
          <w:sz w:val="32"/>
          <w:szCs w:val="32"/>
          <w:lang w:val="zh-CN"/>
        </w:rPr>
        <w:t>10</w:t>
      </w:r>
      <w:r w:rsidRPr="007F72C1">
        <w:rPr>
          <w:rFonts w:ascii="仿宋_GB2312" w:eastAsia="仿宋_GB2312" w:hAnsi="Times New Roman" w:cs="Times New Roman" w:hint="eastAsia"/>
          <w:color w:val="000000"/>
          <w:kern w:val="0"/>
          <w:sz w:val="32"/>
          <w:szCs w:val="32"/>
          <w:lang w:val="zh-CN"/>
        </w:rPr>
        <w:t>分。项目决策程序规范，绩效目标及预算编制合理</w:t>
      </w:r>
      <w:r w:rsidRPr="007F72C1">
        <w:rPr>
          <w:rFonts w:ascii="仿宋_GB2312" w:eastAsia="仿宋_GB2312" w:hAnsi="Times New Roman" w:cs="Times New Roman" w:hint="eastAsia"/>
          <w:color w:val="000000"/>
          <w:kern w:val="0"/>
          <w:sz w:val="32"/>
          <w:szCs w:val="32"/>
          <w:lang w:val="zh-CN"/>
        </w:rPr>
        <w:t>。</w:t>
      </w:r>
    </w:p>
    <w:p w:rsidR="007F72C1" w:rsidRPr="007F72C1" w:rsidRDefault="007F72C1" w:rsidP="00346396">
      <w:pPr>
        <w:pStyle w:val="a2"/>
        <w:spacing w:line="560" w:lineRule="exact"/>
        <w:ind w:firstLine="643"/>
        <w:rPr>
          <w:rFonts w:ascii="仿宋_GB2312" w:hint="eastAsia"/>
          <w:b/>
          <w:color w:val="000000"/>
          <w:sz w:val="32"/>
          <w:szCs w:val="32"/>
        </w:rPr>
      </w:pPr>
      <w:r w:rsidRPr="007F72C1">
        <w:rPr>
          <w:rFonts w:ascii="仿宋_GB2312" w:hint="eastAsia"/>
          <w:b/>
          <w:color w:val="000000"/>
          <w:sz w:val="32"/>
          <w:szCs w:val="32"/>
        </w:rPr>
        <w:t>2.</w:t>
      </w:r>
      <w:r w:rsidRPr="007F72C1">
        <w:rPr>
          <w:rFonts w:ascii="仿宋_GB2312" w:hint="eastAsia"/>
          <w:b/>
          <w:color w:val="000000"/>
          <w:sz w:val="32"/>
          <w:szCs w:val="32"/>
        </w:rPr>
        <w:t>过程情况</w:t>
      </w:r>
    </w:p>
    <w:p w:rsidR="007F72C1" w:rsidRPr="006E5118" w:rsidRDefault="007F72C1" w:rsidP="00346396">
      <w:pPr>
        <w:spacing w:line="560" w:lineRule="exact"/>
        <w:ind w:firstLineChars="200" w:firstLine="640"/>
        <w:outlineLvl w:val="0"/>
        <w:rPr>
          <w:rFonts w:ascii="仿宋_GB2312" w:eastAsia="仿宋_GB2312" w:hAnsi="Times New Roman" w:cs="Times New Roman" w:hint="eastAsia"/>
          <w:color w:val="000000"/>
          <w:kern w:val="0"/>
          <w:sz w:val="32"/>
          <w:szCs w:val="32"/>
        </w:rPr>
      </w:pPr>
      <w:r w:rsidRPr="006E5118">
        <w:rPr>
          <w:rFonts w:ascii="仿宋_GB2312" w:eastAsia="仿宋_GB2312" w:hAnsi="Times New Roman" w:cs="Times New Roman" w:hint="eastAsia"/>
          <w:color w:val="000000"/>
          <w:kern w:val="0"/>
          <w:sz w:val="32"/>
          <w:szCs w:val="32"/>
          <w:lang w:val="zh-CN"/>
        </w:rPr>
        <w:t>主要从</w:t>
      </w:r>
      <w:r w:rsidRPr="006E5118">
        <w:rPr>
          <w:rFonts w:ascii="仿宋_GB2312" w:eastAsia="仿宋_GB2312" w:hAnsi="Times New Roman" w:cs="Times New Roman" w:hint="eastAsia"/>
          <w:color w:val="000000"/>
          <w:kern w:val="0"/>
          <w:sz w:val="32"/>
          <w:szCs w:val="32"/>
          <w:lang w:val="zh-CN"/>
        </w:rPr>
        <w:t>预算执行、预算管理和资产管理三</w:t>
      </w:r>
      <w:r w:rsidRPr="006E5118">
        <w:rPr>
          <w:rFonts w:ascii="仿宋_GB2312" w:eastAsia="仿宋_GB2312" w:hAnsi="Times New Roman" w:cs="Times New Roman" w:hint="eastAsia"/>
          <w:color w:val="000000"/>
          <w:kern w:val="0"/>
          <w:sz w:val="32"/>
          <w:szCs w:val="32"/>
          <w:lang w:val="zh-CN"/>
        </w:rPr>
        <w:t>个方面进行评价，满分</w:t>
      </w:r>
      <w:r w:rsidRPr="006E5118">
        <w:rPr>
          <w:rFonts w:ascii="仿宋_GB2312" w:eastAsia="仿宋_GB2312" w:hAnsi="Times New Roman" w:cs="Times New Roman" w:hint="eastAsia"/>
          <w:color w:val="000000"/>
          <w:kern w:val="0"/>
          <w:sz w:val="32"/>
          <w:szCs w:val="32"/>
          <w:lang w:val="zh-CN"/>
        </w:rPr>
        <w:t>30</w:t>
      </w:r>
      <w:r w:rsidRPr="006E5118">
        <w:rPr>
          <w:rFonts w:ascii="仿宋_GB2312" w:eastAsia="仿宋_GB2312" w:hAnsi="Times New Roman" w:cs="Times New Roman" w:hint="eastAsia"/>
          <w:color w:val="000000"/>
          <w:kern w:val="0"/>
          <w:sz w:val="32"/>
          <w:szCs w:val="32"/>
          <w:lang w:val="zh-CN"/>
        </w:rPr>
        <w:t>分，得分</w:t>
      </w:r>
      <w:r w:rsidRPr="006E5118">
        <w:rPr>
          <w:rFonts w:ascii="仿宋_GB2312" w:eastAsia="仿宋_GB2312" w:hAnsi="Times New Roman" w:cs="Times New Roman" w:hint="eastAsia"/>
          <w:color w:val="000000"/>
          <w:kern w:val="0"/>
          <w:sz w:val="32"/>
          <w:szCs w:val="32"/>
          <w:lang w:val="zh-CN"/>
        </w:rPr>
        <w:t>28</w:t>
      </w:r>
      <w:r w:rsidRPr="006E5118">
        <w:rPr>
          <w:rFonts w:ascii="仿宋_GB2312" w:eastAsia="仿宋_GB2312" w:hAnsi="Times New Roman" w:cs="Times New Roman" w:hint="eastAsia"/>
          <w:color w:val="000000"/>
          <w:kern w:val="0"/>
          <w:sz w:val="32"/>
          <w:szCs w:val="32"/>
          <w:lang w:val="zh-CN"/>
        </w:rPr>
        <w:t>分</w:t>
      </w:r>
      <w:r w:rsidR="006E5118" w:rsidRPr="006E5118">
        <w:rPr>
          <w:rFonts w:ascii="仿宋_GB2312" w:eastAsia="仿宋_GB2312" w:hAnsi="Times New Roman" w:cs="Times New Roman" w:hint="eastAsia"/>
          <w:color w:val="000000"/>
          <w:kern w:val="0"/>
          <w:sz w:val="32"/>
          <w:szCs w:val="32"/>
          <w:lang w:val="zh-CN"/>
        </w:rPr>
        <w:t>，</w:t>
      </w:r>
      <w:r w:rsidR="006E5118" w:rsidRPr="006E5118">
        <w:rPr>
          <w:rFonts w:ascii="仿宋_GB2312" w:eastAsia="仿宋_GB2312" w:hAnsi="Times New Roman" w:cs="Times New Roman" w:hint="eastAsia"/>
          <w:color w:val="000000"/>
          <w:kern w:val="0"/>
          <w:sz w:val="32"/>
          <w:szCs w:val="32"/>
          <w:lang w:val="zh-CN"/>
        </w:rPr>
        <w:t>部门</w:t>
      </w:r>
      <w:r w:rsidR="006E5118" w:rsidRPr="006E5118">
        <w:rPr>
          <w:rFonts w:ascii="仿宋_GB2312" w:eastAsia="仿宋_GB2312" w:hAnsi="Times New Roman" w:cs="Times New Roman" w:hint="eastAsia"/>
          <w:color w:val="000000"/>
          <w:kern w:val="0"/>
          <w:sz w:val="32"/>
          <w:szCs w:val="32"/>
          <w:lang w:val="zh-CN"/>
        </w:rPr>
        <w:t>财务管理和内部控制制度较为健全</w:t>
      </w:r>
      <w:r w:rsidR="006E5118" w:rsidRPr="006E5118">
        <w:rPr>
          <w:rFonts w:ascii="仿宋_GB2312" w:eastAsia="仿宋_GB2312" w:hAnsi="Times New Roman" w:cs="Times New Roman" w:hint="eastAsia"/>
          <w:color w:val="000000"/>
          <w:kern w:val="0"/>
          <w:sz w:val="32"/>
          <w:szCs w:val="32"/>
          <w:lang w:val="zh-CN"/>
        </w:rPr>
        <w:t>，</w:t>
      </w:r>
      <w:r w:rsidR="006E5118" w:rsidRPr="006E5118">
        <w:rPr>
          <w:rFonts w:ascii="仿宋_GB2312" w:eastAsia="仿宋_GB2312" w:hAnsi="Times New Roman" w:cs="Times New Roman" w:hint="eastAsia"/>
          <w:color w:val="000000"/>
          <w:kern w:val="0"/>
          <w:sz w:val="32"/>
          <w:szCs w:val="32"/>
          <w:lang w:val="zh-CN"/>
        </w:rPr>
        <w:t>预算执行及财政资金管理完整、规范。</w:t>
      </w:r>
      <w:r w:rsidRPr="006E5118">
        <w:rPr>
          <w:rFonts w:ascii="仿宋_GB2312" w:eastAsia="仿宋_GB2312" w:hAnsi="Times New Roman" w:cs="Times New Roman" w:hint="eastAsia"/>
          <w:color w:val="000000"/>
          <w:kern w:val="0"/>
          <w:sz w:val="32"/>
          <w:szCs w:val="32"/>
          <w:lang w:val="zh-CN"/>
        </w:rPr>
        <w:t>扣分原因主要为：</w:t>
      </w:r>
      <w:r w:rsidR="006E5118">
        <w:rPr>
          <w:rFonts w:ascii="仿宋_GB2312" w:eastAsia="仿宋_GB2312" w:hAnsi="Times New Roman" w:cs="Times New Roman" w:hint="eastAsia"/>
          <w:color w:val="000000"/>
          <w:kern w:val="0"/>
          <w:sz w:val="32"/>
          <w:szCs w:val="32"/>
          <w:lang w:val="zh-CN"/>
        </w:rPr>
        <w:t>一是</w:t>
      </w:r>
      <w:r w:rsidRPr="006E5118">
        <w:rPr>
          <w:rFonts w:ascii="仿宋_GB2312" w:eastAsia="仿宋_GB2312" w:hAnsi="Times New Roman" w:cs="Times New Roman" w:hint="eastAsia"/>
          <w:color w:val="000000"/>
          <w:kern w:val="0"/>
          <w:sz w:val="32"/>
          <w:szCs w:val="32"/>
          <w:lang w:val="zh-CN"/>
        </w:rPr>
        <w:t>医院收入受新冠疫情直接</w:t>
      </w:r>
      <w:r w:rsidR="006E5118" w:rsidRPr="006E5118">
        <w:rPr>
          <w:rFonts w:ascii="仿宋_GB2312" w:eastAsia="仿宋_GB2312" w:hAnsi="Times New Roman" w:cs="Times New Roman" w:hint="eastAsia"/>
          <w:color w:val="000000"/>
          <w:kern w:val="0"/>
          <w:sz w:val="32"/>
          <w:szCs w:val="32"/>
          <w:lang w:val="zh-CN"/>
        </w:rPr>
        <w:t>影响</w:t>
      </w:r>
      <w:r w:rsidRPr="006E5118">
        <w:rPr>
          <w:rFonts w:ascii="仿宋_GB2312" w:eastAsia="仿宋_GB2312" w:hAnsi="Times New Roman" w:cs="Times New Roman" w:hint="eastAsia"/>
          <w:color w:val="000000"/>
          <w:kern w:val="0"/>
          <w:sz w:val="32"/>
          <w:szCs w:val="32"/>
          <w:lang w:val="zh-CN"/>
        </w:rPr>
        <w:t>，</w:t>
      </w:r>
      <w:r w:rsidRPr="006E5118">
        <w:rPr>
          <w:rFonts w:ascii="仿宋_GB2312" w:eastAsia="仿宋_GB2312" w:hAnsi="Times New Roman" w:cs="Times New Roman" w:hint="eastAsia"/>
          <w:color w:val="000000"/>
          <w:kern w:val="0"/>
          <w:sz w:val="32"/>
          <w:szCs w:val="32"/>
          <w:lang w:val="zh-CN"/>
        </w:rPr>
        <w:t>部门当年预算支出完成86.60%</w:t>
      </w:r>
      <w:r w:rsidR="006E5118">
        <w:rPr>
          <w:rFonts w:ascii="仿宋_GB2312" w:eastAsia="仿宋_GB2312" w:hAnsi="Times New Roman" w:cs="Times New Roman" w:hint="eastAsia"/>
          <w:color w:val="000000"/>
          <w:kern w:val="0"/>
          <w:sz w:val="32"/>
          <w:szCs w:val="32"/>
          <w:lang w:val="zh-CN"/>
        </w:rPr>
        <w:t>；</w:t>
      </w:r>
      <w:r w:rsidR="006E5118" w:rsidRPr="006E5118">
        <w:rPr>
          <w:rFonts w:ascii="仿宋_GB2312" w:eastAsia="仿宋_GB2312" w:hAnsi="Times New Roman" w:cs="Times New Roman" w:hint="eastAsia"/>
          <w:color w:val="000000"/>
          <w:kern w:val="0"/>
          <w:sz w:val="32"/>
          <w:szCs w:val="32"/>
          <w:lang w:val="zh-CN"/>
        </w:rPr>
        <w:lastRenderedPageBreak/>
        <w:t>二是</w:t>
      </w:r>
      <w:r w:rsidR="006E5118" w:rsidRPr="006E5118">
        <w:rPr>
          <w:rFonts w:ascii="仿宋_GB2312" w:eastAsia="仿宋_GB2312" w:hAnsi="仿宋" w:hint="eastAsia"/>
          <w:color w:val="000000"/>
          <w:sz w:val="32"/>
          <w:szCs w:val="32"/>
        </w:rPr>
        <w:t>由于采购中标价格低于预算，当年</w:t>
      </w:r>
      <w:r w:rsidR="006E5118">
        <w:rPr>
          <w:rFonts w:ascii="仿宋_GB2312" w:eastAsia="仿宋_GB2312" w:hAnsi="仿宋" w:hint="eastAsia"/>
          <w:color w:val="000000"/>
          <w:sz w:val="32"/>
          <w:szCs w:val="32"/>
        </w:rPr>
        <w:t>专项资金</w:t>
      </w:r>
      <w:r w:rsidR="006E5118" w:rsidRPr="006E5118">
        <w:rPr>
          <w:rFonts w:ascii="仿宋_GB2312" w:eastAsia="仿宋_GB2312" w:hAnsi="仿宋" w:hint="eastAsia"/>
          <w:color w:val="000000"/>
          <w:sz w:val="32"/>
          <w:szCs w:val="32"/>
        </w:rPr>
        <w:t>执行率低于100%。</w:t>
      </w:r>
    </w:p>
    <w:p w:rsidR="007F72C1" w:rsidRPr="006E5118" w:rsidRDefault="007F72C1" w:rsidP="00346396">
      <w:pPr>
        <w:pStyle w:val="a2"/>
        <w:spacing w:line="560" w:lineRule="exact"/>
        <w:ind w:firstLine="643"/>
        <w:rPr>
          <w:rFonts w:ascii="仿宋_GB2312" w:hint="eastAsia"/>
          <w:b/>
          <w:color w:val="000000"/>
          <w:sz w:val="32"/>
          <w:szCs w:val="32"/>
        </w:rPr>
      </w:pPr>
      <w:r w:rsidRPr="006E5118">
        <w:rPr>
          <w:rFonts w:ascii="仿宋_GB2312" w:hint="eastAsia"/>
          <w:b/>
          <w:color w:val="000000"/>
          <w:sz w:val="32"/>
          <w:szCs w:val="32"/>
        </w:rPr>
        <w:t>3.</w:t>
      </w:r>
      <w:r w:rsidRPr="006E5118">
        <w:rPr>
          <w:rFonts w:ascii="仿宋_GB2312" w:hint="eastAsia"/>
          <w:b/>
          <w:color w:val="000000"/>
          <w:sz w:val="32"/>
          <w:szCs w:val="32"/>
        </w:rPr>
        <w:t>产出情况</w:t>
      </w:r>
    </w:p>
    <w:p w:rsidR="006E5118" w:rsidRDefault="007F72C1" w:rsidP="00346396">
      <w:pPr>
        <w:pStyle w:val="a2"/>
        <w:spacing w:line="560" w:lineRule="exact"/>
        <w:ind w:firstLine="640"/>
        <w:rPr>
          <w:rFonts w:ascii="仿宋_GB2312" w:hAnsi="仿宋"/>
          <w:color w:val="000000"/>
          <w:sz w:val="32"/>
          <w:szCs w:val="32"/>
        </w:rPr>
      </w:pPr>
      <w:r w:rsidRPr="007F72C1">
        <w:rPr>
          <w:rFonts w:ascii="仿宋_GB2312" w:hint="eastAsia"/>
          <w:color w:val="000000"/>
          <w:sz w:val="32"/>
          <w:szCs w:val="32"/>
        </w:rPr>
        <w:t>主要从</w:t>
      </w:r>
      <w:r w:rsidR="006E5118">
        <w:rPr>
          <w:rFonts w:ascii="仿宋_GB2312" w:hint="eastAsia"/>
          <w:color w:val="000000"/>
          <w:sz w:val="32"/>
          <w:szCs w:val="32"/>
        </w:rPr>
        <w:t>职责履行的</w:t>
      </w:r>
      <w:r w:rsidR="006E5118">
        <w:rPr>
          <w:rFonts w:ascii="仿宋_GB2312" w:hAnsi="仿宋" w:hint="eastAsia"/>
          <w:color w:val="000000"/>
          <w:sz w:val="32"/>
          <w:szCs w:val="32"/>
        </w:rPr>
        <w:t>实际完成率、完成及时率、质量达标率、重点工作办结率四个</w:t>
      </w:r>
      <w:r w:rsidRPr="007F72C1">
        <w:rPr>
          <w:rFonts w:ascii="仿宋_GB2312" w:hint="eastAsia"/>
          <w:color w:val="000000"/>
          <w:sz w:val="32"/>
          <w:szCs w:val="32"/>
        </w:rPr>
        <w:t>方面进行评价</w:t>
      </w:r>
      <w:r w:rsidR="006E5118">
        <w:rPr>
          <w:rFonts w:ascii="仿宋_GB2312" w:hint="eastAsia"/>
          <w:color w:val="000000"/>
          <w:sz w:val="32"/>
          <w:szCs w:val="32"/>
        </w:rPr>
        <w:t>，</w:t>
      </w:r>
      <w:r w:rsidR="006E5118" w:rsidRPr="007F72C1">
        <w:rPr>
          <w:rFonts w:ascii="仿宋_GB2312" w:hint="eastAsia"/>
          <w:color w:val="000000"/>
          <w:sz w:val="32"/>
          <w:szCs w:val="32"/>
        </w:rPr>
        <w:t>满分</w:t>
      </w:r>
      <w:r w:rsidR="006E5118">
        <w:rPr>
          <w:rFonts w:ascii="仿宋_GB2312" w:hint="eastAsia"/>
          <w:color w:val="000000"/>
          <w:sz w:val="32"/>
          <w:szCs w:val="32"/>
        </w:rPr>
        <w:t>30</w:t>
      </w:r>
      <w:r w:rsidR="006E5118" w:rsidRPr="007F72C1">
        <w:rPr>
          <w:rFonts w:ascii="仿宋_GB2312" w:hint="eastAsia"/>
          <w:color w:val="000000"/>
          <w:sz w:val="32"/>
          <w:szCs w:val="32"/>
        </w:rPr>
        <w:t>分，得分</w:t>
      </w:r>
      <w:r w:rsidR="006E5118">
        <w:rPr>
          <w:rFonts w:ascii="仿宋_GB2312" w:hint="eastAsia"/>
          <w:color w:val="000000"/>
          <w:sz w:val="32"/>
          <w:szCs w:val="32"/>
        </w:rPr>
        <w:t>30</w:t>
      </w:r>
      <w:r w:rsidR="006E5118" w:rsidRPr="007F72C1">
        <w:rPr>
          <w:rFonts w:ascii="仿宋_GB2312" w:hint="eastAsia"/>
          <w:color w:val="000000"/>
          <w:sz w:val="32"/>
          <w:szCs w:val="32"/>
        </w:rPr>
        <w:t>分。</w:t>
      </w:r>
      <w:r w:rsidR="006E5118">
        <w:rPr>
          <w:rFonts w:ascii="仿宋_GB2312" w:hAnsi="仿宋"/>
          <w:color w:val="000000"/>
          <w:sz w:val="32"/>
          <w:szCs w:val="32"/>
        </w:rPr>
        <w:t>项目</w:t>
      </w:r>
      <w:r w:rsidR="006E5118">
        <w:rPr>
          <w:rFonts w:ascii="仿宋_GB2312" w:hAnsi="仿宋" w:hint="eastAsia"/>
          <w:color w:val="000000"/>
          <w:sz w:val="32"/>
          <w:szCs w:val="32"/>
        </w:rPr>
        <w:t>均</w:t>
      </w:r>
      <w:r w:rsidR="006E5118">
        <w:rPr>
          <w:rFonts w:ascii="仿宋_GB2312" w:hAnsi="仿宋"/>
          <w:color w:val="000000"/>
          <w:sz w:val="32"/>
          <w:szCs w:val="32"/>
        </w:rPr>
        <w:t>按照预定目标完成</w:t>
      </w:r>
      <w:r w:rsidR="006E5118">
        <w:rPr>
          <w:rFonts w:ascii="仿宋_GB2312" w:hAnsi="仿宋" w:hint="eastAsia"/>
          <w:color w:val="000000"/>
          <w:sz w:val="32"/>
          <w:szCs w:val="32"/>
        </w:rPr>
        <w:t>。</w:t>
      </w:r>
    </w:p>
    <w:p w:rsidR="007F72C1" w:rsidRPr="006E5118" w:rsidRDefault="007F72C1" w:rsidP="00346396">
      <w:pPr>
        <w:pStyle w:val="a2"/>
        <w:spacing w:line="560" w:lineRule="exact"/>
        <w:ind w:firstLine="643"/>
        <w:rPr>
          <w:rFonts w:ascii="仿宋_GB2312" w:hint="eastAsia"/>
          <w:b/>
          <w:color w:val="000000"/>
          <w:sz w:val="32"/>
          <w:szCs w:val="32"/>
        </w:rPr>
      </w:pPr>
      <w:r w:rsidRPr="006E5118">
        <w:rPr>
          <w:rFonts w:ascii="仿宋_GB2312" w:hint="eastAsia"/>
          <w:b/>
          <w:color w:val="000000"/>
          <w:sz w:val="32"/>
          <w:szCs w:val="32"/>
        </w:rPr>
        <w:t>4.</w:t>
      </w:r>
      <w:r w:rsidR="006E5118">
        <w:rPr>
          <w:rFonts w:ascii="仿宋_GB2312" w:hint="eastAsia"/>
          <w:b/>
          <w:color w:val="000000"/>
          <w:sz w:val="32"/>
          <w:szCs w:val="32"/>
        </w:rPr>
        <w:t>效果</w:t>
      </w:r>
      <w:r w:rsidRPr="006E5118">
        <w:rPr>
          <w:rFonts w:ascii="仿宋_GB2312" w:hint="eastAsia"/>
          <w:b/>
          <w:color w:val="000000"/>
          <w:sz w:val="32"/>
          <w:szCs w:val="32"/>
        </w:rPr>
        <w:t>情况</w:t>
      </w:r>
    </w:p>
    <w:p w:rsidR="007F72C1" w:rsidRPr="007F72C1" w:rsidRDefault="007F72C1" w:rsidP="00346396">
      <w:pPr>
        <w:pStyle w:val="a2"/>
        <w:spacing w:line="560" w:lineRule="exact"/>
        <w:ind w:firstLine="640"/>
        <w:rPr>
          <w:rFonts w:ascii="仿宋_GB2312"/>
          <w:color w:val="000000"/>
          <w:sz w:val="32"/>
          <w:szCs w:val="32"/>
        </w:rPr>
      </w:pPr>
      <w:r w:rsidRPr="007F72C1">
        <w:rPr>
          <w:rFonts w:ascii="仿宋_GB2312" w:hint="eastAsia"/>
          <w:color w:val="000000"/>
          <w:sz w:val="32"/>
          <w:szCs w:val="32"/>
        </w:rPr>
        <w:t>主要从</w:t>
      </w:r>
      <w:r w:rsidR="006E5118">
        <w:rPr>
          <w:rFonts w:ascii="仿宋_GB2312" w:hint="eastAsia"/>
          <w:color w:val="000000"/>
          <w:sz w:val="32"/>
          <w:szCs w:val="32"/>
        </w:rPr>
        <w:t>履职效益的</w:t>
      </w:r>
      <w:r w:rsidR="006E5118">
        <w:rPr>
          <w:rFonts w:ascii="仿宋_GB2312" w:hint="eastAsia"/>
          <w:sz w:val="32"/>
          <w:szCs w:val="32"/>
        </w:rPr>
        <w:t>社会效益、行政效能、可持续效益</w:t>
      </w:r>
      <w:r w:rsidR="006E5118">
        <w:rPr>
          <w:rFonts w:ascii="仿宋_GB2312" w:hint="eastAsia"/>
          <w:sz w:val="32"/>
          <w:szCs w:val="32"/>
        </w:rPr>
        <w:t>、服务对象满意度四</w:t>
      </w:r>
      <w:r w:rsidRPr="007F72C1">
        <w:rPr>
          <w:rFonts w:ascii="仿宋_GB2312" w:hint="eastAsia"/>
          <w:color w:val="000000"/>
          <w:sz w:val="32"/>
          <w:szCs w:val="32"/>
        </w:rPr>
        <w:t>个方面进行评价，满分</w:t>
      </w:r>
      <w:r w:rsidR="006E5118">
        <w:rPr>
          <w:rFonts w:ascii="仿宋_GB2312" w:hint="eastAsia"/>
          <w:color w:val="000000"/>
          <w:sz w:val="32"/>
          <w:szCs w:val="32"/>
        </w:rPr>
        <w:t>30</w:t>
      </w:r>
      <w:r w:rsidRPr="007F72C1">
        <w:rPr>
          <w:rFonts w:ascii="仿宋_GB2312" w:hint="eastAsia"/>
          <w:color w:val="000000"/>
          <w:sz w:val="32"/>
          <w:szCs w:val="32"/>
        </w:rPr>
        <w:t>分，得分</w:t>
      </w:r>
      <w:r w:rsidR="006E5118">
        <w:rPr>
          <w:rFonts w:ascii="仿宋_GB2312" w:hint="eastAsia"/>
          <w:color w:val="000000"/>
          <w:sz w:val="32"/>
          <w:szCs w:val="32"/>
        </w:rPr>
        <w:t>29.5</w:t>
      </w:r>
      <w:r w:rsidRPr="007F72C1">
        <w:rPr>
          <w:rFonts w:ascii="仿宋_GB2312" w:hint="eastAsia"/>
          <w:color w:val="000000"/>
          <w:sz w:val="32"/>
          <w:szCs w:val="32"/>
        </w:rPr>
        <w:t>分。扣分原因主要为：</w:t>
      </w:r>
      <w:r w:rsidR="006E5118">
        <w:rPr>
          <w:rFonts w:ascii="仿宋_GB2312" w:hint="eastAsia"/>
          <w:color w:val="000000"/>
          <w:sz w:val="32"/>
          <w:szCs w:val="32"/>
        </w:rPr>
        <w:t>上年度部门考核情况为中。</w:t>
      </w:r>
    </w:p>
    <w:p w:rsidR="00EE0469" w:rsidRDefault="00EE0469" w:rsidP="00346396">
      <w:pPr>
        <w:pStyle w:val="1"/>
        <w:numPr>
          <w:ilvl w:val="0"/>
          <w:numId w:val="7"/>
        </w:numPr>
        <w:spacing w:line="560" w:lineRule="exact"/>
        <w:ind w:firstLineChars="0"/>
        <w:rPr>
          <w:rFonts w:hint="eastAsia"/>
          <w:lang w:val="en-US"/>
        </w:rPr>
      </w:pPr>
      <w:r>
        <w:rPr>
          <w:rFonts w:hint="eastAsia"/>
          <w:lang w:val="en-US"/>
        </w:rPr>
        <w:t>部门主要绩效</w:t>
      </w:r>
    </w:p>
    <w:p w:rsidR="00791BC2" w:rsidRPr="00791BC2" w:rsidRDefault="00791BC2" w:rsidP="00346396">
      <w:pPr>
        <w:spacing w:line="560" w:lineRule="exact"/>
        <w:ind w:firstLineChars="200" w:firstLine="640"/>
        <w:jc w:val="left"/>
        <w:rPr>
          <w:rFonts w:ascii="楷体" w:eastAsia="楷体" w:hAnsi="楷体" w:hint="eastAsia"/>
          <w:sz w:val="32"/>
          <w:szCs w:val="32"/>
        </w:rPr>
      </w:pPr>
      <w:r w:rsidRPr="00791BC2">
        <w:rPr>
          <w:rFonts w:ascii="楷体" w:eastAsia="楷体" w:hAnsi="楷体" w:hint="eastAsia"/>
          <w:sz w:val="32"/>
          <w:szCs w:val="32"/>
        </w:rPr>
        <w:t>（一）全员动员、全面响应、全速行动坚决打赢疫情防控阻击战</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落实“四早”筑牢疫情监测“三道防线”。一是筑牢高危人群筛查防线，实行14类重点人员核酸检测“应检尽检”。二是筑牢外防输入防线，强化人物同查、人物同检、人物同防，筛查出的境外输入确诊病例、无症状感染者占全省总数的70%以上。三是筑牢联防联控防线，抽调130名医护人员支援机场和海关；组织基层医疗卫生机构出动医护人员52万人次，参与筛查重点地区入青返青人员66.7万人、交通路口等检查检测641.1万人次，为全市疫情防控提供及时充足的专业技术力量。</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夯实疫情防控“五个基础”。一是狠抓核酸检测能力建设，全市核酸检测机构增加到51家，日检测能力从不足200份提升</w:t>
      </w:r>
      <w:r w:rsidRPr="00791BC2">
        <w:rPr>
          <w:rFonts w:ascii="仿宋_GB2312" w:eastAsia="仿宋_GB2312" w:hint="eastAsia"/>
          <w:sz w:val="32"/>
          <w:szCs w:val="32"/>
        </w:rPr>
        <w:lastRenderedPageBreak/>
        <w:t>至20万份。二是提升救治能力，建立1家市级定点医院、5家区市级备用医院；新建、改扩建42个医疗机构发热门诊，隔离留</w:t>
      </w:r>
      <w:proofErr w:type="gramStart"/>
      <w:r w:rsidRPr="00791BC2">
        <w:rPr>
          <w:rFonts w:ascii="仿宋_GB2312" w:eastAsia="仿宋_GB2312" w:hint="eastAsia"/>
          <w:sz w:val="32"/>
          <w:szCs w:val="32"/>
        </w:rPr>
        <w:t>观室增加</w:t>
      </w:r>
      <w:proofErr w:type="gramEnd"/>
      <w:r w:rsidRPr="00791BC2">
        <w:rPr>
          <w:rFonts w:ascii="仿宋_GB2312" w:eastAsia="仿宋_GB2312" w:hint="eastAsia"/>
          <w:sz w:val="32"/>
          <w:szCs w:val="32"/>
        </w:rPr>
        <w:t>到334间；新建181个社区发热哨点诊室；设置10家入境人员定点医院。三是严格做好医疗机构应急物资储备，强化一线人员保障，满足30天运转需要。四是</w:t>
      </w:r>
      <w:proofErr w:type="gramStart"/>
      <w:r w:rsidRPr="00791BC2">
        <w:rPr>
          <w:rFonts w:ascii="仿宋_GB2312" w:eastAsia="仿宋_GB2312" w:hint="eastAsia"/>
          <w:sz w:val="32"/>
          <w:szCs w:val="32"/>
        </w:rPr>
        <w:t>严格院感</w:t>
      </w:r>
      <w:proofErr w:type="gramEnd"/>
      <w:r w:rsidRPr="00791BC2">
        <w:rPr>
          <w:rFonts w:ascii="仿宋_GB2312" w:eastAsia="仿宋_GB2312" w:hint="eastAsia"/>
          <w:sz w:val="32"/>
          <w:szCs w:val="32"/>
        </w:rPr>
        <w:t>防控，深刻汲取教训，严格落实入院患者管理和陪护制度，优化发热门诊布局，保证做到发热患者与普通患者、入境患者与本地患者人流物流物理隔离。五是提高应急处置能力，组建疾控、医疗等各类应急力量375支4477人。</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做好突发疫情应急处置“五项工作”。一是启动应急响应，确保2小时内完成网络直报、12小时内完成检测、24小时内完成流调。二是按照风险等级，逐步扩大核酸检测范围直至实现全市人口全覆盖，主动发现感染源。三是以密切接触者管理为重点划大“包围圈”，坚决做到集中隔离、核酸检测、健康管理“3个100%”。四是实行“四集中”救治，“一人</w:t>
      </w:r>
      <w:proofErr w:type="gramStart"/>
      <w:r w:rsidRPr="00791BC2">
        <w:rPr>
          <w:rFonts w:ascii="仿宋_GB2312" w:eastAsia="仿宋_GB2312" w:hint="eastAsia"/>
          <w:sz w:val="32"/>
          <w:szCs w:val="32"/>
        </w:rPr>
        <w:t>一</w:t>
      </w:r>
      <w:proofErr w:type="gramEnd"/>
      <w:r w:rsidRPr="00791BC2">
        <w:rPr>
          <w:rFonts w:ascii="仿宋_GB2312" w:eastAsia="仿宋_GB2312" w:hint="eastAsia"/>
          <w:sz w:val="32"/>
          <w:szCs w:val="32"/>
        </w:rPr>
        <w:t>策”对症治疗。五是及时公开发布疫情信息。疫情发生以来，快速稳妥处置了多起突发疫情。大港疫情排查检测重点人员21.6万人，在世界上首次从冷</w:t>
      </w:r>
      <w:proofErr w:type="gramStart"/>
      <w:r w:rsidRPr="00791BC2">
        <w:rPr>
          <w:rFonts w:ascii="仿宋_GB2312" w:eastAsia="仿宋_GB2312" w:hint="eastAsia"/>
          <w:sz w:val="32"/>
          <w:szCs w:val="32"/>
        </w:rPr>
        <w:t>链食品</w:t>
      </w:r>
      <w:proofErr w:type="gramEnd"/>
      <w:r w:rsidRPr="00791BC2">
        <w:rPr>
          <w:rFonts w:ascii="仿宋_GB2312" w:eastAsia="仿宋_GB2312" w:hint="eastAsia"/>
          <w:sz w:val="32"/>
          <w:szCs w:val="32"/>
        </w:rPr>
        <w:t>外包装上分离出新冠活病毒，首次证实病毒“由物传人”。市胸科医院发生疫情后，5天内完成千万人核酸检测和病毒溯源，展示了中国力量、青岛速度。</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服务全市两个统筹大局，为“六保”“六稳”做好健康保障。一是制定实施覆盖全场所、全人群的65类防控技术指南，对1188</w:t>
      </w:r>
      <w:r w:rsidRPr="00791BC2">
        <w:rPr>
          <w:rFonts w:ascii="仿宋_GB2312" w:eastAsia="仿宋_GB2312" w:hint="eastAsia"/>
          <w:sz w:val="32"/>
          <w:szCs w:val="32"/>
        </w:rPr>
        <w:lastRenderedPageBreak/>
        <w:t>家重点场所单位和300多所大、中学校进行现场指导培训；对第二十二届科协年会、第30届青岛国际啤酒节、CBA联赛复赛等35项重大活动赛事进行“一会一案”防控</w:t>
      </w:r>
      <w:proofErr w:type="gramStart"/>
      <w:r w:rsidRPr="00791BC2">
        <w:rPr>
          <w:rFonts w:ascii="仿宋_GB2312" w:eastAsia="仿宋_GB2312" w:hint="eastAsia"/>
          <w:sz w:val="32"/>
          <w:szCs w:val="32"/>
        </w:rPr>
        <w:t>研</w:t>
      </w:r>
      <w:proofErr w:type="gramEnd"/>
      <w:r w:rsidRPr="00791BC2">
        <w:rPr>
          <w:rFonts w:ascii="仿宋_GB2312" w:eastAsia="仿宋_GB2312" w:hint="eastAsia"/>
          <w:sz w:val="32"/>
          <w:szCs w:val="32"/>
        </w:rPr>
        <w:t>判，组织专题培训540人次、指导演练130多次；派出695名疾控、医务人员保障2020年夏季高考等32场次各类考试。二是大力推行线上咨询、预约诊疗服务，新建38家“互联网+发热咨询门诊”，31家医院设置互联网医院。今年1至10月，全市医疗卫生机构提供诊疗服务5129.95万人次、住院服务113.59万，分别恢复到去年同期的86%、80%。三是组建35个心理危机干预专家组，向社会公布23条免费心理服务热线，累计接听答复市民来电超过1.1万个，实施心理危机干预1459人次。</w:t>
      </w:r>
    </w:p>
    <w:p w:rsidR="00791BC2" w:rsidRPr="00791BC2" w:rsidRDefault="00791BC2" w:rsidP="00346396">
      <w:pPr>
        <w:spacing w:line="560" w:lineRule="exact"/>
        <w:ind w:firstLineChars="200" w:firstLine="640"/>
        <w:jc w:val="left"/>
        <w:rPr>
          <w:rFonts w:ascii="楷体" w:eastAsia="楷体" w:hAnsi="楷体" w:hint="eastAsia"/>
          <w:sz w:val="32"/>
          <w:szCs w:val="32"/>
        </w:rPr>
      </w:pPr>
      <w:r>
        <w:rPr>
          <w:rFonts w:ascii="楷体" w:eastAsia="楷体" w:hAnsi="楷体" w:hint="eastAsia"/>
          <w:sz w:val="32"/>
          <w:szCs w:val="32"/>
        </w:rPr>
        <w:t>（</w:t>
      </w:r>
      <w:r w:rsidRPr="00791BC2">
        <w:rPr>
          <w:rFonts w:ascii="楷体" w:eastAsia="楷体" w:hAnsi="楷体" w:hint="eastAsia"/>
          <w:sz w:val="32"/>
          <w:szCs w:val="32"/>
        </w:rPr>
        <w:t>二</w:t>
      </w:r>
      <w:r>
        <w:rPr>
          <w:rFonts w:ascii="楷体" w:eastAsia="楷体" w:hAnsi="楷体" w:hint="eastAsia"/>
          <w:sz w:val="32"/>
          <w:szCs w:val="32"/>
        </w:rPr>
        <w:t>）</w:t>
      </w:r>
      <w:r w:rsidRPr="00791BC2">
        <w:rPr>
          <w:rFonts w:ascii="楷体" w:eastAsia="楷体" w:hAnsi="楷体" w:hint="eastAsia"/>
          <w:sz w:val="32"/>
          <w:szCs w:val="32"/>
        </w:rPr>
        <w:t>全力以赴加快推进卫生健康重点工作</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推进公共卫生应急管理改革攻坚行动。设立市委重大疾病和传染病（艾滋病）防治工作领导小组，市委、市政府主要领导任组长顶格推进。出台</w:t>
      </w:r>
      <w:proofErr w:type="gramStart"/>
      <w:r w:rsidRPr="00791BC2">
        <w:rPr>
          <w:rFonts w:ascii="仿宋_GB2312" w:eastAsia="仿宋_GB2312" w:hint="eastAsia"/>
          <w:sz w:val="32"/>
          <w:szCs w:val="32"/>
        </w:rPr>
        <w:t>疾控体制</w:t>
      </w:r>
      <w:proofErr w:type="gramEnd"/>
      <w:r w:rsidRPr="00791BC2">
        <w:rPr>
          <w:rFonts w:ascii="仿宋_GB2312" w:eastAsia="仿宋_GB2312" w:hint="eastAsia"/>
          <w:sz w:val="32"/>
          <w:szCs w:val="32"/>
        </w:rPr>
        <w:t>机制改革方案，市、区市两级</w:t>
      </w:r>
      <w:proofErr w:type="gramStart"/>
      <w:r w:rsidRPr="00791BC2">
        <w:rPr>
          <w:rFonts w:ascii="仿宋_GB2312" w:eastAsia="仿宋_GB2312" w:hint="eastAsia"/>
          <w:sz w:val="32"/>
          <w:szCs w:val="32"/>
        </w:rPr>
        <w:t>疾控机构</w:t>
      </w:r>
      <w:proofErr w:type="gramEnd"/>
      <w:r w:rsidRPr="00791BC2">
        <w:rPr>
          <w:rFonts w:ascii="仿宋_GB2312" w:eastAsia="仿宋_GB2312" w:hint="eastAsia"/>
          <w:sz w:val="32"/>
          <w:szCs w:val="32"/>
        </w:rPr>
        <w:t>共增编790名，</w:t>
      </w:r>
      <w:proofErr w:type="gramStart"/>
      <w:r w:rsidRPr="00791BC2">
        <w:rPr>
          <w:rFonts w:ascii="仿宋_GB2312" w:eastAsia="仿宋_GB2312" w:hint="eastAsia"/>
          <w:sz w:val="32"/>
          <w:szCs w:val="32"/>
        </w:rPr>
        <w:t>市疾控中心</w:t>
      </w:r>
      <w:proofErr w:type="gramEnd"/>
      <w:r w:rsidRPr="00791BC2">
        <w:rPr>
          <w:rFonts w:ascii="仿宋_GB2312" w:eastAsia="仿宋_GB2312" w:hint="eastAsia"/>
          <w:sz w:val="32"/>
          <w:szCs w:val="32"/>
        </w:rPr>
        <w:t>增加预防医学研究、公共卫生政策研究等新职能。10个</w:t>
      </w:r>
      <w:proofErr w:type="gramStart"/>
      <w:r w:rsidRPr="00791BC2">
        <w:rPr>
          <w:rFonts w:ascii="仿宋_GB2312" w:eastAsia="仿宋_GB2312" w:hint="eastAsia"/>
          <w:sz w:val="32"/>
          <w:szCs w:val="32"/>
        </w:rPr>
        <w:t>区市疾控中心</w:t>
      </w:r>
      <w:proofErr w:type="gramEnd"/>
      <w:r w:rsidRPr="00791BC2">
        <w:rPr>
          <w:rFonts w:ascii="仿宋_GB2312" w:eastAsia="仿宋_GB2312" w:hint="eastAsia"/>
          <w:sz w:val="32"/>
          <w:szCs w:val="32"/>
        </w:rPr>
        <w:t>全部建成生物安全二级实验室，开工建设市公共卫生临床中心，全面提升15家急性传染病救治定点医院服务能力。建立公共卫生机构激励与约束并重的绩效考核评价体系，激发公共卫生体制活力。</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加大“双招双引”力度。一是加强重点学科和人才队伍建设。市校共建“青岛大学青岛医学院”，新增加市市立医院等6家大</w:t>
      </w:r>
      <w:r w:rsidRPr="00791BC2">
        <w:rPr>
          <w:rFonts w:ascii="仿宋_GB2312" w:eastAsia="仿宋_GB2312" w:hint="eastAsia"/>
          <w:sz w:val="32"/>
          <w:szCs w:val="32"/>
        </w:rPr>
        <w:lastRenderedPageBreak/>
        <w:t>学附属医院；与上海交通大学附属瑞金医院等3家优质医院签署合作协议，推动创建国家区域医疗中心。举办2020年世界华人医师年会，发布“双一流”高校毕业生吸聚计划，充分发挥各类平台作用，引进各级各类人才2947名，比2019年增长31%，引才数量占全市事业单位人才招聘总数的64%。二是加快建设高水平医院，全市卫生重点项目达到20个，总投资估算超过260亿元，全部建成后将增加床位1.61万张，是近10年来我市医疗卫生建设投入最大、建设项目最为集中的时期。三是推进健康养老产业发展三年行动，明确20项攻坚任务，海尔医疗等9家企业成为全省</w:t>
      </w:r>
      <w:proofErr w:type="gramStart"/>
      <w:r w:rsidRPr="00791BC2">
        <w:rPr>
          <w:rFonts w:ascii="仿宋_GB2312" w:eastAsia="仿宋_GB2312" w:hint="eastAsia"/>
          <w:sz w:val="32"/>
          <w:szCs w:val="32"/>
        </w:rPr>
        <w:t>医养健康</w:t>
      </w:r>
      <w:proofErr w:type="gramEnd"/>
      <w:r w:rsidRPr="00791BC2">
        <w:rPr>
          <w:rFonts w:ascii="仿宋_GB2312" w:eastAsia="仿宋_GB2312" w:hint="eastAsia"/>
          <w:sz w:val="32"/>
          <w:szCs w:val="32"/>
        </w:rPr>
        <w:t>产业龙头企业。</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 xml:space="preserve">推进健康青岛建设。一是出台健康青岛行动实施方案以及16 </w:t>
      </w:r>
      <w:proofErr w:type="gramStart"/>
      <w:r w:rsidRPr="00791BC2">
        <w:rPr>
          <w:rFonts w:ascii="仿宋_GB2312" w:eastAsia="仿宋_GB2312" w:hint="eastAsia"/>
          <w:sz w:val="32"/>
          <w:szCs w:val="32"/>
        </w:rPr>
        <w:t>项健康</w:t>
      </w:r>
      <w:proofErr w:type="gramEnd"/>
      <w:r w:rsidRPr="00791BC2">
        <w:rPr>
          <w:rFonts w:ascii="仿宋_GB2312" w:eastAsia="仿宋_GB2312" w:hint="eastAsia"/>
          <w:sz w:val="32"/>
          <w:szCs w:val="32"/>
        </w:rPr>
        <w:t>青岛行动三年计划，推进</w:t>
      </w:r>
      <w:proofErr w:type="gramStart"/>
      <w:r w:rsidRPr="00791BC2">
        <w:rPr>
          <w:rFonts w:ascii="仿宋_GB2312" w:eastAsia="仿宋_GB2312" w:hint="eastAsia"/>
          <w:sz w:val="32"/>
          <w:szCs w:val="32"/>
        </w:rPr>
        <w:t>胶东经济圈卫生</w:t>
      </w:r>
      <w:proofErr w:type="gramEnd"/>
      <w:r w:rsidRPr="00791BC2">
        <w:rPr>
          <w:rFonts w:ascii="仿宋_GB2312" w:eastAsia="仿宋_GB2312" w:hint="eastAsia"/>
          <w:sz w:val="32"/>
          <w:szCs w:val="32"/>
        </w:rPr>
        <w:t>健康一体化发展合作，打造半岛健康城市群。二是强化公共卫生服务，对全市预防接种门诊进行智慧化升级，12种免疫规划疫苗报告接种率均达到95%以上。实施无偿献血“三免政策”，已有8000多名市民受益。三是深入开展爱国卫生运动，国家卫生镇</w:t>
      </w:r>
      <w:proofErr w:type="gramStart"/>
      <w:r w:rsidRPr="00791BC2">
        <w:rPr>
          <w:rFonts w:ascii="仿宋_GB2312" w:eastAsia="仿宋_GB2312" w:hint="eastAsia"/>
          <w:sz w:val="32"/>
          <w:szCs w:val="32"/>
        </w:rPr>
        <w:t>街比例</w:t>
      </w:r>
      <w:proofErr w:type="gramEnd"/>
      <w:r w:rsidRPr="00791BC2">
        <w:rPr>
          <w:rFonts w:ascii="仿宋_GB2312" w:eastAsia="仿宋_GB2312" w:hint="eastAsia"/>
          <w:sz w:val="32"/>
          <w:szCs w:val="32"/>
        </w:rPr>
        <w:t>达到20%，省级卫生镇</w:t>
      </w:r>
      <w:proofErr w:type="gramStart"/>
      <w:r w:rsidRPr="00791BC2">
        <w:rPr>
          <w:rFonts w:ascii="仿宋_GB2312" w:eastAsia="仿宋_GB2312" w:hint="eastAsia"/>
          <w:sz w:val="32"/>
          <w:szCs w:val="32"/>
        </w:rPr>
        <w:t>街比例</w:t>
      </w:r>
      <w:proofErr w:type="gramEnd"/>
      <w:r w:rsidRPr="00791BC2">
        <w:rPr>
          <w:rFonts w:ascii="仿宋_GB2312" w:eastAsia="仿宋_GB2312" w:hint="eastAsia"/>
          <w:sz w:val="32"/>
          <w:szCs w:val="32"/>
        </w:rPr>
        <w:t>达到100%。四是监督医疗美容等重点单位4.63万户次，监督执法覆盖率超过98%，办案总量2977件。五是推进健康扶贫，改造全市152家贫困人口定点医疗机构信息系统，实现就医精准识别；实施“心耳康复光明行动”，免费救治青岛、菏泽、陇南、</w:t>
      </w:r>
      <w:proofErr w:type="gramStart"/>
      <w:r w:rsidRPr="00791BC2">
        <w:rPr>
          <w:rFonts w:ascii="仿宋_GB2312" w:eastAsia="仿宋_GB2312" w:hint="eastAsia"/>
          <w:sz w:val="32"/>
          <w:szCs w:val="32"/>
        </w:rPr>
        <w:t>安顺四</w:t>
      </w:r>
      <w:proofErr w:type="gramEnd"/>
      <w:r w:rsidRPr="00791BC2">
        <w:rPr>
          <w:rFonts w:ascii="仿宋_GB2312" w:eastAsia="仿宋_GB2312" w:hint="eastAsia"/>
          <w:sz w:val="32"/>
          <w:szCs w:val="32"/>
        </w:rPr>
        <w:t>市753名患者。</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推进中医药传承创新。设立</w:t>
      </w:r>
      <w:proofErr w:type="gramStart"/>
      <w:r w:rsidRPr="00791BC2">
        <w:rPr>
          <w:rFonts w:ascii="仿宋_GB2312" w:eastAsia="仿宋_GB2312" w:hint="eastAsia"/>
          <w:sz w:val="32"/>
          <w:szCs w:val="32"/>
        </w:rPr>
        <w:t>市促进</w:t>
      </w:r>
      <w:proofErr w:type="gramEnd"/>
      <w:r w:rsidRPr="00791BC2">
        <w:rPr>
          <w:rFonts w:ascii="仿宋_GB2312" w:eastAsia="仿宋_GB2312" w:hint="eastAsia"/>
          <w:sz w:val="32"/>
          <w:szCs w:val="32"/>
        </w:rPr>
        <w:t>中医药发展工作领导小组，</w:t>
      </w:r>
      <w:r w:rsidRPr="00791BC2">
        <w:rPr>
          <w:rFonts w:ascii="仿宋_GB2312" w:eastAsia="仿宋_GB2312" w:hint="eastAsia"/>
          <w:sz w:val="32"/>
          <w:szCs w:val="32"/>
        </w:rPr>
        <w:lastRenderedPageBreak/>
        <w:t>市委、市政府主要领导任组长顶格推进。举办第四届国医大师论坛，新增中医学术流派传承工作室5个、特色技术4项，支持上药国风参与建立山东省中药经典名方制剂实验室。推动胶东五市共同打造半岛中医联盟。加强基层中医药服务能力建设，建成155个国医馆、60个精品国医馆、100个中医特色村卫生室。</w:t>
      </w:r>
    </w:p>
    <w:p w:rsidR="00791BC2" w:rsidRPr="00791BC2" w:rsidRDefault="00791BC2" w:rsidP="00346396">
      <w:pPr>
        <w:spacing w:line="560" w:lineRule="exact"/>
        <w:ind w:firstLineChars="200" w:firstLine="640"/>
        <w:jc w:val="left"/>
        <w:rPr>
          <w:rFonts w:ascii="仿宋_GB2312" w:eastAsia="仿宋_GB2312" w:hint="eastAsia"/>
          <w:sz w:val="32"/>
          <w:szCs w:val="32"/>
        </w:rPr>
      </w:pPr>
      <w:r w:rsidRPr="00791BC2">
        <w:rPr>
          <w:rFonts w:ascii="仿宋_GB2312" w:eastAsia="仿宋_GB2312" w:hint="eastAsia"/>
          <w:sz w:val="32"/>
          <w:szCs w:val="32"/>
        </w:rPr>
        <w:t>提升基层卫生健康服务能力。深化国家紧密型县域</w:t>
      </w:r>
      <w:proofErr w:type="gramStart"/>
      <w:r w:rsidRPr="00791BC2">
        <w:rPr>
          <w:rFonts w:ascii="仿宋_GB2312" w:eastAsia="仿宋_GB2312" w:hint="eastAsia"/>
          <w:sz w:val="32"/>
          <w:szCs w:val="32"/>
        </w:rPr>
        <w:t>医</w:t>
      </w:r>
      <w:proofErr w:type="gramEnd"/>
      <w:r w:rsidRPr="00791BC2">
        <w:rPr>
          <w:rFonts w:ascii="仿宋_GB2312" w:eastAsia="仿宋_GB2312" w:hint="eastAsia"/>
          <w:sz w:val="32"/>
          <w:szCs w:val="32"/>
        </w:rPr>
        <w:t>共</w:t>
      </w:r>
      <w:proofErr w:type="gramStart"/>
      <w:r w:rsidRPr="00791BC2">
        <w:rPr>
          <w:rFonts w:ascii="仿宋_GB2312" w:eastAsia="仿宋_GB2312" w:hint="eastAsia"/>
          <w:sz w:val="32"/>
          <w:szCs w:val="32"/>
        </w:rPr>
        <w:t>体建设</w:t>
      </w:r>
      <w:proofErr w:type="gramEnd"/>
      <w:r w:rsidRPr="00791BC2">
        <w:rPr>
          <w:rFonts w:ascii="仿宋_GB2312" w:eastAsia="仿宋_GB2312" w:hint="eastAsia"/>
          <w:sz w:val="32"/>
          <w:szCs w:val="32"/>
        </w:rPr>
        <w:t>试点，建成18个县域</w:t>
      </w:r>
      <w:proofErr w:type="gramStart"/>
      <w:r w:rsidRPr="00791BC2">
        <w:rPr>
          <w:rFonts w:ascii="仿宋_GB2312" w:eastAsia="仿宋_GB2312" w:hint="eastAsia"/>
          <w:sz w:val="32"/>
          <w:szCs w:val="32"/>
        </w:rPr>
        <w:t>医</w:t>
      </w:r>
      <w:proofErr w:type="gramEnd"/>
      <w:r w:rsidRPr="00791BC2">
        <w:rPr>
          <w:rFonts w:ascii="仿宋_GB2312" w:eastAsia="仿宋_GB2312" w:hint="eastAsia"/>
          <w:sz w:val="32"/>
          <w:szCs w:val="32"/>
        </w:rPr>
        <w:t>共体覆盖近4000家基层医疗卫生机构，投入使用60个医学影像、检查检验等集中服务中心，今年完成远程影像诊断3000多人次、远程医疗诊断1.2万人次。新建、改扩建基层医疗卫生机构434处，创建109个省、市级示范标准村卫生室，评选出50名首届“岛城基层名医”。组织15个城市医院对口帮扶45个平度</w:t>
      </w:r>
      <w:proofErr w:type="gramStart"/>
      <w:r w:rsidRPr="00791BC2">
        <w:rPr>
          <w:rFonts w:ascii="仿宋_GB2312" w:eastAsia="仿宋_GB2312" w:hint="eastAsia"/>
          <w:sz w:val="32"/>
          <w:szCs w:val="32"/>
        </w:rPr>
        <w:t>莱西镇</w:t>
      </w:r>
      <w:proofErr w:type="gramEnd"/>
      <w:r w:rsidRPr="00791BC2">
        <w:rPr>
          <w:rFonts w:ascii="仿宋_GB2312" w:eastAsia="仿宋_GB2312" w:hint="eastAsia"/>
          <w:sz w:val="32"/>
          <w:szCs w:val="32"/>
        </w:rPr>
        <w:t>街卫生院，选派421名二级以上医院医师驻点支援。</w:t>
      </w:r>
    </w:p>
    <w:p w:rsidR="00DB0AA8" w:rsidRPr="00791BC2" w:rsidRDefault="00791BC2" w:rsidP="00346396">
      <w:pPr>
        <w:spacing w:line="560" w:lineRule="exact"/>
        <w:ind w:firstLineChars="200" w:firstLine="640"/>
        <w:jc w:val="left"/>
      </w:pPr>
      <w:r w:rsidRPr="00791BC2">
        <w:rPr>
          <w:rFonts w:ascii="仿宋_GB2312" w:eastAsia="仿宋_GB2312" w:hint="eastAsia"/>
          <w:sz w:val="32"/>
          <w:szCs w:val="32"/>
        </w:rPr>
        <w:t>推进“一老一小”照护服务和妇幼健康工作改革创新。在省内率先出台促进3岁以下婴幼儿照护服务发展政策措施，10个区市均建成具有示范效应的婴幼儿照护服务机构，12个托</w:t>
      </w:r>
      <w:proofErr w:type="gramStart"/>
      <w:r w:rsidRPr="00791BC2">
        <w:rPr>
          <w:rFonts w:ascii="仿宋_GB2312" w:eastAsia="仿宋_GB2312" w:hint="eastAsia"/>
          <w:sz w:val="32"/>
          <w:szCs w:val="32"/>
        </w:rPr>
        <w:t>育项目</w:t>
      </w:r>
      <w:proofErr w:type="gramEnd"/>
      <w:r w:rsidRPr="00791BC2">
        <w:rPr>
          <w:rFonts w:ascii="仿宋_GB2312" w:eastAsia="仿宋_GB2312" w:hint="eastAsia"/>
          <w:sz w:val="32"/>
          <w:szCs w:val="32"/>
        </w:rPr>
        <w:t>成功申报国家试点，争取中央支持资金920万元。健全完善老年健康服务体系，启动省级安宁</w:t>
      </w:r>
      <w:proofErr w:type="gramStart"/>
      <w:r w:rsidRPr="00791BC2">
        <w:rPr>
          <w:rFonts w:ascii="仿宋_GB2312" w:eastAsia="仿宋_GB2312" w:hint="eastAsia"/>
          <w:sz w:val="32"/>
          <w:szCs w:val="32"/>
        </w:rPr>
        <w:t>疗护城市</w:t>
      </w:r>
      <w:proofErr w:type="gramEnd"/>
      <w:r w:rsidRPr="00791BC2">
        <w:rPr>
          <w:rFonts w:ascii="仿宋_GB2312" w:eastAsia="仿宋_GB2312" w:hint="eastAsia"/>
          <w:sz w:val="32"/>
          <w:szCs w:val="32"/>
        </w:rPr>
        <w:t>试点，全市医疗卫生机构增加老年护理康复床位2000张。推进“半岛妇女儿童医学联盟”提</w:t>
      </w:r>
      <w:proofErr w:type="gramStart"/>
      <w:r w:rsidRPr="00791BC2">
        <w:rPr>
          <w:rFonts w:ascii="仿宋_GB2312" w:eastAsia="仿宋_GB2312" w:hint="eastAsia"/>
          <w:sz w:val="32"/>
          <w:szCs w:val="32"/>
        </w:rPr>
        <w:t>质扩面</w:t>
      </w:r>
      <w:proofErr w:type="gramEnd"/>
      <w:r w:rsidRPr="00791BC2">
        <w:rPr>
          <w:rFonts w:ascii="仿宋_GB2312" w:eastAsia="仿宋_GB2312" w:hint="eastAsia"/>
          <w:sz w:val="32"/>
          <w:szCs w:val="32"/>
        </w:rPr>
        <w:t>，新组建3个妇幼健康服务联合体，孕产妇和婴儿死亡率降至5年内最低水平。全省妇幼保健机构建设暨妇幼健康工作现场推进会在青岛召开。</w:t>
      </w:r>
    </w:p>
    <w:p w:rsidR="00E14FF6" w:rsidRDefault="00E14FF6" w:rsidP="00346396">
      <w:pPr>
        <w:overflowPunct w:val="0"/>
        <w:autoSpaceDE w:val="0"/>
        <w:autoSpaceDN w:val="0"/>
        <w:adjustRightInd w:val="0"/>
        <w:snapToGrid w:val="0"/>
        <w:spacing w:line="560" w:lineRule="exact"/>
        <w:ind w:firstLineChars="200" w:firstLine="640"/>
        <w:textAlignment w:val="baseline"/>
        <w:outlineLvl w:val="0"/>
        <w:rPr>
          <w:rFonts w:ascii="Times New Roman" w:eastAsia="黑体" w:hAnsi="Times New Roman"/>
          <w:bCs/>
          <w:sz w:val="32"/>
          <w:szCs w:val="32"/>
        </w:rPr>
      </w:pPr>
      <w:bookmarkStart w:id="2" w:name="_Toc438"/>
      <w:r>
        <w:rPr>
          <w:rFonts w:ascii="Times New Roman" w:eastAsia="黑体" w:hAnsi="Times New Roman" w:hint="eastAsia"/>
          <w:bCs/>
          <w:sz w:val="32"/>
          <w:szCs w:val="32"/>
        </w:rPr>
        <w:lastRenderedPageBreak/>
        <w:t>五</w:t>
      </w:r>
      <w:r>
        <w:rPr>
          <w:rFonts w:ascii="Times New Roman" w:eastAsia="黑体" w:hAnsi="Times New Roman"/>
          <w:bCs/>
          <w:sz w:val="32"/>
          <w:szCs w:val="32"/>
        </w:rPr>
        <w:t>、存在的问题</w:t>
      </w:r>
      <w:bookmarkEnd w:id="2"/>
    </w:p>
    <w:p w:rsidR="00E14FF6" w:rsidRDefault="00E14FF6" w:rsidP="00346396">
      <w:pPr>
        <w:overflowPunct w:val="0"/>
        <w:autoSpaceDE w:val="0"/>
        <w:autoSpaceDN w:val="0"/>
        <w:adjustRightInd w:val="0"/>
        <w:snapToGrid w:val="0"/>
        <w:spacing w:line="560" w:lineRule="exact"/>
        <w:ind w:firstLineChars="200" w:firstLine="640"/>
        <w:textAlignment w:val="baseline"/>
        <w:outlineLvl w:val="0"/>
        <w:rPr>
          <w:rFonts w:ascii="仿宋_GB2312" w:eastAsia="仿宋_GB2312" w:hAnsi="仿宋_GB2312" w:cs="仿宋_GB2312"/>
          <w:color w:val="000000"/>
          <w:kern w:val="0"/>
          <w:sz w:val="32"/>
          <w:szCs w:val="32"/>
        </w:rPr>
      </w:pPr>
      <w:bookmarkStart w:id="3" w:name="_Toc6421"/>
      <w:bookmarkStart w:id="4" w:name="_Toc5996"/>
      <w:r>
        <w:rPr>
          <w:rFonts w:ascii="仿宋_GB2312" w:eastAsia="仿宋_GB2312" w:hAnsi="仿宋_GB2312" w:cs="仿宋_GB2312" w:hint="eastAsia"/>
          <w:color w:val="000000"/>
          <w:kern w:val="0"/>
          <w:sz w:val="32"/>
          <w:szCs w:val="32"/>
        </w:rPr>
        <w:t>个别指标的完成值超出设定值的30%以上，绩效目标设置的科学性</w:t>
      </w:r>
      <w:r>
        <w:rPr>
          <w:rFonts w:ascii="仿宋_GB2312" w:eastAsia="仿宋_GB2312" w:hAnsi="仿宋_GB2312" w:cs="仿宋_GB2312" w:hint="eastAsia"/>
          <w:color w:val="000000"/>
          <w:kern w:val="0"/>
          <w:sz w:val="32"/>
          <w:szCs w:val="32"/>
        </w:rPr>
        <w:t>、准确性</w:t>
      </w:r>
      <w:r>
        <w:rPr>
          <w:rFonts w:ascii="仿宋_GB2312" w:eastAsia="仿宋_GB2312" w:hAnsi="仿宋_GB2312" w:cs="仿宋_GB2312" w:hint="eastAsia"/>
          <w:color w:val="000000"/>
          <w:kern w:val="0"/>
          <w:sz w:val="32"/>
          <w:szCs w:val="32"/>
        </w:rPr>
        <w:t>有待进一步加强。</w:t>
      </w:r>
      <w:bookmarkEnd w:id="3"/>
    </w:p>
    <w:p w:rsidR="00E14FF6" w:rsidRDefault="00E14FF6" w:rsidP="00346396">
      <w:pPr>
        <w:overflowPunct w:val="0"/>
        <w:autoSpaceDE w:val="0"/>
        <w:autoSpaceDN w:val="0"/>
        <w:adjustRightInd w:val="0"/>
        <w:snapToGrid w:val="0"/>
        <w:spacing w:line="560" w:lineRule="exact"/>
        <w:ind w:firstLineChars="200" w:firstLine="640"/>
        <w:textAlignment w:val="baseline"/>
        <w:outlineLvl w:val="0"/>
        <w:rPr>
          <w:rFonts w:ascii="Times New Roman" w:eastAsia="黑体" w:hAnsi="Times New Roman"/>
          <w:bCs/>
          <w:sz w:val="32"/>
          <w:szCs w:val="32"/>
        </w:rPr>
      </w:pPr>
      <w:bookmarkStart w:id="5" w:name="_Toc18693"/>
      <w:r>
        <w:rPr>
          <w:rFonts w:ascii="Times New Roman" w:eastAsia="黑体" w:hAnsi="Times New Roman" w:hint="eastAsia"/>
          <w:bCs/>
          <w:sz w:val="32"/>
          <w:szCs w:val="32"/>
        </w:rPr>
        <w:t>六、相关建议</w:t>
      </w:r>
      <w:bookmarkEnd w:id="4"/>
      <w:bookmarkEnd w:id="5"/>
    </w:p>
    <w:p w:rsidR="00E14FF6" w:rsidRDefault="00E14FF6" w:rsidP="00346396">
      <w:pPr>
        <w:pStyle w:val="a2"/>
        <w:spacing w:line="560" w:lineRule="exact"/>
        <w:ind w:firstLine="640"/>
        <w:rPr>
          <w:sz w:val="32"/>
          <w:szCs w:val="32"/>
          <w:lang w:val="en-US"/>
        </w:rPr>
      </w:pPr>
      <w:r>
        <w:rPr>
          <w:rFonts w:hint="eastAsia"/>
          <w:sz w:val="32"/>
          <w:szCs w:val="32"/>
          <w:lang w:val="en-US"/>
        </w:rPr>
        <w:t>建议牢固树立绩效</w:t>
      </w:r>
      <w:r>
        <w:rPr>
          <w:rFonts w:hint="eastAsia"/>
          <w:sz w:val="32"/>
          <w:szCs w:val="32"/>
          <w:lang w:val="en-US"/>
        </w:rPr>
        <w:t>管理</w:t>
      </w:r>
      <w:r>
        <w:rPr>
          <w:rFonts w:hint="eastAsia"/>
          <w:sz w:val="32"/>
          <w:szCs w:val="32"/>
          <w:lang w:val="en-US"/>
        </w:rPr>
        <w:t>理念，加强预算管理，提高目标与重点工作任务</w:t>
      </w:r>
      <w:r>
        <w:rPr>
          <w:rFonts w:hint="eastAsia"/>
          <w:sz w:val="32"/>
          <w:szCs w:val="32"/>
          <w:lang w:val="en-US"/>
        </w:rPr>
        <w:t>的匹配</w:t>
      </w:r>
      <w:r>
        <w:rPr>
          <w:rFonts w:hint="eastAsia"/>
          <w:sz w:val="32"/>
          <w:szCs w:val="32"/>
          <w:lang w:val="en-US"/>
        </w:rPr>
        <w:t>度，</w:t>
      </w:r>
      <w:r>
        <w:rPr>
          <w:rFonts w:hint="eastAsia"/>
          <w:sz w:val="32"/>
          <w:szCs w:val="32"/>
          <w:lang w:val="en-US"/>
        </w:rPr>
        <w:t>科学、合理、准确设置绩效目标</w:t>
      </w:r>
      <w:r>
        <w:rPr>
          <w:rFonts w:hint="eastAsia"/>
          <w:sz w:val="32"/>
          <w:szCs w:val="32"/>
          <w:lang w:val="en-US"/>
        </w:rPr>
        <w:t>。</w:t>
      </w:r>
    </w:p>
    <w:p w:rsidR="001D74FD" w:rsidRPr="00E14FF6" w:rsidRDefault="001D74FD" w:rsidP="00346396">
      <w:pPr>
        <w:pStyle w:val="a2"/>
        <w:spacing w:line="560" w:lineRule="exact"/>
        <w:ind w:firstLine="560"/>
        <w:rPr>
          <w:lang w:val="en-US"/>
        </w:rPr>
      </w:pPr>
    </w:p>
    <w:p w:rsidR="00346396" w:rsidRPr="006356ED" w:rsidRDefault="00EE0469" w:rsidP="00B12B1C">
      <w:pPr>
        <w:pStyle w:val="a2"/>
        <w:spacing w:line="560" w:lineRule="exact"/>
        <w:ind w:firstLine="640"/>
        <w:rPr>
          <w:rFonts w:ascii="宋体" w:eastAsia="宋体" w:hAnsi="宋体" w:cs="宋体"/>
          <w:sz w:val="32"/>
          <w:szCs w:val="32"/>
        </w:rPr>
      </w:pPr>
      <w:proofErr w:type="spellStart"/>
      <w:r w:rsidRPr="00346396">
        <w:rPr>
          <w:rFonts w:hint="eastAsia"/>
          <w:sz w:val="32"/>
          <w:szCs w:val="32"/>
          <w:lang w:val="en-US"/>
        </w:rPr>
        <w:t>附件：</w:t>
      </w:r>
      <w:r w:rsidR="00346396" w:rsidRPr="00346396">
        <w:rPr>
          <w:rFonts w:hint="eastAsia"/>
          <w:sz w:val="32"/>
          <w:szCs w:val="32"/>
          <w:lang w:val="en-US"/>
        </w:rPr>
        <w:t>青岛市卫生健康委员会部门整体支出指标体系</w:t>
      </w:r>
      <w:proofErr w:type="spellEnd"/>
    </w:p>
    <w:p w:rsidR="00346396" w:rsidRDefault="00346396" w:rsidP="00346396">
      <w:pPr>
        <w:pStyle w:val="af7"/>
        <w:spacing w:line="560" w:lineRule="exact"/>
        <w:rPr>
          <w:rFonts w:ascii="宋体" w:eastAsia="宋体" w:hAnsi="宋体" w:cs="宋体" w:hint="eastAsia"/>
          <w:sz w:val="32"/>
          <w:szCs w:val="32"/>
        </w:rPr>
      </w:pPr>
      <w:bookmarkStart w:id="6" w:name="_GoBack"/>
      <w:bookmarkEnd w:id="6"/>
    </w:p>
    <w:p w:rsidR="00346396" w:rsidRDefault="00346396" w:rsidP="00346396">
      <w:pPr>
        <w:pStyle w:val="af7"/>
        <w:spacing w:line="560" w:lineRule="exact"/>
        <w:rPr>
          <w:rFonts w:ascii="宋体" w:eastAsia="宋体" w:hAnsi="宋体" w:cs="宋体" w:hint="eastAsia"/>
          <w:sz w:val="32"/>
          <w:szCs w:val="32"/>
        </w:rPr>
      </w:pPr>
    </w:p>
    <w:p w:rsidR="00346396" w:rsidRPr="006356ED" w:rsidRDefault="00346396" w:rsidP="00346396">
      <w:pPr>
        <w:pStyle w:val="af7"/>
        <w:spacing w:line="560" w:lineRule="exact"/>
        <w:rPr>
          <w:rFonts w:ascii="宋体" w:eastAsia="宋体" w:hAnsi="宋体" w:cs="宋体"/>
          <w:sz w:val="32"/>
          <w:szCs w:val="32"/>
        </w:rPr>
      </w:pPr>
    </w:p>
    <w:p w:rsidR="00346396" w:rsidRPr="006356ED" w:rsidRDefault="00346396" w:rsidP="00346396">
      <w:pPr>
        <w:pStyle w:val="af7"/>
        <w:spacing w:line="560" w:lineRule="exact"/>
        <w:rPr>
          <w:rFonts w:ascii="宋体" w:eastAsia="宋体" w:hAnsi="宋体" w:cs="宋体"/>
          <w:sz w:val="32"/>
          <w:szCs w:val="32"/>
        </w:rPr>
      </w:pPr>
    </w:p>
    <w:p w:rsidR="00346396" w:rsidRPr="006356ED" w:rsidRDefault="00346396" w:rsidP="00346396">
      <w:pPr>
        <w:pStyle w:val="af7"/>
        <w:spacing w:line="560" w:lineRule="exact"/>
        <w:ind w:right="320"/>
        <w:jc w:val="right"/>
        <w:rPr>
          <w:rFonts w:ascii="仿宋_GB2312" w:eastAsia="仿宋_GB2312" w:hAnsi="宋体" w:cs="宋体" w:hint="eastAsia"/>
          <w:sz w:val="32"/>
          <w:szCs w:val="32"/>
        </w:rPr>
      </w:pPr>
      <w:r w:rsidRPr="006356ED">
        <w:rPr>
          <w:rFonts w:ascii="仿宋_GB2312" w:eastAsia="仿宋_GB2312" w:hAnsi="宋体" w:cs="宋体" w:hint="eastAsia"/>
          <w:sz w:val="32"/>
          <w:szCs w:val="32"/>
        </w:rPr>
        <w:t>青岛市卫生健康委员会</w:t>
      </w:r>
    </w:p>
    <w:p w:rsidR="00346396" w:rsidRPr="006356ED" w:rsidRDefault="00346396" w:rsidP="00346396">
      <w:pPr>
        <w:pStyle w:val="af7"/>
        <w:spacing w:line="560" w:lineRule="exact"/>
        <w:ind w:right="640"/>
        <w:jc w:val="right"/>
        <w:rPr>
          <w:rFonts w:ascii="仿宋_GB2312" w:eastAsia="仿宋_GB2312" w:hAnsi="宋体" w:cs="宋体" w:hint="eastAsia"/>
          <w:sz w:val="32"/>
          <w:szCs w:val="32"/>
        </w:rPr>
      </w:pPr>
      <w:r w:rsidRPr="006356ED">
        <w:rPr>
          <w:rFonts w:ascii="仿宋_GB2312" w:eastAsia="仿宋_GB2312" w:hAnsi="宋体" w:cs="宋体" w:hint="eastAsia"/>
          <w:sz w:val="32"/>
          <w:szCs w:val="32"/>
        </w:rPr>
        <w:t>2021年5月14日</w:t>
      </w:r>
    </w:p>
    <w:p w:rsidR="00762408" w:rsidRPr="00346396" w:rsidRDefault="00762408" w:rsidP="00346396">
      <w:pPr>
        <w:pStyle w:val="a2"/>
        <w:ind w:firstLine="640"/>
        <w:rPr>
          <w:rFonts w:ascii="宋体" w:eastAsia="宋体" w:hAnsi="宋体" w:cs="宋体"/>
          <w:sz w:val="32"/>
          <w:szCs w:val="32"/>
          <w:lang w:val="en-US"/>
        </w:rPr>
      </w:pPr>
    </w:p>
    <w:sectPr w:rsidR="00762408" w:rsidRPr="00346396" w:rsidSect="00083BAB">
      <w:footerReference w:type="default" r:id="rId10"/>
      <w:footnotePr>
        <w:numRestart w:val="eachPage"/>
      </w:footnotePr>
      <w:pgSz w:w="11906" w:h="16838"/>
      <w:pgMar w:top="2098" w:right="1474" w:bottom="1985" w:left="158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680" w:rsidRDefault="00DC5680">
      <w:r>
        <w:separator/>
      </w:r>
    </w:p>
  </w:endnote>
  <w:endnote w:type="continuationSeparator" w:id="0">
    <w:p w:rsidR="00DC5680" w:rsidRDefault="00DC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文星简黑体">
    <w:altName w:val="黑体"/>
    <w:charset w:val="86"/>
    <w:family w:val="roman"/>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936245"/>
      <w:showingPlcHdr/>
    </w:sdtPr>
    <w:sdtEndPr/>
    <w:sdtContent>
      <w:p w:rsidR="005B41A4" w:rsidRDefault="00DC5680">
        <w:pPr>
          <w:pStyle w:val="af7"/>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680" w:rsidRDefault="00DC5680">
      <w:r>
        <w:separator/>
      </w:r>
    </w:p>
  </w:footnote>
  <w:footnote w:type="continuationSeparator" w:id="0">
    <w:p w:rsidR="00DC5680" w:rsidRDefault="00DC5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388356"/>
    <w:multiLevelType w:val="singleLevel"/>
    <w:tmpl w:val="DA388356"/>
    <w:lvl w:ilvl="0">
      <w:start w:val="2"/>
      <w:numFmt w:val="chineseCounting"/>
      <w:suff w:val="nothing"/>
      <w:lvlText w:val="%1、"/>
      <w:lvlJc w:val="left"/>
      <w:rPr>
        <w:rFonts w:hint="eastAsia"/>
      </w:rPr>
    </w:lvl>
  </w:abstractNum>
  <w:abstractNum w:abstractNumId="1">
    <w:nsid w:val="08382A36"/>
    <w:multiLevelType w:val="singleLevel"/>
    <w:tmpl w:val="08382A36"/>
    <w:lvl w:ilvl="0">
      <w:start w:val="1"/>
      <w:numFmt w:val="chineseCounting"/>
      <w:suff w:val="nothing"/>
      <w:lvlText w:val="（%1）"/>
      <w:lvlJc w:val="left"/>
      <w:rPr>
        <w:rFonts w:hint="eastAsia"/>
      </w:rPr>
    </w:lvl>
  </w:abstractNum>
  <w:abstractNum w:abstractNumId="2">
    <w:nsid w:val="0CCF1CFA"/>
    <w:multiLevelType w:val="hybridMultilevel"/>
    <w:tmpl w:val="D9EEFC30"/>
    <w:lvl w:ilvl="0" w:tplc="6F14EB98">
      <w:start w:val="1"/>
      <w:numFmt w:val="japaneseCounting"/>
      <w:lvlText w:val="（%1）"/>
      <w:lvlJc w:val="left"/>
      <w:pPr>
        <w:ind w:left="1630" w:hanging="99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302A8443"/>
    <w:multiLevelType w:val="singleLevel"/>
    <w:tmpl w:val="302A8443"/>
    <w:lvl w:ilvl="0">
      <w:start w:val="2"/>
      <w:numFmt w:val="chineseCounting"/>
      <w:suff w:val="nothing"/>
      <w:lvlText w:val="（%1）"/>
      <w:lvlJc w:val="left"/>
      <w:rPr>
        <w:rFonts w:hint="eastAsia"/>
      </w:rPr>
    </w:lvl>
  </w:abstractNum>
  <w:abstractNum w:abstractNumId="4">
    <w:nsid w:val="4D6F73CD"/>
    <w:multiLevelType w:val="hybridMultilevel"/>
    <w:tmpl w:val="E7E02818"/>
    <w:lvl w:ilvl="0" w:tplc="13504058">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10671B8"/>
    <w:multiLevelType w:val="multilevel"/>
    <w:tmpl w:val="610671B8"/>
    <w:lvl w:ilvl="0">
      <w:start w:val="1"/>
      <w:numFmt w:val="chineseCountingThousand"/>
      <w:pStyle w:val="1"/>
      <w:suff w:val="nothing"/>
      <w:lvlText w:val="%1、"/>
      <w:lvlJc w:val="left"/>
      <w:pPr>
        <w:ind w:left="4253" w:hanging="425"/>
      </w:pPr>
      <w:rPr>
        <w:rFonts w:hint="eastAsia"/>
      </w:rPr>
    </w:lvl>
    <w:lvl w:ilvl="1">
      <w:start w:val="1"/>
      <w:numFmt w:val="chineseCountingThousand"/>
      <w:pStyle w:val="2"/>
      <w:suff w:val="nothing"/>
      <w:lvlText w:val="（%2）"/>
      <w:lvlJc w:val="left"/>
      <w:pPr>
        <w:ind w:left="709" w:hanging="567"/>
      </w:pPr>
      <w:rPr>
        <w:rFonts w:hint="eastAsia"/>
      </w:rPr>
    </w:lvl>
    <w:lvl w:ilvl="2">
      <w:start w:val="1"/>
      <w:numFmt w:val="decimal"/>
      <w:pStyle w:val="3"/>
      <w:suff w:val="nothing"/>
      <w:lvlText w:val="%3. "/>
      <w:lvlJc w:val="left"/>
      <w:pPr>
        <w:ind w:left="426" w:hanging="567"/>
      </w:pPr>
      <w:rPr>
        <w:rFonts w:hint="eastAsia"/>
      </w:rPr>
    </w:lvl>
    <w:lvl w:ilvl="3">
      <w:start w:val="1"/>
      <w:numFmt w:val="decimal"/>
      <w:pStyle w:val="4"/>
      <w:suff w:val="nothing"/>
      <w:lvlText w:val="（%4）"/>
      <w:lvlJc w:val="left"/>
      <w:pPr>
        <w:ind w:left="1134" w:hanging="425"/>
      </w:pPr>
      <w:rPr>
        <w:rFonts w:hint="eastAsia"/>
      </w:rPr>
    </w:lvl>
    <w:lvl w:ilvl="4">
      <w:start w:val="1"/>
      <w:numFmt w:val="decimal"/>
      <w:pStyle w:val="5"/>
      <w:suff w:val="nothing"/>
      <w:lvlText w:val="%5）"/>
      <w:lvlJc w:val="left"/>
      <w:pPr>
        <w:ind w:left="709" w:hanging="113"/>
      </w:pPr>
      <w:rPr>
        <w:rFonts w:hint="eastAsia"/>
      </w:rPr>
    </w:lvl>
    <w:lvl w:ilvl="5">
      <w:start w:val="1"/>
      <w:numFmt w:val="decimal"/>
      <w:pStyle w:val="a"/>
      <w:suff w:val="nothing"/>
      <w:lvlText w:val="附件%6 "/>
      <w:lvlJc w:val="left"/>
      <w:pPr>
        <w:ind w:left="-283" w:firstLine="0"/>
      </w:pPr>
      <w:rPr>
        <w:rFonts w:hint="eastAsia"/>
      </w:rPr>
    </w:lvl>
    <w:lvl w:ilvl="6">
      <w:start w:val="1"/>
      <w:numFmt w:val="chineseCountingThousand"/>
      <w:suff w:val="nothing"/>
      <w:lvlText w:val="%7、"/>
      <w:lvlJc w:val="left"/>
      <w:pPr>
        <w:ind w:left="709" w:hanging="567"/>
      </w:pPr>
      <w:rPr>
        <w:rFonts w:hint="eastAsia"/>
      </w:rPr>
    </w:lvl>
    <w:lvl w:ilvl="7">
      <w:start w:val="1"/>
      <w:numFmt w:val="chineseCountingThousand"/>
      <w:suff w:val="nothing"/>
      <w:lvlText w:val="（%8）"/>
      <w:lvlJc w:val="left"/>
      <w:pPr>
        <w:ind w:left="709" w:hanging="567"/>
      </w:pPr>
      <w:rPr>
        <w:rFonts w:hint="eastAsia"/>
      </w:rPr>
    </w:lvl>
    <w:lvl w:ilvl="8">
      <w:start w:val="1"/>
      <w:numFmt w:val="decimal"/>
      <w:suff w:val="nothing"/>
      <w:lvlText w:val="%9. "/>
      <w:lvlJc w:val="left"/>
      <w:pPr>
        <w:ind w:left="709" w:hanging="567"/>
      </w:pPr>
      <w:rPr>
        <w:rFonts w:hint="eastAsia"/>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24D"/>
    <w:rsid w:val="000103F6"/>
    <w:rsid w:val="00014A7C"/>
    <w:rsid w:val="00015FD7"/>
    <w:rsid w:val="00017425"/>
    <w:rsid w:val="000215FD"/>
    <w:rsid w:val="00025E1A"/>
    <w:rsid w:val="00035C58"/>
    <w:rsid w:val="00044534"/>
    <w:rsid w:val="00045368"/>
    <w:rsid w:val="0005304B"/>
    <w:rsid w:val="00053EAD"/>
    <w:rsid w:val="0005634B"/>
    <w:rsid w:val="0006018E"/>
    <w:rsid w:val="00065703"/>
    <w:rsid w:val="00066C9A"/>
    <w:rsid w:val="00071965"/>
    <w:rsid w:val="000760DA"/>
    <w:rsid w:val="00083BAB"/>
    <w:rsid w:val="00083FCC"/>
    <w:rsid w:val="00086675"/>
    <w:rsid w:val="00091146"/>
    <w:rsid w:val="00092548"/>
    <w:rsid w:val="000930F8"/>
    <w:rsid w:val="000962ED"/>
    <w:rsid w:val="000A261F"/>
    <w:rsid w:val="000A612E"/>
    <w:rsid w:val="000C0DDB"/>
    <w:rsid w:val="000C277D"/>
    <w:rsid w:val="000D04E1"/>
    <w:rsid w:val="000E5EFC"/>
    <w:rsid w:val="000E7309"/>
    <w:rsid w:val="000F0A10"/>
    <w:rsid w:val="000F2B10"/>
    <w:rsid w:val="000F58AF"/>
    <w:rsid w:val="000F73D4"/>
    <w:rsid w:val="000F7747"/>
    <w:rsid w:val="00102E6B"/>
    <w:rsid w:val="00104628"/>
    <w:rsid w:val="00107BD6"/>
    <w:rsid w:val="00110233"/>
    <w:rsid w:val="00110F1D"/>
    <w:rsid w:val="001124FB"/>
    <w:rsid w:val="001130E9"/>
    <w:rsid w:val="00114DEE"/>
    <w:rsid w:val="001171EA"/>
    <w:rsid w:val="00121E22"/>
    <w:rsid w:val="00132A28"/>
    <w:rsid w:val="00144B6F"/>
    <w:rsid w:val="00147239"/>
    <w:rsid w:val="00147A7E"/>
    <w:rsid w:val="00152D39"/>
    <w:rsid w:val="001555BF"/>
    <w:rsid w:val="00162F82"/>
    <w:rsid w:val="00163A98"/>
    <w:rsid w:val="00172053"/>
    <w:rsid w:val="00173F46"/>
    <w:rsid w:val="001807D4"/>
    <w:rsid w:val="00181230"/>
    <w:rsid w:val="00184ABA"/>
    <w:rsid w:val="00192F0D"/>
    <w:rsid w:val="0019781C"/>
    <w:rsid w:val="00197D2B"/>
    <w:rsid w:val="001A05A0"/>
    <w:rsid w:val="001A7797"/>
    <w:rsid w:val="001B1EA4"/>
    <w:rsid w:val="001B24EE"/>
    <w:rsid w:val="001B486E"/>
    <w:rsid w:val="001C60B0"/>
    <w:rsid w:val="001D2018"/>
    <w:rsid w:val="001D74FD"/>
    <w:rsid w:val="001E4440"/>
    <w:rsid w:val="00202D4C"/>
    <w:rsid w:val="00204B59"/>
    <w:rsid w:val="00205309"/>
    <w:rsid w:val="002068C4"/>
    <w:rsid w:val="00216BF3"/>
    <w:rsid w:val="002173D5"/>
    <w:rsid w:val="00221726"/>
    <w:rsid w:val="00222A88"/>
    <w:rsid w:val="0022387E"/>
    <w:rsid w:val="00233597"/>
    <w:rsid w:val="0023442A"/>
    <w:rsid w:val="00237C0D"/>
    <w:rsid w:val="0026269B"/>
    <w:rsid w:val="00270EA4"/>
    <w:rsid w:val="00270F7F"/>
    <w:rsid w:val="00272D30"/>
    <w:rsid w:val="00274941"/>
    <w:rsid w:val="00277770"/>
    <w:rsid w:val="00281D6F"/>
    <w:rsid w:val="00295624"/>
    <w:rsid w:val="002A429E"/>
    <w:rsid w:val="002A44DB"/>
    <w:rsid w:val="002B01E4"/>
    <w:rsid w:val="002B4447"/>
    <w:rsid w:val="002C3232"/>
    <w:rsid w:val="002C46C0"/>
    <w:rsid w:val="002D58DE"/>
    <w:rsid w:val="002E3092"/>
    <w:rsid w:val="002F0BBF"/>
    <w:rsid w:val="00304B83"/>
    <w:rsid w:val="00306A50"/>
    <w:rsid w:val="00306E74"/>
    <w:rsid w:val="0033302E"/>
    <w:rsid w:val="00335EB5"/>
    <w:rsid w:val="0034355A"/>
    <w:rsid w:val="003453B8"/>
    <w:rsid w:val="00345EF3"/>
    <w:rsid w:val="00346396"/>
    <w:rsid w:val="0035699D"/>
    <w:rsid w:val="00356FCE"/>
    <w:rsid w:val="003601F4"/>
    <w:rsid w:val="003727B2"/>
    <w:rsid w:val="00383CBD"/>
    <w:rsid w:val="00390FDC"/>
    <w:rsid w:val="003957CB"/>
    <w:rsid w:val="0039624B"/>
    <w:rsid w:val="00397DBF"/>
    <w:rsid w:val="003A14CB"/>
    <w:rsid w:val="003A6EB1"/>
    <w:rsid w:val="003B427B"/>
    <w:rsid w:val="003D3060"/>
    <w:rsid w:val="003D428A"/>
    <w:rsid w:val="003D61E8"/>
    <w:rsid w:val="003F45CF"/>
    <w:rsid w:val="004102A1"/>
    <w:rsid w:val="0041326E"/>
    <w:rsid w:val="00417BF2"/>
    <w:rsid w:val="00421805"/>
    <w:rsid w:val="00421A3F"/>
    <w:rsid w:val="0043483F"/>
    <w:rsid w:val="004408E8"/>
    <w:rsid w:val="00444700"/>
    <w:rsid w:val="0044724D"/>
    <w:rsid w:val="004531F9"/>
    <w:rsid w:val="004542E0"/>
    <w:rsid w:val="00461869"/>
    <w:rsid w:val="00466115"/>
    <w:rsid w:val="00477F73"/>
    <w:rsid w:val="00481171"/>
    <w:rsid w:val="004876E7"/>
    <w:rsid w:val="00493152"/>
    <w:rsid w:val="00493F68"/>
    <w:rsid w:val="004A3A8E"/>
    <w:rsid w:val="004A5E40"/>
    <w:rsid w:val="004B3569"/>
    <w:rsid w:val="004D40CF"/>
    <w:rsid w:val="004D5BB2"/>
    <w:rsid w:val="004E72E8"/>
    <w:rsid w:val="004F0717"/>
    <w:rsid w:val="00502945"/>
    <w:rsid w:val="0050520B"/>
    <w:rsid w:val="00546D71"/>
    <w:rsid w:val="00550A75"/>
    <w:rsid w:val="005602DA"/>
    <w:rsid w:val="00560DED"/>
    <w:rsid w:val="00584B70"/>
    <w:rsid w:val="005946B1"/>
    <w:rsid w:val="005954FF"/>
    <w:rsid w:val="005B230D"/>
    <w:rsid w:val="005B41A4"/>
    <w:rsid w:val="005B429E"/>
    <w:rsid w:val="005B4DBE"/>
    <w:rsid w:val="005B5F1D"/>
    <w:rsid w:val="005C4184"/>
    <w:rsid w:val="005C7243"/>
    <w:rsid w:val="005E16C6"/>
    <w:rsid w:val="005E54C2"/>
    <w:rsid w:val="005E5FE8"/>
    <w:rsid w:val="005F2B0E"/>
    <w:rsid w:val="00602845"/>
    <w:rsid w:val="00604CEA"/>
    <w:rsid w:val="00607F4F"/>
    <w:rsid w:val="00610C44"/>
    <w:rsid w:val="00642A61"/>
    <w:rsid w:val="00653671"/>
    <w:rsid w:val="00656492"/>
    <w:rsid w:val="00661001"/>
    <w:rsid w:val="00670309"/>
    <w:rsid w:val="00671F28"/>
    <w:rsid w:val="00672BF2"/>
    <w:rsid w:val="00676082"/>
    <w:rsid w:val="00681991"/>
    <w:rsid w:val="00684679"/>
    <w:rsid w:val="00690D70"/>
    <w:rsid w:val="00697F95"/>
    <w:rsid w:val="006B25EE"/>
    <w:rsid w:val="006B5747"/>
    <w:rsid w:val="006B6D34"/>
    <w:rsid w:val="006C0552"/>
    <w:rsid w:val="006C56E6"/>
    <w:rsid w:val="006D2AA1"/>
    <w:rsid w:val="006D3289"/>
    <w:rsid w:val="006D38B2"/>
    <w:rsid w:val="006E058D"/>
    <w:rsid w:val="006E3C10"/>
    <w:rsid w:val="006E5118"/>
    <w:rsid w:val="006E7F29"/>
    <w:rsid w:val="006F2868"/>
    <w:rsid w:val="0070312D"/>
    <w:rsid w:val="00741C00"/>
    <w:rsid w:val="00744A5A"/>
    <w:rsid w:val="00744BAE"/>
    <w:rsid w:val="00756CD2"/>
    <w:rsid w:val="00760396"/>
    <w:rsid w:val="00762408"/>
    <w:rsid w:val="00763364"/>
    <w:rsid w:val="007665DB"/>
    <w:rsid w:val="00783899"/>
    <w:rsid w:val="00791BC2"/>
    <w:rsid w:val="0079506D"/>
    <w:rsid w:val="007B5552"/>
    <w:rsid w:val="007C1028"/>
    <w:rsid w:val="007C5DBA"/>
    <w:rsid w:val="007E6C44"/>
    <w:rsid w:val="007E7712"/>
    <w:rsid w:val="007F6F59"/>
    <w:rsid w:val="007F72C1"/>
    <w:rsid w:val="00800141"/>
    <w:rsid w:val="00803146"/>
    <w:rsid w:val="00813462"/>
    <w:rsid w:val="0082340E"/>
    <w:rsid w:val="00825915"/>
    <w:rsid w:val="008362C0"/>
    <w:rsid w:val="00836DC7"/>
    <w:rsid w:val="0084030D"/>
    <w:rsid w:val="00844EAF"/>
    <w:rsid w:val="008461D5"/>
    <w:rsid w:val="008554F8"/>
    <w:rsid w:val="0086271D"/>
    <w:rsid w:val="00864A6F"/>
    <w:rsid w:val="008656D4"/>
    <w:rsid w:val="008719CF"/>
    <w:rsid w:val="00876338"/>
    <w:rsid w:val="00876C42"/>
    <w:rsid w:val="008822AB"/>
    <w:rsid w:val="00887AFB"/>
    <w:rsid w:val="008909AF"/>
    <w:rsid w:val="008A2A9A"/>
    <w:rsid w:val="008A4DAC"/>
    <w:rsid w:val="008A618D"/>
    <w:rsid w:val="008B68F7"/>
    <w:rsid w:val="008F0B0F"/>
    <w:rsid w:val="008F6E48"/>
    <w:rsid w:val="0090373E"/>
    <w:rsid w:val="00910FBE"/>
    <w:rsid w:val="00910FF1"/>
    <w:rsid w:val="00914E55"/>
    <w:rsid w:val="009204FB"/>
    <w:rsid w:val="00920DED"/>
    <w:rsid w:val="0093120B"/>
    <w:rsid w:val="00935273"/>
    <w:rsid w:val="00944FA3"/>
    <w:rsid w:val="009463CC"/>
    <w:rsid w:val="00951537"/>
    <w:rsid w:val="009535A2"/>
    <w:rsid w:val="0096155B"/>
    <w:rsid w:val="009747AF"/>
    <w:rsid w:val="00996D6E"/>
    <w:rsid w:val="009A3904"/>
    <w:rsid w:val="009A6EC2"/>
    <w:rsid w:val="009B506F"/>
    <w:rsid w:val="009B5C0F"/>
    <w:rsid w:val="009B6902"/>
    <w:rsid w:val="009B6DDE"/>
    <w:rsid w:val="009C7496"/>
    <w:rsid w:val="009E3D55"/>
    <w:rsid w:val="009E5B2A"/>
    <w:rsid w:val="009E7A87"/>
    <w:rsid w:val="009F08D9"/>
    <w:rsid w:val="009F536F"/>
    <w:rsid w:val="00A00F28"/>
    <w:rsid w:val="00A05231"/>
    <w:rsid w:val="00A058BE"/>
    <w:rsid w:val="00A134E9"/>
    <w:rsid w:val="00A274CE"/>
    <w:rsid w:val="00A36DCE"/>
    <w:rsid w:val="00A42809"/>
    <w:rsid w:val="00A42ACC"/>
    <w:rsid w:val="00A44B4D"/>
    <w:rsid w:val="00A558DE"/>
    <w:rsid w:val="00A6197A"/>
    <w:rsid w:val="00A72299"/>
    <w:rsid w:val="00A7645B"/>
    <w:rsid w:val="00A76C7F"/>
    <w:rsid w:val="00AA1D28"/>
    <w:rsid w:val="00AA2ECD"/>
    <w:rsid w:val="00AA3DE6"/>
    <w:rsid w:val="00AA53AE"/>
    <w:rsid w:val="00AA6DFA"/>
    <w:rsid w:val="00AA7BD8"/>
    <w:rsid w:val="00AB2DA1"/>
    <w:rsid w:val="00AB308A"/>
    <w:rsid w:val="00AC022B"/>
    <w:rsid w:val="00AC41A9"/>
    <w:rsid w:val="00AD214E"/>
    <w:rsid w:val="00AD253A"/>
    <w:rsid w:val="00AD596D"/>
    <w:rsid w:val="00AD6D5C"/>
    <w:rsid w:val="00AF6C81"/>
    <w:rsid w:val="00B12B1C"/>
    <w:rsid w:val="00B2173E"/>
    <w:rsid w:val="00B242E6"/>
    <w:rsid w:val="00B274E4"/>
    <w:rsid w:val="00B40888"/>
    <w:rsid w:val="00B4122F"/>
    <w:rsid w:val="00B46BED"/>
    <w:rsid w:val="00B574A4"/>
    <w:rsid w:val="00B66A60"/>
    <w:rsid w:val="00B76B39"/>
    <w:rsid w:val="00B77990"/>
    <w:rsid w:val="00B82711"/>
    <w:rsid w:val="00B87DFC"/>
    <w:rsid w:val="00B9004E"/>
    <w:rsid w:val="00B906E1"/>
    <w:rsid w:val="00B932F3"/>
    <w:rsid w:val="00B934BC"/>
    <w:rsid w:val="00BA0039"/>
    <w:rsid w:val="00BA0172"/>
    <w:rsid w:val="00BB20D8"/>
    <w:rsid w:val="00BB212B"/>
    <w:rsid w:val="00BB6D6E"/>
    <w:rsid w:val="00BC37D0"/>
    <w:rsid w:val="00BC45D7"/>
    <w:rsid w:val="00BC6E4B"/>
    <w:rsid w:val="00BD7587"/>
    <w:rsid w:val="00BF5B0B"/>
    <w:rsid w:val="00C03D9D"/>
    <w:rsid w:val="00C051ED"/>
    <w:rsid w:val="00C06151"/>
    <w:rsid w:val="00C11F1D"/>
    <w:rsid w:val="00C14179"/>
    <w:rsid w:val="00C149BF"/>
    <w:rsid w:val="00C20481"/>
    <w:rsid w:val="00C233CE"/>
    <w:rsid w:val="00C266B9"/>
    <w:rsid w:val="00C47486"/>
    <w:rsid w:val="00C515BC"/>
    <w:rsid w:val="00C5307E"/>
    <w:rsid w:val="00C54DD6"/>
    <w:rsid w:val="00C672D2"/>
    <w:rsid w:val="00C67AB9"/>
    <w:rsid w:val="00C705E2"/>
    <w:rsid w:val="00C71C8D"/>
    <w:rsid w:val="00C7785A"/>
    <w:rsid w:val="00C95D24"/>
    <w:rsid w:val="00CA0E49"/>
    <w:rsid w:val="00CA53E1"/>
    <w:rsid w:val="00CA7294"/>
    <w:rsid w:val="00CB3D5E"/>
    <w:rsid w:val="00CB4DCD"/>
    <w:rsid w:val="00CB636D"/>
    <w:rsid w:val="00CC1849"/>
    <w:rsid w:val="00CC2F11"/>
    <w:rsid w:val="00CC3A35"/>
    <w:rsid w:val="00CD5214"/>
    <w:rsid w:val="00CE7600"/>
    <w:rsid w:val="00CF0FB1"/>
    <w:rsid w:val="00D1642C"/>
    <w:rsid w:val="00D2613E"/>
    <w:rsid w:val="00D26C53"/>
    <w:rsid w:val="00D26E14"/>
    <w:rsid w:val="00D3096C"/>
    <w:rsid w:val="00D32DBF"/>
    <w:rsid w:val="00D348EA"/>
    <w:rsid w:val="00D54A94"/>
    <w:rsid w:val="00D54FCF"/>
    <w:rsid w:val="00D612A9"/>
    <w:rsid w:val="00D73E02"/>
    <w:rsid w:val="00D74E79"/>
    <w:rsid w:val="00D8113E"/>
    <w:rsid w:val="00D84754"/>
    <w:rsid w:val="00D91CAD"/>
    <w:rsid w:val="00DA134B"/>
    <w:rsid w:val="00DA79D1"/>
    <w:rsid w:val="00DB0AA8"/>
    <w:rsid w:val="00DB521B"/>
    <w:rsid w:val="00DC5680"/>
    <w:rsid w:val="00DE254C"/>
    <w:rsid w:val="00DF0EF7"/>
    <w:rsid w:val="00DF454E"/>
    <w:rsid w:val="00E04113"/>
    <w:rsid w:val="00E041C3"/>
    <w:rsid w:val="00E048E8"/>
    <w:rsid w:val="00E14FF6"/>
    <w:rsid w:val="00E160F7"/>
    <w:rsid w:val="00E20797"/>
    <w:rsid w:val="00E228E6"/>
    <w:rsid w:val="00E34DC0"/>
    <w:rsid w:val="00E427DD"/>
    <w:rsid w:val="00E4320E"/>
    <w:rsid w:val="00E4321C"/>
    <w:rsid w:val="00E449A7"/>
    <w:rsid w:val="00E51F53"/>
    <w:rsid w:val="00E57492"/>
    <w:rsid w:val="00E61B30"/>
    <w:rsid w:val="00E67B38"/>
    <w:rsid w:val="00E81226"/>
    <w:rsid w:val="00E82DCF"/>
    <w:rsid w:val="00E917E4"/>
    <w:rsid w:val="00E95F7F"/>
    <w:rsid w:val="00EA177C"/>
    <w:rsid w:val="00EB723A"/>
    <w:rsid w:val="00EC1253"/>
    <w:rsid w:val="00EC42B2"/>
    <w:rsid w:val="00EC569D"/>
    <w:rsid w:val="00ED1F81"/>
    <w:rsid w:val="00ED379F"/>
    <w:rsid w:val="00ED5703"/>
    <w:rsid w:val="00ED7C2E"/>
    <w:rsid w:val="00EE0469"/>
    <w:rsid w:val="00EE244A"/>
    <w:rsid w:val="00EE28C6"/>
    <w:rsid w:val="00EE684D"/>
    <w:rsid w:val="00EF1D4A"/>
    <w:rsid w:val="00EF1FA9"/>
    <w:rsid w:val="00F01138"/>
    <w:rsid w:val="00F117A5"/>
    <w:rsid w:val="00F14EA6"/>
    <w:rsid w:val="00F1584C"/>
    <w:rsid w:val="00F24ACB"/>
    <w:rsid w:val="00F2542E"/>
    <w:rsid w:val="00F270BD"/>
    <w:rsid w:val="00F27FC0"/>
    <w:rsid w:val="00F35308"/>
    <w:rsid w:val="00F36FD9"/>
    <w:rsid w:val="00F65ACD"/>
    <w:rsid w:val="00F76F9A"/>
    <w:rsid w:val="00F80EB6"/>
    <w:rsid w:val="00F8405D"/>
    <w:rsid w:val="00F92352"/>
    <w:rsid w:val="00F95D73"/>
    <w:rsid w:val="00FC36AB"/>
    <w:rsid w:val="00FC4671"/>
    <w:rsid w:val="00FC7999"/>
    <w:rsid w:val="00FE14F7"/>
    <w:rsid w:val="00FE2104"/>
    <w:rsid w:val="00FF2845"/>
    <w:rsid w:val="00FF42FB"/>
    <w:rsid w:val="00FF4B3C"/>
    <w:rsid w:val="01A967AF"/>
    <w:rsid w:val="03126EC1"/>
    <w:rsid w:val="056C2322"/>
    <w:rsid w:val="062279E7"/>
    <w:rsid w:val="088D0BB9"/>
    <w:rsid w:val="098E77E1"/>
    <w:rsid w:val="09D033F7"/>
    <w:rsid w:val="0AE51120"/>
    <w:rsid w:val="0DC972B1"/>
    <w:rsid w:val="0F3B088E"/>
    <w:rsid w:val="11385DD4"/>
    <w:rsid w:val="11840E93"/>
    <w:rsid w:val="123B58F9"/>
    <w:rsid w:val="143F62F6"/>
    <w:rsid w:val="15F95F09"/>
    <w:rsid w:val="185E217B"/>
    <w:rsid w:val="1C9705AD"/>
    <w:rsid w:val="1DDE004C"/>
    <w:rsid w:val="211902FC"/>
    <w:rsid w:val="21EC1E8C"/>
    <w:rsid w:val="23265177"/>
    <w:rsid w:val="24076DC4"/>
    <w:rsid w:val="254D027F"/>
    <w:rsid w:val="25B43E05"/>
    <w:rsid w:val="27397FE9"/>
    <w:rsid w:val="2B6B4505"/>
    <w:rsid w:val="2DA52BA3"/>
    <w:rsid w:val="2F0A3E88"/>
    <w:rsid w:val="30FB2C7F"/>
    <w:rsid w:val="31125F8E"/>
    <w:rsid w:val="31216EAC"/>
    <w:rsid w:val="31B171C6"/>
    <w:rsid w:val="32D86604"/>
    <w:rsid w:val="352D6FAB"/>
    <w:rsid w:val="35CC3847"/>
    <w:rsid w:val="369304CA"/>
    <w:rsid w:val="395057FB"/>
    <w:rsid w:val="39562773"/>
    <w:rsid w:val="3C4C613C"/>
    <w:rsid w:val="3FDA42AE"/>
    <w:rsid w:val="414430F9"/>
    <w:rsid w:val="461817D8"/>
    <w:rsid w:val="466B5CBC"/>
    <w:rsid w:val="469E43E1"/>
    <w:rsid w:val="47B946A3"/>
    <w:rsid w:val="4C133FE8"/>
    <w:rsid w:val="4C7F0211"/>
    <w:rsid w:val="510136A3"/>
    <w:rsid w:val="5133595A"/>
    <w:rsid w:val="53BA19A8"/>
    <w:rsid w:val="55D75A96"/>
    <w:rsid w:val="5AAC5C94"/>
    <w:rsid w:val="5B4000FF"/>
    <w:rsid w:val="5C3227E0"/>
    <w:rsid w:val="5E560E07"/>
    <w:rsid w:val="601109F2"/>
    <w:rsid w:val="614B65E7"/>
    <w:rsid w:val="628B522D"/>
    <w:rsid w:val="63833AFA"/>
    <w:rsid w:val="639D7DDE"/>
    <w:rsid w:val="65683A20"/>
    <w:rsid w:val="685D0847"/>
    <w:rsid w:val="69A33F4A"/>
    <w:rsid w:val="6CF27A15"/>
    <w:rsid w:val="6D9A0C63"/>
    <w:rsid w:val="73135945"/>
    <w:rsid w:val="735C0031"/>
    <w:rsid w:val="744F754B"/>
    <w:rsid w:val="74665964"/>
    <w:rsid w:val="78862C04"/>
    <w:rsid w:val="79555989"/>
    <w:rsid w:val="7B587545"/>
    <w:rsid w:val="7B6A560A"/>
    <w:rsid w:val="7CC737C3"/>
    <w:rsid w:val="7E7463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9" w:qFormat="1"/>
    <w:lsdException w:name="heading 6" w:uiPriority="9"/>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uiPriority="0" w:unhideWhenUsed="0" w:qFormat="1"/>
    <w:lsdException w:name="annotation reference" w:qFormat="1"/>
    <w:lsdException w:name="page number" w:semiHidden="0" w:uiPriority="0" w:unhideWhenUsed="0" w:qFormat="1"/>
    <w:lsdException w:name="Title" w:semiHidden="0" w:uiPriority="10" w:unhideWhenUsed="0"/>
    <w:lsdException w:name="Default Paragraph Font" w:semiHidden="0" w:uiPriority="1" w:qFormat="1"/>
    <w:lsdException w:name="Body Text" w:semiHidden="0" w:qFormat="1"/>
    <w:lsdException w:name="Subtitle" w:semiHidden="0" w:uiPriority="11" w:unhideWhenUsed="0"/>
    <w:lsdException w:name="Hyperlink" w:semiHidden="0" w:qFormat="1"/>
    <w:lsdException w:name="Strong" w:semiHidden="0" w:uiPriority="0" w:unhideWhenUsed="0" w:qFormat="1"/>
    <w:lsdException w:name="Emphasis" w:semiHidden="0" w:uiPriority="20" w:unhideWhenUsed="0"/>
    <w:lsdException w:name="Normal (Web)" w:semiHidden="0" w:uiPriority="0" w:unhideWhenUsed="0"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FC7999"/>
    <w:pPr>
      <w:widowControl w:val="0"/>
      <w:jc w:val="both"/>
    </w:pPr>
    <w:rPr>
      <w:rFonts w:asciiTheme="minorHAnsi" w:eastAsiaTheme="minorEastAsia" w:hAnsiTheme="minorHAnsi" w:cstheme="minorBidi"/>
      <w:kern w:val="2"/>
      <w:sz w:val="21"/>
      <w:szCs w:val="21"/>
    </w:rPr>
  </w:style>
  <w:style w:type="paragraph" w:styleId="1">
    <w:name w:val="heading 1"/>
    <w:basedOn w:val="a2"/>
    <w:next w:val="a2"/>
    <w:link w:val="1Char"/>
    <w:qFormat/>
    <w:rsid w:val="00935273"/>
    <w:pPr>
      <w:numPr>
        <w:numId w:val="1"/>
      </w:numPr>
      <w:spacing w:before="120" w:after="60"/>
      <w:ind w:left="0" w:firstLine="200"/>
      <w:jc w:val="left"/>
      <w:outlineLvl w:val="0"/>
    </w:pPr>
    <w:rPr>
      <w:rFonts w:eastAsia="黑体"/>
      <w:bCs/>
      <w:kern w:val="44"/>
      <w:sz w:val="32"/>
      <w:szCs w:val="44"/>
    </w:rPr>
  </w:style>
  <w:style w:type="paragraph" w:styleId="2">
    <w:name w:val="heading 2"/>
    <w:basedOn w:val="a2"/>
    <w:next w:val="a2"/>
    <w:link w:val="2Char"/>
    <w:uiPriority w:val="1"/>
    <w:qFormat/>
    <w:rsid w:val="00935273"/>
    <w:pPr>
      <w:keepNext/>
      <w:keepLines/>
      <w:numPr>
        <w:ilvl w:val="1"/>
        <w:numId w:val="1"/>
      </w:numPr>
      <w:spacing w:before="120" w:after="60"/>
      <w:ind w:left="0" w:firstLine="200"/>
      <w:outlineLvl w:val="1"/>
    </w:pPr>
    <w:rPr>
      <w:rFonts w:cstheme="majorBidi"/>
      <w:b/>
      <w:bCs/>
      <w:szCs w:val="32"/>
    </w:rPr>
  </w:style>
  <w:style w:type="paragraph" w:styleId="3">
    <w:name w:val="heading 3"/>
    <w:basedOn w:val="a2"/>
    <w:next w:val="a2"/>
    <w:link w:val="3Char"/>
    <w:uiPriority w:val="2"/>
    <w:qFormat/>
    <w:rsid w:val="00935273"/>
    <w:pPr>
      <w:keepNext/>
      <w:keepLines/>
      <w:numPr>
        <w:ilvl w:val="2"/>
        <w:numId w:val="1"/>
      </w:numPr>
      <w:spacing w:before="120" w:after="60"/>
      <w:ind w:left="0" w:firstLine="200"/>
      <w:outlineLvl w:val="2"/>
    </w:pPr>
    <w:rPr>
      <w:b/>
      <w:bCs/>
      <w:szCs w:val="32"/>
    </w:rPr>
  </w:style>
  <w:style w:type="paragraph" w:styleId="4">
    <w:name w:val="heading 4"/>
    <w:basedOn w:val="a2"/>
    <w:next w:val="a0"/>
    <w:link w:val="4Char"/>
    <w:uiPriority w:val="3"/>
    <w:qFormat/>
    <w:rsid w:val="00935273"/>
    <w:pPr>
      <w:keepNext/>
      <w:keepLines/>
      <w:numPr>
        <w:ilvl w:val="3"/>
        <w:numId w:val="1"/>
      </w:numPr>
      <w:spacing w:before="120" w:after="60"/>
      <w:ind w:left="0" w:firstLine="200"/>
      <w:outlineLvl w:val="3"/>
    </w:pPr>
    <w:rPr>
      <w:rFonts w:cstheme="majorBidi"/>
      <w:b/>
      <w:bCs/>
    </w:rPr>
  </w:style>
  <w:style w:type="paragraph" w:styleId="5">
    <w:name w:val="heading 5"/>
    <w:basedOn w:val="a2"/>
    <w:next w:val="a2"/>
    <w:link w:val="5Char"/>
    <w:uiPriority w:val="9"/>
    <w:unhideWhenUsed/>
    <w:qFormat/>
    <w:rsid w:val="00935273"/>
    <w:pPr>
      <w:keepNext/>
      <w:keepLines/>
      <w:numPr>
        <w:ilvl w:val="4"/>
        <w:numId w:val="1"/>
      </w:numPr>
      <w:spacing w:before="120" w:after="60"/>
      <w:ind w:firstLineChars="0" w:firstLine="0"/>
      <w:outlineLvl w:val="4"/>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Char"/>
    <w:uiPriority w:val="99"/>
    <w:unhideWhenUsed/>
    <w:qFormat/>
    <w:rsid w:val="00935273"/>
    <w:pPr>
      <w:tabs>
        <w:tab w:val="left" w:pos="0"/>
      </w:tabs>
    </w:pPr>
    <w:rPr>
      <w:rFonts w:ascii="宋体" w:eastAsia="仿宋_GB2312" w:hAnsi="宋体"/>
      <w:color w:val="000000"/>
      <w:sz w:val="24"/>
    </w:rPr>
  </w:style>
  <w:style w:type="paragraph" w:customStyle="1" w:styleId="a2">
    <w:name w:val="闻政正文"/>
    <w:basedOn w:val="a0"/>
    <w:link w:val="Char0"/>
    <w:qFormat/>
    <w:rsid w:val="00935273"/>
    <w:pPr>
      <w:spacing w:line="500" w:lineRule="exact"/>
      <w:ind w:firstLineChars="200" w:firstLine="200"/>
    </w:pPr>
    <w:rPr>
      <w:rFonts w:ascii="Times New Roman" w:eastAsia="仿宋_GB2312" w:hAnsi="Times New Roman" w:cs="Times New Roman"/>
      <w:kern w:val="0"/>
      <w:sz w:val="28"/>
      <w:szCs w:val="28"/>
      <w:lang w:val="zh-CN"/>
    </w:rPr>
  </w:style>
  <w:style w:type="paragraph" w:styleId="a6">
    <w:name w:val="caption"/>
    <w:basedOn w:val="a0"/>
    <w:next w:val="a0"/>
    <w:uiPriority w:val="35"/>
    <w:unhideWhenUsed/>
    <w:qFormat/>
    <w:rsid w:val="00935273"/>
    <w:rPr>
      <w:rFonts w:asciiTheme="majorHAnsi" w:eastAsia="黑体" w:hAnsiTheme="majorHAnsi" w:cstheme="majorBidi"/>
      <w:sz w:val="20"/>
      <w:szCs w:val="20"/>
    </w:rPr>
  </w:style>
  <w:style w:type="paragraph" w:styleId="a7">
    <w:name w:val="annotation text"/>
    <w:basedOn w:val="a0"/>
    <w:link w:val="Char1"/>
    <w:uiPriority w:val="99"/>
    <w:unhideWhenUsed/>
    <w:qFormat/>
    <w:rsid w:val="00935273"/>
    <w:pPr>
      <w:jc w:val="left"/>
    </w:pPr>
  </w:style>
  <w:style w:type="paragraph" w:styleId="30">
    <w:name w:val="toc 3"/>
    <w:basedOn w:val="a0"/>
    <w:next w:val="a0"/>
    <w:uiPriority w:val="39"/>
    <w:unhideWhenUsed/>
    <w:qFormat/>
    <w:rsid w:val="00935273"/>
    <w:pPr>
      <w:ind w:leftChars="400" w:left="840"/>
    </w:pPr>
  </w:style>
  <w:style w:type="paragraph" w:styleId="a8">
    <w:name w:val="Balloon Text"/>
    <w:basedOn w:val="a0"/>
    <w:link w:val="Char2"/>
    <w:uiPriority w:val="99"/>
    <w:semiHidden/>
    <w:unhideWhenUsed/>
    <w:qFormat/>
    <w:rsid w:val="00935273"/>
    <w:rPr>
      <w:sz w:val="18"/>
      <w:szCs w:val="18"/>
    </w:rPr>
  </w:style>
  <w:style w:type="paragraph" w:styleId="a9">
    <w:name w:val="footer"/>
    <w:basedOn w:val="a0"/>
    <w:link w:val="Char3"/>
    <w:uiPriority w:val="99"/>
    <w:unhideWhenUsed/>
    <w:qFormat/>
    <w:rsid w:val="00935273"/>
    <w:pPr>
      <w:tabs>
        <w:tab w:val="center" w:pos="4153"/>
        <w:tab w:val="right" w:pos="8306"/>
      </w:tabs>
      <w:snapToGrid w:val="0"/>
      <w:jc w:val="left"/>
    </w:pPr>
    <w:rPr>
      <w:rFonts w:ascii="Calibri" w:eastAsia="宋体" w:hAnsi="Calibri" w:cs="Times New Roman"/>
      <w:sz w:val="18"/>
      <w:szCs w:val="18"/>
    </w:rPr>
  </w:style>
  <w:style w:type="paragraph" w:styleId="aa">
    <w:name w:val="header"/>
    <w:basedOn w:val="a0"/>
    <w:link w:val="Char4"/>
    <w:uiPriority w:val="99"/>
    <w:unhideWhenUsed/>
    <w:qFormat/>
    <w:rsid w:val="00935273"/>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uiPriority w:val="39"/>
    <w:unhideWhenUsed/>
    <w:qFormat/>
    <w:rsid w:val="00935273"/>
    <w:pPr>
      <w:tabs>
        <w:tab w:val="right" w:leader="dot" w:pos="8296"/>
      </w:tabs>
      <w:spacing w:line="460" w:lineRule="exact"/>
      <w:ind w:firstLineChars="0" w:firstLine="0"/>
    </w:pPr>
    <w:rPr>
      <w:b/>
    </w:rPr>
  </w:style>
  <w:style w:type="paragraph" w:styleId="ab">
    <w:name w:val="footnote text"/>
    <w:basedOn w:val="a0"/>
    <w:link w:val="Char5"/>
    <w:qFormat/>
    <w:rsid w:val="00935273"/>
    <w:pPr>
      <w:snapToGrid w:val="0"/>
      <w:jc w:val="left"/>
    </w:pPr>
    <w:rPr>
      <w:rFonts w:ascii="Times New Roman" w:eastAsia="仿宋_GB2312" w:hAnsi="Times New Roman"/>
      <w:sz w:val="18"/>
      <w:szCs w:val="18"/>
    </w:rPr>
  </w:style>
  <w:style w:type="paragraph" w:styleId="20">
    <w:name w:val="toc 2"/>
    <w:basedOn w:val="a2"/>
    <w:next w:val="a2"/>
    <w:uiPriority w:val="39"/>
    <w:unhideWhenUsed/>
    <w:qFormat/>
    <w:rsid w:val="00935273"/>
    <w:pPr>
      <w:tabs>
        <w:tab w:val="right" w:leader="dot" w:pos="8296"/>
      </w:tabs>
      <w:spacing w:line="460" w:lineRule="exact"/>
      <w:ind w:leftChars="200" w:left="200" w:firstLineChars="0" w:firstLine="0"/>
    </w:pPr>
  </w:style>
  <w:style w:type="paragraph" w:styleId="ac">
    <w:name w:val="Normal (Web)"/>
    <w:basedOn w:val="a0"/>
    <w:qFormat/>
    <w:rsid w:val="00935273"/>
    <w:rPr>
      <w:rFonts w:ascii="Calibri" w:eastAsia="宋体" w:hAnsi="Calibri"/>
      <w:sz w:val="24"/>
      <w:szCs w:val="22"/>
    </w:rPr>
  </w:style>
  <w:style w:type="paragraph" w:styleId="ad">
    <w:name w:val="annotation subject"/>
    <w:basedOn w:val="a7"/>
    <w:next w:val="a7"/>
    <w:link w:val="Char6"/>
    <w:uiPriority w:val="99"/>
    <w:semiHidden/>
    <w:unhideWhenUsed/>
    <w:qFormat/>
    <w:rsid w:val="00935273"/>
    <w:rPr>
      <w:b/>
      <w:bCs/>
    </w:rPr>
  </w:style>
  <w:style w:type="table" w:styleId="ae">
    <w:name w:val="Table Grid"/>
    <w:basedOn w:val="a4"/>
    <w:uiPriority w:val="39"/>
    <w:qFormat/>
    <w:rsid w:val="00935273"/>
    <w:pPr>
      <w:spacing w:line="300" w:lineRule="exact"/>
      <w:jc w:val="center"/>
    </w:pPr>
    <w:rPr>
      <w:rFonts w:eastAsia="仿宋_GB23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tcPr>
      <w:vAlign w:val="center"/>
    </w:tcPr>
  </w:style>
  <w:style w:type="character" w:styleId="af">
    <w:name w:val="Strong"/>
    <w:basedOn w:val="a3"/>
    <w:qFormat/>
    <w:rsid w:val="00935273"/>
    <w:rPr>
      <w:b/>
      <w:bCs/>
    </w:rPr>
  </w:style>
  <w:style w:type="character" w:styleId="af0">
    <w:name w:val="page number"/>
    <w:basedOn w:val="a3"/>
    <w:qFormat/>
    <w:rsid w:val="00935273"/>
  </w:style>
  <w:style w:type="character" w:styleId="af1">
    <w:name w:val="Hyperlink"/>
    <w:basedOn w:val="a3"/>
    <w:uiPriority w:val="99"/>
    <w:unhideWhenUsed/>
    <w:qFormat/>
    <w:rsid w:val="00935273"/>
    <w:rPr>
      <w:color w:val="0563C1" w:themeColor="hyperlink"/>
      <w:u w:val="single"/>
    </w:rPr>
  </w:style>
  <w:style w:type="character" w:styleId="af2">
    <w:name w:val="annotation reference"/>
    <w:basedOn w:val="a3"/>
    <w:uiPriority w:val="99"/>
    <w:semiHidden/>
    <w:unhideWhenUsed/>
    <w:qFormat/>
    <w:rsid w:val="00935273"/>
    <w:rPr>
      <w:sz w:val="21"/>
      <w:szCs w:val="21"/>
    </w:rPr>
  </w:style>
  <w:style w:type="character" w:styleId="af3">
    <w:name w:val="footnote reference"/>
    <w:qFormat/>
    <w:rsid w:val="00935273"/>
    <w:rPr>
      <w:vertAlign w:val="superscript"/>
    </w:rPr>
  </w:style>
  <w:style w:type="character" w:customStyle="1" w:styleId="Char">
    <w:name w:val="正文文本 Char"/>
    <w:basedOn w:val="a3"/>
    <w:link w:val="a1"/>
    <w:uiPriority w:val="99"/>
    <w:qFormat/>
    <w:rsid w:val="00935273"/>
    <w:rPr>
      <w:rFonts w:ascii="宋体" w:eastAsia="仿宋_GB2312" w:hAnsi="宋体"/>
      <w:color w:val="000000"/>
      <w:kern w:val="2"/>
      <w:sz w:val="24"/>
      <w:szCs w:val="21"/>
    </w:rPr>
  </w:style>
  <w:style w:type="character" w:customStyle="1" w:styleId="Char0">
    <w:name w:val="闻政正文 Char"/>
    <w:link w:val="a2"/>
    <w:qFormat/>
    <w:rsid w:val="00935273"/>
    <w:rPr>
      <w:rFonts w:ascii="Times New Roman" w:eastAsia="仿宋_GB2312" w:hAnsi="Times New Roman" w:cs="Times New Roman"/>
      <w:kern w:val="0"/>
      <w:sz w:val="28"/>
      <w:szCs w:val="28"/>
      <w:lang w:val="zh-CN" w:eastAsia="zh-CN"/>
    </w:rPr>
  </w:style>
  <w:style w:type="character" w:customStyle="1" w:styleId="1Char">
    <w:name w:val="标题 1 Char"/>
    <w:basedOn w:val="a3"/>
    <w:link w:val="1"/>
    <w:qFormat/>
    <w:rsid w:val="00935273"/>
    <w:rPr>
      <w:rFonts w:ascii="Times New Roman" w:eastAsia="黑体" w:hAnsi="Times New Roman" w:cs="Times New Roman"/>
      <w:bCs/>
      <w:kern w:val="44"/>
      <w:sz w:val="32"/>
      <w:szCs w:val="44"/>
      <w:lang w:val="zh-CN" w:eastAsia="zh-CN"/>
    </w:rPr>
  </w:style>
  <w:style w:type="character" w:customStyle="1" w:styleId="2Char">
    <w:name w:val="标题 2 Char"/>
    <w:basedOn w:val="a3"/>
    <w:link w:val="2"/>
    <w:uiPriority w:val="1"/>
    <w:qFormat/>
    <w:rsid w:val="00935273"/>
    <w:rPr>
      <w:rFonts w:ascii="Times New Roman" w:eastAsia="仿宋_GB2312" w:hAnsi="Times New Roman" w:cstheme="majorBidi"/>
      <w:b/>
      <w:bCs/>
      <w:kern w:val="0"/>
      <w:sz w:val="28"/>
      <w:szCs w:val="32"/>
      <w:lang w:val="zh-CN" w:eastAsia="zh-CN"/>
    </w:rPr>
  </w:style>
  <w:style w:type="character" w:customStyle="1" w:styleId="3Char">
    <w:name w:val="标题 3 Char"/>
    <w:basedOn w:val="a3"/>
    <w:link w:val="3"/>
    <w:uiPriority w:val="2"/>
    <w:qFormat/>
    <w:rsid w:val="00935273"/>
    <w:rPr>
      <w:rFonts w:ascii="Times New Roman" w:eastAsia="仿宋_GB2312" w:hAnsi="Times New Roman" w:cs="Times New Roman"/>
      <w:b/>
      <w:bCs/>
      <w:kern w:val="0"/>
      <w:sz w:val="28"/>
      <w:szCs w:val="32"/>
      <w:lang w:val="zh-CN" w:eastAsia="zh-CN"/>
    </w:rPr>
  </w:style>
  <w:style w:type="character" w:customStyle="1" w:styleId="4Char">
    <w:name w:val="标题 4 Char"/>
    <w:basedOn w:val="a3"/>
    <w:link w:val="4"/>
    <w:uiPriority w:val="3"/>
    <w:qFormat/>
    <w:rsid w:val="00935273"/>
    <w:rPr>
      <w:rFonts w:ascii="Times New Roman" w:eastAsia="仿宋_GB2312" w:hAnsi="Times New Roman" w:cstheme="majorBidi"/>
      <w:b/>
      <w:bCs/>
      <w:kern w:val="0"/>
      <w:sz w:val="28"/>
      <w:szCs w:val="28"/>
      <w:lang w:val="zh-CN" w:eastAsia="zh-CN"/>
    </w:rPr>
  </w:style>
  <w:style w:type="character" w:customStyle="1" w:styleId="5Char">
    <w:name w:val="标题 5 Char"/>
    <w:basedOn w:val="a3"/>
    <w:link w:val="5"/>
    <w:uiPriority w:val="9"/>
    <w:qFormat/>
    <w:rsid w:val="00935273"/>
    <w:rPr>
      <w:rFonts w:ascii="Times New Roman" w:eastAsia="仿宋_GB2312" w:hAnsi="Times New Roman" w:cs="Times New Roman"/>
      <w:b/>
      <w:bCs/>
      <w:kern w:val="0"/>
      <w:sz w:val="28"/>
      <w:szCs w:val="28"/>
      <w:lang w:val="zh-CN" w:eastAsia="zh-CN"/>
    </w:rPr>
  </w:style>
  <w:style w:type="character" w:customStyle="1" w:styleId="Char1">
    <w:name w:val="批注文字 Char"/>
    <w:basedOn w:val="a3"/>
    <w:link w:val="a7"/>
    <w:uiPriority w:val="99"/>
    <w:qFormat/>
    <w:rsid w:val="00935273"/>
  </w:style>
  <w:style w:type="character" w:customStyle="1" w:styleId="Char2">
    <w:name w:val="批注框文本 Char"/>
    <w:basedOn w:val="a3"/>
    <w:link w:val="a8"/>
    <w:uiPriority w:val="99"/>
    <w:semiHidden/>
    <w:qFormat/>
    <w:rsid w:val="00935273"/>
    <w:rPr>
      <w:sz w:val="18"/>
      <w:szCs w:val="18"/>
    </w:rPr>
  </w:style>
  <w:style w:type="character" w:customStyle="1" w:styleId="Char3">
    <w:name w:val="页脚 Char"/>
    <w:basedOn w:val="a3"/>
    <w:link w:val="a9"/>
    <w:uiPriority w:val="99"/>
    <w:qFormat/>
    <w:rsid w:val="00935273"/>
    <w:rPr>
      <w:rFonts w:ascii="Calibri" w:eastAsia="宋体" w:hAnsi="Calibri" w:cs="Times New Roman"/>
      <w:sz w:val="18"/>
      <w:szCs w:val="18"/>
    </w:rPr>
  </w:style>
  <w:style w:type="character" w:customStyle="1" w:styleId="Char4">
    <w:name w:val="页眉 Char"/>
    <w:basedOn w:val="a3"/>
    <w:link w:val="aa"/>
    <w:uiPriority w:val="99"/>
    <w:qFormat/>
    <w:rsid w:val="00935273"/>
    <w:rPr>
      <w:sz w:val="18"/>
      <w:szCs w:val="18"/>
    </w:rPr>
  </w:style>
  <w:style w:type="character" w:customStyle="1" w:styleId="Char5">
    <w:name w:val="脚注文本 Char"/>
    <w:basedOn w:val="a3"/>
    <w:link w:val="ab"/>
    <w:qFormat/>
    <w:rsid w:val="00935273"/>
    <w:rPr>
      <w:rFonts w:ascii="Times New Roman" w:eastAsia="仿宋_GB2312" w:hAnsi="Times New Roman"/>
      <w:sz w:val="18"/>
      <w:szCs w:val="18"/>
    </w:rPr>
  </w:style>
  <w:style w:type="character" w:customStyle="1" w:styleId="Char6">
    <w:name w:val="批注主题 Char"/>
    <w:basedOn w:val="Char1"/>
    <w:link w:val="ad"/>
    <w:uiPriority w:val="99"/>
    <w:semiHidden/>
    <w:qFormat/>
    <w:rsid w:val="00935273"/>
    <w:rPr>
      <w:b/>
      <w:bCs/>
    </w:rPr>
  </w:style>
  <w:style w:type="paragraph" w:customStyle="1" w:styleId="TOC1">
    <w:name w:val="TOC 标题1"/>
    <w:basedOn w:val="1"/>
    <w:next w:val="a0"/>
    <w:uiPriority w:val="39"/>
    <w:unhideWhenUsed/>
    <w:qFormat/>
    <w:rsid w:val="00935273"/>
    <w:pPr>
      <w:widowControl/>
      <w:numPr>
        <w:numId w:val="0"/>
      </w:numPr>
      <w:spacing w:before="240" w:after="0" w:line="259" w:lineRule="auto"/>
      <w:outlineLvl w:val="9"/>
    </w:pPr>
    <w:rPr>
      <w:rFonts w:asciiTheme="majorHAnsi" w:eastAsiaTheme="majorEastAsia" w:hAnsiTheme="majorHAnsi" w:cstheme="majorBidi"/>
      <w:b/>
      <w:bCs w:val="0"/>
      <w:color w:val="2F5496" w:themeColor="accent1" w:themeShade="BF"/>
      <w:kern w:val="0"/>
      <w:szCs w:val="32"/>
    </w:rPr>
  </w:style>
  <w:style w:type="paragraph" w:customStyle="1" w:styleId="af4">
    <w:name w:val="闻政封面标题"/>
    <w:basedOn w:val="a0"/>
    <w:next w:val="af5"/>
    <w:qFormat/>
    <w:rsid w:val="00935273"/>
    <w:pPr>
      <w:spacing w:before="480" w:after="360"/>
      <w:jc w:val="center"/>
    </w:pPr>
    <w:rPr>
      <w:rFonts w:ascii="Times New Roman" w:eastAsia="黑体" w:hAnsi="Times New Roman" w:cs="Times New Roman"/>
      <w:b/>
      <w:snapToGrid w:val="0"/>
      <w:sz w:val="32"/>
      <w:szCs w:val="24"/>
    </w:rPr>
  </w:style>
  <w:style w:type="paragraph" w:customStyle="1" w:styleId="af5">
    <w:name w:val="闻政封面项目信息"/>
    <w:basedOn w:val="a0"/>
    <w:next w:val="af6"/>
    <w:qFormat/>
    <w:rsid w:val="00935273"/>
    <w:pPr>
      <w:spacing w:before="120"/>
      <w:ind w:leftChars="800" w:left="800"/>
      <w:jc w:val="left"/>
    </w:pPr>
    <w:rPr>
      <w:rFonts w:ascii="Times New Roman" w:eastAsia="黑体" w:hAnsi="Times New Roman" w:cs="Times New Roman"/>
      <w:kern w:val="0"/>
      <w:sz w:val="28"/>
      <w:szCs w:val="28"/>
      <w:lang w:val="zh-CN"/>
    </w:rPr>
  </w:style>
  <w:style w:type="paragraph" w:customStyle="1" w:styleId="af6">
    <w:name w:val="闻政封面完成时间"/>
    <w:basedOn w:val="af5"/>
    <w:qFormat/>
    <w:rsid w:val="00935273"/>
    <w:pPr>
      <w:ind w:leftChars="0" w:left="0"/>
      <w:jc w:val="center"/>
    </w:pPr>
    <w:rPr>
      <w:b/>
    </w:rPr>
  </w:style>
  <w:style w:type="paragraph" w:customStyle="1" w:styleId="af7">
    <w:name w:val="闻政页码"/>
    <w:uiPriority w:val="6"/>
    <w:qFormat/>
    <w:rsid w:val="00935273"/>
    <w:pPr>
      <w:jc w:val="center"/>
    </w:pPr>
    <w:rPr>
      <w:rFonts w:eastAsia="Times New Roman"/>
      <w:sz w:val="21"/>
      <w:szCs w:val="28"/>
    </w:rPr>
  </w:style>
  <w:style w:type="paragraph" w:customStyle="1" w:styleId="af8">
    <w:name w:val="闻政摘要标题"/>
    <w:basedOn w:val="a0"/>
    <w:uiPriority w:val="2"/>
    <w:qFormat/>
    <w:rsid w:val="00935273"/>
    <w:pPr>
      <w:spacing w:before="480" w:after="360"/>
      <w:jc w:val="center"/>
      <w:outlineLvl w:val="0"/>
    </w:pPr>
    <w:rPr>
      <w:rFonts w:ascii="Times New Roman" w:eastAsia="黑体" w:hAnsi="Times New Roman" w:cs="Times New Roman"/>
      <w:b/>
      <w:snapToGrid w:val="0"/>
      <w:sz w:val="32"/>
      <w:szCs w:val="24"/>
    </w:rPr>
  </w:style>
  <w:style w:type="paragraph" w:customStyle="1" w:styleId="af9">
    <w:name w:val="闻政图（表）注"/>
    <w:basedOn w:val="a0"/>
    <w:link w:val="Char7"/>
    <w:uiPriority w:val="5"/>
    <w:qFormat/>
    <w:rsid w:val="00935273"/>
    <w:pPr>
      <w:spacing w:before="120"/>
    </w:pPr>
    <w:rPr>
      <w:rFonts w:ascii="Times New Roman" w:eastAsia="仿宋_GB2312" w:hAnsi="Times New Roman" w:cs="Arial"/>
      <w:kern w:val="0"/>
    </w:rPr>
  </w:style>
  <w:style w:type="character" w:customStyle="1" w:styleId="Char7">
    <w:name w:val="闻政图（表）注 Char"/>
    <w:link w:val="af9"/>
    <w:uiPriority w:val="5"/>
    <w:qFormat/>
    <w:rsid w:val="00935273"/>
    <w:rPr>
      <w:rFonts w:ascii="Times New Roman" w:eastAsia="仿宋_GB2312" w:hAnsi="Times New Roman" w:cs="Arial"/>
      <w:kern w:val="0"/>
    </w:rPr>
  </w:style>
  <w:style w:type="paragraph" w:customStyle="1" w:styleId="afa">
    <w:name w:val="闻政图表名"/>
    <w:basedOn w:val="a0"/>
    <w:link w:val="afb"/>
    <w:uiPriority w:val="4"/>
    <w:qFormat/>
    <w:rsid w:val="00935273"/>
    <w:pPr>
      <w:spacing w:before="60" w:after="60"/>
      <w:jc w:val="center"/>
    </w:pPr>
    <w:rPr>
      <w:rFonts w:ascii="Times New Roman" w:eastAsia="仿宋_GB2312" w:hAnsi="Times New Roman" w:cs="Times New Roman"/>
      <w:b/>
      <w:kern w:val="0"/>
      <w:sz w:val="24"/>
      <w:szCs w:val="28"/>
    </w:rPr>
  </w:style>
  <w:style w:type="character" w:customStyle="1" w:styleId="afb">
    <w:name w:val="闻政图表名 字符"/>
    <w:link w:val="afa"/>
    <w:uiPriority w:val="4"/>
    <w:qFormat/>
    <w:rsid w:val="00935273"/>
    <w:rPr>
      <w:rFonts w:ascii="Times New Roman" w:eastAsia="仿宋_GB2312" w:hAnsi="Times New Roman" w:cs="Times New Roman"/>
      <w:b/>
      <w:kern w:val="0"/>
      <w:sz w:val="24"/>
      <w:szCs w:val="28"/>
    </w:rPr>
  </w:style>
  <w:style w:type="paragraph" w:customStyle="1" w:styleId="afc">
    <w:name w:val="闻政备注类"/>
    <w:basedOn w:val="a2"/>
    <w:uiPriority w:val="5"/>
    <w:qFormat/>
    <w:rsid w:val="00935273"/>
    <w:pPr>
      <w:spacing w:line="240" w:lineRule="auto"/>
      <w:jc w:val="left"/>
    </w:pPr>
    <w:rPr>
      <w:rFonts w:cs="宋体"/>
      <w:sz w:val="21"/>
    </w:rPr>
  </w:style>
  <w:style w:type="paragraph" w:customStyle="1" w:styleId="a">
    <w:name w:val="闻政附件标题"/>
    <w:basedOn w:val="a2"/>
    <w:uiPriority w:val="5"/>
    <w:qFormat/>
    <w:rsid w:val="00935273"/>
    <w:pPr>
      <w:numPr>
        <w:ilvl w:val="5"/>
        <w:numId w:val="1"/>
      </w:numPr>
      <w:spacing w:before="120" w:after="60" w:line="240" w:lineRule="auto"/>
      <w:ind w:firstLineChars="0"/>
      <w:outlineLvl w:val="0"/>
    </w:pPr>
    <w:rPr>
      <w:rFonts w:eastAsia="黑体"/>
      <w:b/>
      <w:sz w:val="32"/>
    </w:rPr>
  </w:style>
  <w:style w:type="paragraph" w:customStyle="1" w:styleId="afd">
    <w:name w:val="闻政附件正文"/>
    <w:basedOn w:val="a2"/>
    <w:uiPriority w:val="99"/>
    <w:qFormat/>
    <w:rsid w:val="00935273"/>
    <w:rPr>
      <w:sz w:val="24"/>
    </w:rPr>
  </w:style>
  <w:style w:type="paragraph" w:customStyle="1" w:styleId="afe">
    <w:name w:val="闻政附件报告名"/>
    <w:basedOn w:val="a2"/>
    <w:uiPriority w:val="9"/>
    <w:qFormat/>
    <w:rsid w:val="00935273"/>
    <w:pPr>
      <w:spacing w:before="120" w:after="60"/>
      <w:ind w:firstLineChars="0" w:firstLine="0"/>
      <w:jc w:val="center"/>
    </w:pPr>
    <w:rPr>
      <w:b/>
    </w:rPr>
  </w:style>
  <w:style w:type="paragraph" w:customStyle="1" w:styleId="aff">
    <w:name w:val="闻政附件一级标题"/>
    <w:basedOn w:val="afe"/>
    <w:next w:val="afd"/>
    <w:uiPriority w:val="6"/>
    <w:qFormat/>
    <w:rsid w:val="00935273"/>
    <w:pPr>
      <w:ind w:firstLineChars="200" w:firstLine="200"/>
      <w:jc w:val="left"/>
    </w:pPr>
    <w:rPr>
      <w:rFonts w:cs="宋体"/>
    </w:rPr>
  </w:style>
  <w:style w:type="paragraph" w:customStyle="1" w:styleId="aff0">
    <w:name w:val="闻政附件二级标题"/>
    <w:basedOn w:val="aff"/>
    <w:uiPriority w:val="8"/>
    <w:qFormat/>
    <w:rsid w:val="00935273"/>
    <w:rPr>
      <w:rFonts w:ascii="宋体" w:eastAsia="宋体" w:hAnsi="宋体"/>
    </w:rPr>
  </w:style>
  <w:style w:type="paragraph" w:customStyle="1" w:styleId="aff1">
    <w:name w:val="闻政附件三级标题"/>
    <w:basedOn w:val="aff0"/>
    <w:uiPriority w:val="8"/>
    <w:qFormat/>
    <w:rsid w:val="00935273"/>
    <w:rPr>
      <w:rFonts w:ascii="Times New Roman" w:eastAsia="仿宋_GB2312" w:hAnsi="Times New Roman"/>
    </w:rPr>
  </w:style>
  <w:style w:type="paragraph" w:customStyle="1" w:styleId="aff2">
    <w:name w:val="闻政附件四级标题"/>
    <w:basedOn w:val="aff1"/>
    <w:uiPriority w:val="9"/>
    <w:qFormat/>
    <w:rsid w:val="00935273"/>
    <w:pPr>
      <w:spacing w:before="0" w:after="0"/>
    </w:pPr>
  </w:style>
  <w:style w:type="paragraph" w:customStyle="1" w:styleId="aff3">
    <w:name w:val="闻政脚注"/>
    <w:basedOn w:val="a2"/>
    <w:uiPriority w:val="9"/>
    <w:qFormat/>
    <w:rsid w:val="00935273"/>
    <w:pPr>
      <w:spacing w:line="400" w:lineRule="exact"/>
      <w:ind w:firstLineChars="0" w:firstLine="0"/>
    </w:pPr>
    <w:rPr>
      <w:sz w:val="18"/>
    </w:rPr>
  </w:style>
  <w:style w:type="paragraph" w:customStyle="1" w:styleId="aff4">
    <w:name w:val="闻政目录标题"/>
    <w:basedOn w:val="af4"/>
    <w:uiPriority w:val="1"/>
    <w:qFormat/>
    <w:rsid w:val="00935273"/>
  </w:style>
  <w:style w:type="table" w:customStyle="1" w:styleId="11">
    <w:name w:val="网格型浅色1"/>
    <w:basedOn w:val="a4"/>
    <w:uiPriority w:val="40"/>
    <w:qFormat/>
    <w:rsid w:val="0093527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无格式表格 11"/>
    <w:basedOn w:val="a4"/>
    <w:uiPriority w:val="41"/>
    <w:qFormat/>
    <w:rsid w:val="0093527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5">
    <w:name w:val="闻政表文字"/>
    <w:basedOn w:val="a2"/>
    <w:link w:val="aff6"/>
    <w:uiPriority w:val="5"/>
    <w:qFormat/>
    <w:rsid w:val="00935273"/>
    <w:pPr>
      <w:widowControl/>
      <w:spacing w:line="320" w:lineRule="exact"/>
      <w:ind w:firstLineChars="0" w:firstLine="0"/>
      <w:jc w:val="center"/>
    </w:pPr>
    <w:rPr>
      <w:rFonts w:cs="宋体"/>
      <w:bCs/>
      <w:color w:val="000000"/>
      <w:sz w:val="22"/>
      <w:szCs w:val="22"/>
    </w:rPr>
  </w:style>
  <w:style w:type="character" w:customStyle="1" w:styleId="aff6">
    <w:name w:val="闻政表文字 字符"/>
    <w:basedOn w:val="Char0"/>
    <w:link w:val="aff5"/>
    <w:uiPriority w:val="5"/>
    <w:qFormat/>
    <w:rsid w:val="00935273"/>
    <w:rPr>
      <w:rFonts w:ascii="Times New Roman" w:eastAsia="仿宋_GB2312" w:hAnsi="Times New Roman" w:cs="宋体"/>
      <w:bCs/>
      <w:color w:val="000000"/>
      <w:kern w:val="0"/>
      <w:sz w:val="22"/>
      <w:szCs w:val="22"/>
      <w:lang w:val="zh-CN" w:eastAsia="zh-CN"/>
    </w:rPr>
  </w:style>
  <w:style w:type="paragraph" w:customStyle="1" w:styleId="-">
    <w:name w:val="正文-闻政"/>
    <w:link w:val="-Char"/>
    <w:qFormat/>
    <w:rsid w:val="00935273"/>
    <w:pPr>
      <w:spacing w:line="500" w:lineRule="exact"/>
      <w:ind w:firstLineChars="200" w:firstLine="200"/>
      <w:jc w:val="both"/>
    </w:pPr>
    <w:rPr>
      <w:rFonts w:eastAsia="仿宋_GB2312"/>
      <w:kern w:val="2"/>
      <w:sz w:val="28"/>
      <w:szCs w:val="22"/>
    </w:rPr>
  </w:style>
  <w:style w:type="character" w:customStyle="1" w:styleId="-Char">
    <w:name w:val="正文-闻政 Char"/>
    <w:link w:val="-"/>
    <w:qFormat/>
    <w:rsid w:val="00935273"/>
    <w:rPr>
      <w:rFonts w:ascii="Times New Roman" w:eastAsia="仿宋_GB2312" w:hAnsi="Times New Roman" w:cs="Times New Roman"/>
      <w:kern w:val="2"/>
      <w:sz w:val="28"/>
      <w:szCs w:val="22"/>
      <w:lang w:val="en-US" w:eastAsia="zh-CN" w:bidi="ar-SA"/>
    </w:rPr>
  </w:style>
  <w:style w:type="paragraph" w:customStyle="1" w:styleId="aff7">
    <w:name w:val="闻政表"/>
    <w:basedOn w:val="a0"/>
    <w:link w:val="Char8"/>
    <w:qFormat/>
    <w:rsid w:val="00935273"/>
    <w:pPr>
      <w:spacing w:before="60" w:after="60"/>
      <w:jc w:val="center"/>
    </w:pPr>
    <w:rPr>
      <w:rFonts w:eastAsia="仿宋_GB2312"/>
      <w:b/>
      <w:sz w:val="24"/>
      <w:szCs w:val="28"/>
    </w:rPr>
  </w:style>
  <w:style w:type="character" w:customStyle="1" w:styleId="Char8">
    <w:name w:val="闻政表 Char"/>
    <w:link w:val="aff7"/>
    <w:qFormat/>
    <w:rsid w:val="00935273"/>
    <w:rPr>
      <w:rFonts w:eastAsia="仿宋_GB2312"/>
      <w:b/>
      <w:kern w:val="2"/>
      <w:sz w:val="24"/>
      <w:szCs w:val="28"/>
    </w:rPr>
  </w:style>
  <w:style w:type="paragraph" w:styleId="aff8">
    <w:name w:val="List Paragraph"/>
    <w:basedOn w:val="a0"/>
    <w:uiPriority w:val="99"/>
    <w:qFormat/>
    <w:rsid w:val="00935273"/>
    <w:pPr>
      <w:ind w:firstLineChars="200" w:firstLine="420"/>
    </w:pPr>
  </w:style>
  <w:style w:type="paragraph" w:customStyle="1" w:styleId="Char10">
    <w:name w:val="Char1"/>
    <w:basedOn w:val="a0"/>
    <w:rsid w:val="00935273"/>
    <w:pPr>
      <w:widowControl/>
      <w:spacing w:after="160" w:line="240" w:lineRule="exact"/>
      <w:jc w:val="left"/>
    </w:pPr>
    <w:rPr>
      <w:rFonts w:ascii="Times New Roman" w:eastAsia="宋体" w:hAnsi="Times New Roman" w:cs="Times New Roman"/>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9" w:qFormat="1"/>
    <w:lsdException w:name="heading 6" w:uiPriority="9"/>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uiPriority="0" w:unhideWhenUsed="0" w:qFormat="1"/>
    <w:lsdException w:name="annotation reference" w:qFormat="1"/>
    <w:lsdException w:name="page number" w:semiHidden="0" w:uiPriority="0" w:unhideWhenUsed="0" w:qFormat="1"/>
    <w:lsdException w:name="Title" w:semiHidden="0" w:uiPriority="10" w:unhideWhenUsed="0"/>
    <w:lsdException w:name="Default Paragraph Font" w:semiHidden="0" w:uiPriority="1" w:qFormat="1"/>
    <w:lsdException w:name="Body Text" w:semiHidden="0" w:qFormat="1"/>
    <w:lsdException w:name="Subtitle" w:semiHidden="0" w:uiPriority="11" w:unhideWhenUsed="0"/>
    <w:lsdException w:name="Hyperlink" w:semiHidden="0" w:qFormat="1"/>
    <w:lsdException w:name="Strong" w:semiHidden="0" w:uiPriority="0" w:unhideWhenUsed="0" w:qFormat="1"/>
    <w:lsdException w:name="Emphasis" w:semiHidden="0" w:uiPriority="20" w:unhideWhenUsed="0"/>
    <w:lsdException w:name="Normal (Web)" w:semiHidden="0" w:uiPriority="0" w:unhideWhenUsed="0"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FC7999"/>
    <w:pPr>
      <w:widowControl w:val="0"/>
      <w:jc w:val="both"/>
    </w:pPr>
    <w:rPr>
      <w:rFonts w:asciiTheme="minorHAnsi" w:eastAsiaTheme="minorEastAsia" w:hAnsiTheme="minorHAnsi" w:cstheme="minorBidi"/>
      <w:kern w:val="2"/>
      <w:sz w:val="21"/>
      <w:szCs w:val="21"/>
    </w:rPr>
  </w:style>
  <w:style w:type="paragraph" w:styleId="1">
    <w:name w:val="heading 1"/>
    <w:basedOn w:val="a2"/>
    <w:next w:val="a2"/>
    <w:link w:val="1Char"/>
    <w:qFormat/>
    <w:rsid w:val="00935273"/>
    <w:pPr>
      <w:numPr>
        <w:numId w:val="1"/>
      </w:numPr>
      <w:spacing w:before="120" w:after="60"/>
      <w:ind w:left="0" w:firstLine="200"/>
      <w:jc w:val="left"/>
      <w:outlineLvl w:val="0"/>
    </w:pPr>
    <w:rPr>
      <w:rFonts w:eastAsia="黑体"/>
      <w:bCs/>
      <w:kern w:val="44"/>
      <w:sz w:val="32"/>
      <w:szCs w:val="44"/>
    </w:rPr>
  </w:style>
  <w:style w:type="paragraph" w:styleId="2">
    <w:name w:val="heading 2"/>
    <w:basedOn w:val="a2"/>
    <w:next w:val="a2"/>
    <w:link w:val="2Char"/>
    <w:uiPriority w:val="1"/>
    <w:qFormat/>
    <w:rsid w:val="00935273"/>
    <w:pPr>
      <w:keepNext/>
      <w:keepLines/>
      <w:numPr>
        <w:ilvl w:val="1"/>
        <w:numId w:val="1"/>
      </w:numPr>
      <w:spacing w:before="120" w:after="60"/>
      <w:ind w:left="0" w:firstLine="200"/>
      <w:outlineLvl w:val="1"/>
    </w:pPr>
    <w:rPr>
      <w:rFonts w:cstheme="majorBidi"/>
      <w:b/>
      <w:bCs/>
      <w:szCs w:val="32"/>
    </w:rPr>
  </w:style>
  <w:style w:type="paragraph" w:styleId="3">
    <w:name w:val="heading 3"/>
    <w:basedOn w:val="a2"/>
    <w:next w:val="a2"/>
    <w:link w:val="3Char"/>
    <w:uiPriority w:val="2"/>
    <w:qFormat/>
    <w:rsid w:val="00935273"/>
    <w:pPr>
      <w:keepNext/>
      <w:keepLines/>
      <w:numPr>
        <w:ilvl w:val="2"/>
        <w:numId w:val="1"/>
      </w:numPr>
      <w:spacing w:before="120" w:after="60"/>
      <w:ind w:left="0" w:firstLine="200"/>
      <w:outlineLvl w:val="2"/>
    </w:pPr>
    <w:rPr>
      <w:b/>
      <w:bCs/>
      <w:szCs w:val="32"/>
    </w:rPr>
  </w:style>
  <w:style w:type="paragraph" w:styleId="4">
    <w:name w:val="heading 4"/>
    <w:basedOn w:val="a2"/>
    <w:next w:val="a0"/>
    <w:link w:val="4Char"/>
    <w:uiPriority w:val="3"/>
    <w:qFormat/>
    <w:rsid w:val="00935273"/>
    <w:pPr>
      <w:keepNext/>
      <w:keepLines/>
      <w:numPr>
        <w:ilvl w:val="3"/>
        <w:numId w:val="1"/>
      </w:numPr>
      <w:spacing w:before="120" w:after="60"/>
      <w:ind w:left="0" w:firstLine="200"/>
      <w:outlineLvl w:val="3"/>
    </w:pPr>
    <w:rPr>
      <w:rFonts w:cstheme="majorBidi"/>
      <w:b/>
      <w:bCs/>
    </w:rPr>
  </w:style>
  <w:style w:type="paragraph" w:styleId="5">
    <w:name w:val="heading 5"/>
    <w:basedOn w:val="a2"/>
    <w:next w:val="a2"/>
    <w:link w:val="5Char"/>
    <w:uiPriority w:val="9"/>
    <w:unhideWhenUsed/>
    <w:qFormat/>
    <w:rsid w:val="00935273"/>
    <w:pPr>
      <w:keepNext/>
      <w:keepLines/>
      <w:numPr>
        <w:ilvl w:val="4"/>
        <w:numId w:val="1"/>
      </w:numPr>
      <w:spacing w:before="120" w:after="60"/>
      <w:ind w:firstLineChars="0" w:firstLine="0"/>
      <w:outlineLvl w:val="4"/>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Char"/>
    <w:uiPriority w:val="99"/>
    <w:unhideWhenUsed/>
    <w:qFormat/>
    <w:rsid w:val="00935273"/>
    <w:pPr>
      <w:tabs>
        <w:tab w:val="left" w:pos="0"/>
      </w:tabs>
    </w:pPr>
    <w:rPr>
      <w:rFonts w:ascii="宋体" w:eastAsia="仿宋_GB2312" w:hAnsi="宋体"/>
      <w:color w:val="000000"/>
      <w:sz w:val="24"/>
    </w:rPr>
  </w:style>
  <w:style w:type="paragraph" w:customStyle="1" w:styleId="a2">
    <w:name w:val="闻政正文"/>
    <w:basedOn w:val="a0"/>
    <w:link w:val="Char0"/>
    <w:qFormat/>
    <w:rsid w:val="00935273"/>
    <w:pPr>
      <w:spacing w:line="500" w:lineRule="exact"/>
      <w:ind w:firstLineChars="200" w:firstLine="200"/>
    </w:pPr>
    <w:rPr>
      <w:rFonts w:ascii="Times New Roman" w:eastAsia="仿宋_GB2312" w:hAnsi="Times New Roman" w:cs="Times New Roman"/>
      <w:kern w:val="0"/>
      <w:sz w:val="28"/>
      <w:szCs w:val="28"/>
      <w:lang w:val="zh-CN"/>
    </w:rPr>
  </w:style>
  <w:style w:type="paragraph" w:styleId="a6">
    <w:name w:val="caption"/>
    <w:basedOn w:val="a0"/>
    <w:next w:val="a0"/>
    <w:uiPriority w:val="35"/>
    <w:unhideWhenUsed/>
    <w:qFormat/>
    <w:rsid w:val="00935273"/>
    <w:rPr>
      <w:rFonts w:asciiTheme="majorHAnsi" w:eastAsia="黑体" w:hAnsiTheme="majorHAnsi" w:cstheme="majorBidi"/>
      <w:sz w:val="20"/>
      <w:szCs w:val="20"/>
    </w:rPr>
  </w:style>
  <w:style w:type="paragraph" w:styleId="a7">
    <w:name w:val="annotation text"/>
    <w:basedOn w:val="a0"/>
    <w:link w:val="Char1"/>
    <w:uiPriority w:val="99"/>
    <w:unhideWhenUsed/>
    <w:qFormat/>
    <w:rsid w:val="00935273"/>
    <w:pPr>
      <w:jc w:val="left"/>
    </w:pPr>
  </w:style>
  <w:style w:type="paragraph" w:styleId="30">
    <w:name w:val="toc 3"/>
    <w:basedOn w:val="a0"/>
    <w:next w:val="a0"/>
    <w:uiPriority w:val="39"/>
    <w:unhideWhenUsed/>
    <w:qFormat/>
    <w:rsid w:val="00935273"/>
    <w:pPr>
      <w:ind w:leftChars="400" w:left="840"/>
    </w:pPr>
  </w:style>
  <w:style w:type="paragraph" w:styleId="a8">
    <w:name w:val="Balloon Text"/>
    <w:basedOn w:val="a0"/>
    <w:link w:val="Char2"/>
    <w:uiPriority w:val="99"/>
    <w:semiHidden/>
    <w:unhideWhenUsed/>
    <w:qFormat/>
    <w:rsid w:val="00935273"/>
    <w:rPr>
      <w:sz w:val="18"/>
      <w:szCs w:val="18"/>
    </w:rPr>
  </w:style>
  <w:style w:type="paragraph" w:styleId="a9">
    <w:name w:val="footer"/>
    <w:basedOn w:val="a0"/>
    <w:link w:val="Char3"/>
    <w:uiPriority w:val="99"/>
    <w:unhideWhenUsed/>
    <w:qFormat/>
    <w:rsid w:val="00935273"/>
    <w:pPr>
      <w:tabs>
        <w:tab w:val="center" w:pos="4153"/>
        <w:tab w:val="right" w:pos="8306"/>
      </w:tabs>
      <w:snapToGrid w:val="0"/>
      <w:jc w:val="left"/>
    </w:pPr>
    <w:rPr>
      <w:rFonts w:ascii="Calibri" w:eastAsia="宋体" w:hAnsi="Calibri" w:cs="Times New Roman"/>
      <w:sz w:val="18"/>
      <w:szCs w:val="18"/>
    </w:rPr>
  </w:style>
  <w:style w:type="paragraph" w:styleId="aa">
    <w:name w:val="header"/>
    <w:basedOn w:val="a0"/>
    <w:link w:val="Char4"/>
    <w:uiPriority w:val="99"/>
    <w:unhideWhenUsed/>
    <w:qFormat/>
    <w:rsid w:val="00935273"/>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uiPriority w:val="39"/>
    <w:unhideWhenUsed/>
    <w:qFormat/>
    <w:rsid w:val="00935273"/>
    <w:pPr>
      <w:tabs>
        <w:tab w:val="right" w:leader="dot" w:pos="8296"/>
      </w:tabs>
      <w:spacing w:line="460" w:lineRule="exact"/>
      <w:ind w:firstLineChars="0" w:firstLine="0"/>
    </w:pPr>
    <w:rPr>
      <w:b/>
    </w:rPr>
  </w:style>
  <w:style w:type="paragraph" w:styleId="ab">
    <w:name w:val="footnote text"/>
    <w:basedOn w:val="a0"/>
    <w:link w:val="Char5"/>
    <w:qFormat/>
    <w:rsid w:val="00935273"/>
    <w:pPr>
      <w:snapToGrid w:val="0"/>
      <w:jc w:val="left"/>
    </w:pPr>
    <w:rPr>
      <w:rFonts w:ascii="Times New Roman" w:eastAsia="仿宋_GB2312" w:hAnsi="Times New Roman"/>
      <w:sz w:val="18"/>
      <w:szCs w:val="18"/>
    </w:rPr>
  </w:style>
  <w:style w:type="paragraph" w:styleId="20">
    <w:name w:val="toc 2"/>
    <w:basedOn w:val="a2"/>
    <w:next w:val="a2"/>
    <w:uiPriority w:val="39"/>
    <w:unhideWhenUsed/>
    <w:qFormat/>
    <w:rsid w:val="00935273"/>
    <w:pPr>
      <w:tabs>
        <w:tab w:val="right" w:leader="dot" w:pos="8296"/>
      </w:tabs>
      <w:spacing w:line="460" w:lineRule="exact"/>
      <w:ind w:leftChars="200" w:left="200" w:firstLineChars="0" w:firstLine="0"/>
    </w:pPr>
  </w:style>
  <w:style w:type="paragraph" w:styleId="ac">
    <w:name w:val="Normal (Web)"/>
    <w:basedOn w:val="a0"/>
    <w:qFormat/>
    <w:rsid w:val="00935273"/>
    <w:rPr>
      <w:rFonts w:ascii="Calibri" w:eastAsia="宋体" w:hAnsi="Calibri"/>
      <w:sz w:val="24"/>
      <w:szCs w:val="22"/>
    </w:rPr>
  </w:style>
  <w:style w:type="paragraph" w:styleId="ad">
    <w:name w:val="annotation subject"/>
    <w:basedOn w:val="a7"/>
    <w:next w:val="a7"/>
    <w:link w:val="Char6"/>
    <w:uiPriority w:val="99"/>
    <w:semiHidden/>
    <w:unhideWhenUsed/>
    <w:qFormat/>
    <w:rsid w:val="00935273"/>
    <w:rPr>
      <w:b/>
      <w:bCs/>
    </w:rPr>
  </w:style>
  <w:style w:type="table" w:styleId="ae">
    <w:name w:val="Table Grid"/>
    <w:basedOn w:val="a4"/>
    <w:uiPriority w:val="39"/>
    <w:qFormat/>
    <w:rsid w:val="00935273"/>
    <w:pPr>
      <w:spacing w:line="300" w:lineRule="exact"/>
      <w:jc w:val="center"/>
    </w:pPr>
    <w:rPr>
      <w:rFonts w:eastAsia="仿宋_GB23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tcPr>
      <w:vAlign w:val="center"/>
    </w:tcPr>
  </w:style>
  <w:style w:type="character" w:styleId="af">
    <w:name w:val="Strong"/>
    <w:basedOn w:val="a3"/>
    <w:qFormat/>
    <w:rsid w:val="00935273"/>
    <w:rPr>
      <w:b/>
      <w:bCs/>
    </w:rPr>
  </w:style>
  <w:style w:type="character" w:styleId="af0">
    <w:name w:val="page number"/>
    <w:basedOn w:val="a3"/>
    <w:qFormat/>
    <w:rsid w:val="00935273"/>
  </w:style>
  <w:style w:type="character" w:styleId="af1">
    <w:name w:val="Hyperlink"/>
    <w:basedOn w:val="a3"/>
    <w:uiPriority w:val="99"/>
    <w:unhideWhenUsed/>
    <w:qFormat/>
    <w:rsid w:val="00935273"/>
    <w:rPr>
      <w:color w:val="0563C1" w:themeColor="hyperlink"/>
      <w:u w:val="single"/>
    </w:rPr>
  </w:style>
  <w:style w:type="character" w:styleId="af2">
    <w:name w:val="annotation reference"/>
    <w:basedOn w:val="a3"/>
    <w:uiPriority w:val="99"/>
    <w:semiHidden/>
    <w:unhideWhenUsed/>
    <w:qFormat/>
    <w:rsid w:val="00935273"/>
    <w:rPr>
      <w:sz w:val="21"/>
      <w:szCs w:val="21"/>
    </w:rPr>
  </w:style>
  <w:style w:type="character" w:styleId="af3">
    <w:name w:val="footnote reference"/>
    <w:qFormat/>
    <w:rsid w:val="00935273"/>
    <w:rPr>
      <w:vertAlign w:val="superscript"/>
    </w:rPr>
  </w:style>
  <w:style w:type="character" w:customStyle="1" w:styleId="Char">
    <w:name w:val="正文文本 Char"/>
    <w:basedOn w:val="a3"/>
    <w:link w:val="a1"/>
    <w:uiPriority w:val="99"/>
    <w:qFormat/>
    <w:rsid w:val="00935273"/>
    <w:rPr>
      <w:rFonts w:ascii="宋体" w:eastAsia="仿宋_GB2312" w:hAnsi="宋体"/>
      <w:color w:val="000000"/>
      <w:kern w:val="2"/>
      <w:sz w:val="24"/>
      <w:szCs w:val="21"/>
    </w:rPr>
  </w:style>
  <w:style w:type="character" w:customStyle="1" w:styleId="Char0">
    <w:name w:val="闻政正文 Char"/>
    <w:link w:val="a2"/>
    <w:qFormat/>
    <w:rsid w:val="00935273"/>
    <w:rPr>
      <w:rFonts w:ascii="Times New Roman" w:eastAsia="仿宋_GB2312" w:hAnsi="Times New Roman" w:cs="Times New Roman"/>
      <w:kern w:val="0"/>
      <w:sz w:val="28"/>
      <w:szCs w:val="28"/>
      <w:lang w:val="zh-CN" w:eastAsia="zh-CN"/>
    </w:rPr>
  </w:style>
  <w:style w:type="character" w:customStyle="1" w:styleId="1Char">
    <w:name w:val="标题 1 Char"/>
    <w:basedOn w:val="a3"/>
    <w:link w:val="1"/>
    <w:qFormat/>
    <w:rsid w:val="00935273"/>
    <w:rPr>
      <w:rFonts w:ascii="Times New Roman" w:eastAsia="黑体" w:hAnsi="Times New Roman" w:cs="Times New Roman"/>
      <w:bCs/>
      <w:kern w:val="44"/>
      <w:sz w:val="32"/>
      <w:szCs w:val="44"/>
      <w:lang w:val="zh-CN" w:eastAsia="zh-CN"/>
    </w:rPr>
  </w:style>
  <w:style w:type="character" w:customStyle="1" w:styleId="2Char">
    <w:name w:val="标题 2 Char"/>
    <w:basedOn w:val="a3"/>
    <w:link w:val="2"/>
    <w:uiPriority w:val="1"/>
    <w:qFormat/>
    <w:rsid w:val="00935273"/>
    <w:rPr>
      <w:rFonts w:ascii="Times New Roman" w:eastAsia="仿宋_GB2312" w:hAnsi="Times New Roman" w:cstheme="majorBidi"/>
      <w:b/>
      <w:bCs/>
      <w:kern w:val="0"/>
      <w:sz w:val="28"/>
      <w:szCs w:val="32"/>
      <w:lang w:val="zh-CN" w:eastAsia="zh-CN"/>
    </w:rPr>
  </w:style>
  <w:style w:type="character" w:customStyle="1" w:styleId="3Char">
    <w:name w:val="标题 3 Char"/>
    <w:basedOn w:val="a3"/>
    <w:link w:val="3"/>
    <w:uiPriority w:val="2"/>
    <w:qFormat/>
    <w:rsid w:val="00935273"/>
    <w:rPr>
      <w:rFonts w:ascii="Times New Roman" w:eastAsia="仿宋_GB2312" w:hAnsi="Times New Roman" w:cs="Times New Roman"/>
      <w:b/>
      <w:bCs/>
      <w:kern w:val="0"/>
      <w:sz w:val="28"/>
      <w:szCs w:val="32"/>
      <w:lang w:val="zh-CN" w:eastAsia="zh-CN"/>
    </w:rPr>
  </w:style>
  <w:style w:type="character" w:customStyle="1" w:styleId="4Char">
    <w:name w:val="标题 4 Char"/>
    <w:basedOn w:val="a3"/>
    <w:link w:val="4"/>
    <w:uiPriority w:val="3"/>
    <w:qFormat/>
    <w:rsid w:val="00935273"/>
    <w:rPr>
      <w:rFonts w:ascii="Times New Roman" w:eastAsia="仿宋_GB2312" w:hAnsi="Times New Roman" w:cstheme="majorBidi"/>
      <w:b/>
      <w:bCs/>
      <w:kern w:val="0"/>
      <w:sz w:val="28"/>
      <w:szCs w:val="28"/>
      <w:lang w:val="zh-CN" w:eastAsia="zh-CN"/>
    </w:rPr>
  </w:style>
  <w:style w:type="character" w:customStyle="1" w:styleId="5Char">
    <w:name w:val="标题 5 Char"/>
    <w:basedOn w:val="a3"/>
    <w:link w:val="5"/>
    <w:uiPriority w:val="9"/>
    <w:qFormat/>
    <w:rsid w:val="00935273"/>
    <w:rPr>
      <w:rFonts w:ascii="Times New Roman" w:eastAsia="仿宋_GB2312" w:hAnsi="Times New Roman" w:cs="Times New Roman"/>
      <w:b/>
      <w:bCs/>
      <w:kern w:val="0"/>
      <w:sz w:val="28"/>
      <w:szCs w:val="28"/>
      <w:lang w:val="zh-CN" w:eastAsia="zh-CN"/>
    </w:rPr>
  </w:style>
  <w:style w:type="character" w:customStyle="1" w:styleId="Char1">
    <w:name w:val="批注文字 Char"/>
    <w:basedOn w:val="a3"/>
    <w:link w:val="a7"/>
    <w:uiPriority w:val="99"/>
    <w:qFormat/>
    <w:rsid w:val="00935273"/>
  </w:style>
  <w:style w:type="character" w:customStyle="1" w:styleId="Char2">
    <w:name w:val="批注框文本 Char"/>
    <w:basedOn w:val="a3"/>
    <w:link w:val="a8"/>
    <w:uiPriority w:val="99"/>
    <w:semiHidden/>
    <w:qFormat/>
    <w:rsid w:val="00935273"/>
    <w:rPr>
      <w:sz w:val="18"/>
      <w:szCs w:val="18"/>
    </w:rPr>
  </w:style>
  <w:style w:type="character" w:customStyle="1" w:styleId="Char3">
    <w:name w:val="页脚 Char"/>
    <w:basedOn w:val="a3"/>
    <w:link w:val="a9"/>
    <w:uiPriority w:val="99"/>
    <w:qFormat/>
    <w:rsid w:val="00935273"/>
    <w:rPr>
      <w:rFonts w:ascii="Calibri" w:eastAsia="宋体" w:hAnsi="Calibri" w:cs="Times New Roman"/>
      <w:sz w:val="18"/>
      <w:szCs w:val="18"/>
    </w:rPr>
  </w:style>
  <w:style w:type="character" w:customStyle="1" w:styleId="Char4">
    <w:name w:val="页眉 Char"/>
    <w:basedOn w:val="a3"/>
    <w:link w:val="aa"/>
    <w:uiPriority w:val="99"/>
    <w:qFormat/>
    <w:rsid w:val="00935273"/>
    <w:rPr>
      <w:sz w:val="18"/>
      <w:szCs w:val="18"/>
    </w:rPr>
  </w:style>
  <w:style w:type="character" w:customStyle="1" w:styleId="Char5">
    <w:name w:val="脚注文本 Char"/>
    <w:basedOn w:val="a3"/>
    <w:link w:val="ab"/>
    <w:qFormat/>
    <w:rsid w:val="00935273"/>
    <w:rPr>
      <w:rFonts w:ascii="Times New Roman" w:eastAsia="仿宋_GB2312" w:hAnsi="Times New Roman"/>
      <w:sz w:val="18"/>
      <w:szCs w:val="18"/>
    </w:rPr>
  </w:style>
  <w:style w:type="character" w:customStyle="1" w:styleId="Char6">
    <w:name w:val="批注主题 Char"/>
    <w:basedOn w:val="Char1"/>
    <w:link w:val="ad"/>
    <w:uiPriority w:val="99"/>
    <w:semiHidden/>
    <w:qFormat/>
    <w:rsid w:val="00935273"/>
    <w:rPr>
      <w:b/>
      <w:bCs/>
    </w:rPr>
  </w:style>
  <w:style w:type="paragraph" w:customStyle="1" w:styleId="TOC1">
    <w:name w:val="TOC 标题1"/>
    <w:basedOn w:val="1"/>
    <w:next w:val="a0"/>
    <w:uiPriority w:val="39"/>
    <w:unhideWhenUsed/>
    <w:qFormat/>
    <w:rsid w:val="00935273"/>
    <w:pPr>
      <w:widowControl/>
      <w:numPr>
        <w:numId w:val="0"/>
      </w:numPr>
      <w:spacing w:before="240" w:after="0" w:line="259" w:lineRule="auto"/>
      <w:outlineLvl w:val="9"/>
    </w:pPr>
    <w:rPr>
      <w:rFonts w:asciiTheme="majorHAnsi" w:eastAsiaTheme="majorEastAsia" w:hAnsiTheme="majorHAnsi" w:cstheme="majorBidi"/>
      <w:b/>
      <w:bCs w:val="0"/>
      <w:color w:val="2F5496" w:themeColor="accent1" w:themeShade="BF"/>
      <w:kern w:val="0"/>
      <w:szCs w:val="32"/>
    </w:rPr>
  </w:style>
  <w:style w:type="paragraph" w:customStyle="1" w:styleId="af4">
    <w:name w:val="闻政封面标题"/>
    <w:basedOn w:val="a0"/>
    <w:next w:val="af5"/>
    <w:qFormat/>
    <w:rsid w:val="00935273"/>
    <w:pPr>
      <w:spacing w:before="480" w:after="360"/>
      <w:jc w:val="center"/>
    </w:pPr>
    <w:rPr>
      <w:rFonts w:ascii="Times New Roman" w:eastAsia="黑体" w:hAnsi="Times New Roman" w:cs="Times New Roman"/>
      <w:b/>
      <w:snapToGrid w:val="0"/>
      <w:sz w:val="32"/>
      <w:szCs w:val="24"/>
    </w:rPr>
  </w:style>
  <w:style w:type="paragraph" w:customStyle="1" w:styleId="af5">
    <w:name w:val="闻政封面项目信息"/>
    <w:basedOn w:val="a0"/>
    <w:next w:val="af6"/>
    <w:qFormat/>
    <w:rsid w:val="00935273"/>
    <w:pPr>
      <w:spacing w:before="120"/>
      <w:ind w:leftChars="800" w:left="800"/>
      <w:jc w:val="left"/>
    </w:pPr>
    <w:rPr>
      <w:rFonts w:ascii="Times New Roman" w:eastAsia="黑体" w:hAnsi="Times New Roman" w:cs="Times New Roman"/>
      <w:kern w:val="0"/>
      <w:sz w:val="28"/>
      <w:szCs w:val="28"/>
      <w:lang w:val="zh-CN"/>
    </w:rPr>
  </w:style>
  <w:style w:type="paragraph" w:customStyle="1" w:styleId="af6">
    <w:name w:val="闻政封面完成时间"/>
    <w:basedOn w:val="af5"/>
    <w:qFormat/>
    <w:rsid w:val="00935273"/>
    <w:pPr>
      <w:ind w:leftChars="0" w:left="0"/>
      <w:jc w:val="center"/>
    </w:pPr>
    <w:rPr>
      <w:b/>
    </w:rPr>
  </w:style>
  <w:style w:type="paragraph" w:customStyle="1" w:styleId="af7">
    <w:name w:val="闻政页码"/>
    <w:uiPriority w:val="6"/>
    <w:qFormat/>
    <w:rsid w:val="00935273"/>
    <w:pPr>
      <w:jc w:val="center"/>
    </w:pPr>
    <w:rPr>
      <w:rFonts w:eastAsia="Times New Roman"/>
      <w:sz w:val="21"/>
      <w:szCs w:val="28"/>
    </w:rPr>
  </w:style>
  <w:style w:type="paragraph" w:customStyle="1" w:styleId="af8">
    <w:name w:val="闻政摘要标题"/>
    <w:basedOn w:val="a0"/>
    <w:uiPriority w:val="2"/>
    <w:qFormat/>
    <w:rsid w:val="00935273"/>
    <w:pPr>
      <w:spacing w:before="480" w:after="360"/>
      <w:jc w:val="center"/>
      <w:outlineLvl w:val="0"/>
    </w:pPr>
    <w:rPr>
      <w:rFonts w:ascii="Times New Roman" w:eastAsia="黑体" w:hAnsi="Times New Roman" w:cs="Times New Roman"/>
      <w:b/>
      <w:snapToGrid w:val="0"/>
      <w:sz w:val="32"/>
      <w:szCs w:val="24"/>
    </w:rPr>
  </w:style>
  <w:style w:type="paragraph" w:customStyle="1" w:styleId="af9">
    <w:name w:val="闻政图（表）注"/>
    <w:basedOn w:val="a0"/>
    <w:link w:val="Char7"/>
    <w:uiPriority w:val="5"/>
    <w:qFormat/>
    <w:rsid w:val="00935273"/>
    <w:pPr>
      <w:spacing w:before="120"/>
    </w:pPr>
    <w:rPr>
      <w:rFonts w:ascii="Times New Roman" w:eastAsia="仿宋_GB2312" w:hAnsi="Times New Roman" w:cs="Arial"/>
      <w:kern w:val="0"/>
    </w:rPr>
  </w:style>
  <w:style w:type="character" w:customStyle="1" w:styleId="Char7">
    <w:name w:val="闻政图（表）注 Char"/>
    <w:link w:val="af9"/>
    <w:uiPriority w:val="5"/>
    <w:qFormat/>
    <w:rsid w:val="00935273"/>
    <w:rPr>
      <w:rFonts w:ascii="Times New Roman" w:eastAsia="仿宋_GB2312" w:hAnsi="Times New Roman" w:cs="Arial"/>
      <w:kern w:val="0"/>
    </w:rPr>
  </w:style>
  <w:style w:type="paragraph" w:customStyle="1" w:styleId="afa">
    <w:name w:val="闻政图表名"/>
    <w:basedOn w:val="a0"/>
    <w:link w:val="afb"/>
    <w:uiPriority w:val="4"/>
    <w:qFormat/>
    <w:rsid w:val="00935273"/>
    <w:pPr>
      <w:spacing w:before="60" w:after="60"/>
      <w:jc w:val="center"/>
    </w:pPr>
    <w:rPr>
      <w:rFonts w:ascii="Times New Roman" w:eastAsia="仿宋_GB2312" w:hAnsi="Times New Roman" w:cs="Times New Roman"/>
      <w:b/>
      <w:kern w:val="0"/>
      <w:sz w:val="24"/>
      <w:szCs w:val="28"/>
    </w:rPr>
  </w:style>
  <w:style w:type="character" w:customStyle="1" w:styleId="afb">
    <w:name w:val="闻政图表名 字符"/>
    <w:link w:val="afa"/>
    <w:uiPriority w:val="4"/>
    <w:qFormat/>
    <w:rsid w:val="00935273"/>
    <w:rPr>
      <w:rFonts w:ascii="Times New Roman" w:eastAsia="仿宋_GB2312" w:hAnsi="Times New Roman" w:cs="Times New Roman"/>
      <w:b/>
      <w:kern w:val="0"/>
      <w:sz w:val="24"/>
      <w:szCs w:val="28"/>
    </w:rPr>
  </w:style>
  <w:style w:type="paragraph" w:customStyle="1" w:styleId="afc">
    <w:name w:val="闻政备注类"/>
    <w:basedOn w:val="a2"/>
    <w:uiPriority w:val="5"/>
    <w:qFormat/>
    <w:rsid w:val="00935273"/>
    <w:pPr>
      <w:spacing w:line="240" w:lineRule="auto"/>
      <w:jc w:val="left"/>
    </w:pPr>
    <w:rPr>
      <w:rFonts w:cs="宋体"/>
      <w:sz w:val="21"/>
    </w:rPr>
  </w:style>
  <w:style w:type="paragraph" w:customStyle="1" w:styleId="a">
    <w:name w:val="闻政附件标题"/>
    <w:basedOn w:val="a2"/>
    <w:uiPriority w:val="5"/>
    <w:qFormat/>
    <w:rsid w:val="00935273"/>
    <w:pPr>
      <w:numPr>
        <w:ilvl w:val="5"/>
        <w:numId w:val="1"/>
      </w:numPr>
      <w:spacing w:before="120" w:after="60" w:line="240" w:lineRule="auto"/>
      <w:ind w:firstLineChars="0"/>
      <w:outlineLvl w:val="0"/>
    </w:pPr>
    <w:rPr>
      <w:rFonts w:eastAsia="黑体"/>
      <w:b/>
      <w:sz w:val="32"/>
    </w:rPr>
  </w:style>
  <w:style w:type="paragraph" w:customStyle="1" w:styleId="afd">
    <w:name w:val="闻政附件正文"/>
    <w:basedOn w:val="a2"/>
    <w:uiPriority w:val="99"/>
    <w:qFormat/>
    <w:rsid w:val="00935273"/>
    <w:rPr>
      <w:sz w:val="24"/>
    </w:rPr>
  </w:style>
  <w:style w:type="paragraph" w:customStyle="1" w:styleId="afe">
    <w:name w:val="闻政附件报告名"/>
    <w:basedOn w:val="a2"/>
    <w:uiPriority w:val="9"/>
    <w:qFormat/>
    <w:rsid w:val="00935273"/>
    <w:pPr>
      <w:spacing w:before="120" w:after="60"/>
      <w:ind w:firstLineChars="0" w:firstLine="0"/>
      <w:jc w:val="center"/>
    </w:pPr>
    <w:rPr>
      <w:b/>
    </w:rPr>
  </w:style>
  <w:style w:type="paragraph" w:customStyle="1" w:styleId="aff">
    <w:name w:val="闻政附件一级标题"/>
    <w:basedOn w:val="afe"/>
    <w:next w:val="afd"/>
    <w:uiPriority w:val="6"/>
    <w:qFormat/>
    <w:rsid w:val="00935273"/>
    <w:pPr>
      <w:ind w:firstLineChars="200" w:firstLine="200"/>
      <w:jc w:val="left"/>
    </w:pPr>
    <w:rPr>
      <w:rFonts w:cs="宋体"/>
    </w:rPr>
  </w:style>
  <w:style w:type="paragraph" w:customStyle="1" w:styleId="aff0">
    <w:name w:val="闻政附件二级标题"/>
    <w:basedOn w:val="aff"/>
    <w:uiPriority w:val="8"/>
    <w:qFormat/>
    <w:rsid w:val="00935273"/>
    <w:rPr>
      <w:rFonts w:ascii="宋体" w:eastAsia="宋体" w:hAnsi="宋体"/>
    </w:rPr>
  </w:style>
  <w:style w:type="paragraph" w:customStyle="1" w:styleId="aff1">
    <w:name w:val="闻政附件三级标题"/>
    <w:basedOn w:val="aff0"/>
    <w:uiPriority w:val="8"/>
    <w:qFormat/>
    <w:rsid w:val="00935273"/>
    <w:rPr>
      <w:rFonts w:ascii="Times New Roman" w:eastAsia="仿宋_GB2312" w:hAnsi="Times New Roman"/>
    </w:rPr>
  </w:style>
  <w:style w:type="paragraph" w:customStyle="1" w:styleId="aff2">
    <w:name w:val="闻政附件四级标题"/>
    <w:basedOn w:val="aff1"/>
    <w:uiPriority w:val="9"/>
    <w:qFormat/>
    <w:rsid w:val="00935273"/>
    <w:pPr>
      <w:spacing w:before="0" w:after="0"/>
    </w:pPr>
  </w:style>
  <w:style w:type="paragraph" w:customStyle="1" w:styleId="aff3">
    <w:name w:val="闻政脚注"/>
    <w:basedOn w:val="a2"/>
    <w:uiPriority w:val="9"/>
    <w:qFormat/>
    <w:rsid w:val="00935273"/>
    <w:pPr>
      <w:spacing w:line="400" w:lineRule="exact"/>
      <w:ind w:firstLineChars="0" w:firstLine="0"/>
    </w:pPr>
    <w:rPr>
      <w:sz w:val="18"/>
    </w:rPr>
  </w:style>
  <w:style w:type="paragraph" w:customStyle="1" w:styleId="aff4">
    <w:name w:val="闻政目录标题"/>
    <w:basedOn w:val="af4"/>
    <w:uiPriority w:val="1"/>
    <w:qFormat/>
    <w:rsid w:val="00935273"/>
  </w:style>
  <w:style w:type="table" w:customStyle="1" w:styleId="11">
    <w:name w:val="网格型浅色1"/>
    <w:basedOn w:val="a4"/>
    <w:uiPriority w:val="40"/>
    <w:qFormat/>
    <w:rsid w:val="0093527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无格式表格 11"/>
    <w:basedOn w:val="a4"/>
    <w:uiPriority w:val="41"/>
    <w:qFormat/>
    <w:rsid w:val="0093527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5">
    <w:name w:val="闻政表文字"/>
    <w:basedOn w:val="a2"/>
    <w:link w:val="aff6"/>
    <w:uiPriority w:val="5"/>
    <w:qFormat/>
    <w:rsid w:val="00935273"/>
    <w:pPr>
      <w:widowControl/>
      <w:spacing w:line="320" w:lineRule="exact"/>
      <w:ind w:firstLineChars="0" w:firstLine="0"/>
      <w:jc w:val="center"/>
    </w:pPr>
    <w:rPr>
      <w:rFonts w:cs="宋体"/>
      <w:bCs/>
      <w:color w:val="000000"/>
      <w:sz w:val="22"/>
      <w:szCs w:val="22"/>
    </w:rPr>
  </w:style>
  <w:style w:type="character" w:customStyle="1" w:styleId="aff6">
    <w:name w:val="闻政表文字 字符"/>
    <w:basedOn w:val="Char0"/>
    <w:link w:val="aff5"/>
    <w:uiPriority w:val="5"/>
    <w:qFormat/>
    <w:rsid w:val="00935273"/>
    <w:rPr>
      <w:rFonts w:ascii="Times New Roman" w:eastAsia="仿宋_GB2312" w:hAnsi="Times New Roman" w:cs="宋体"/>
      <w:bCs/>
      <w:color w:val="000000"/>
      <w:kern w:val="0"/>
      <w:sz w:val="22"/>
      <w:szCs w:val="22"/>
      <w:lang w:val="zh-CN" w:eastAsia="zh-CN"/>
    </w:rPr>
  </w:style>
  <w:style w:type="paragraph" w:customStyle="1" w:styleId="-">
    <w:name w:val="正文-闻政"/>
    <w:link w:val="-Char"/>
    <w:qFormat/>
    <w:rsid w:val="00935273"/>
    <w:pPr>
      <w:spacing w:line="500" w:lineRule="exact"/>
      <w:ind w:firstLineChars="200" w:firstLine="200"/>
      <w:jc w:val="both"/>
    </w:pPr>
    <w:rPr>
      <w:rFonts w:eastAsia="仿宋_GB2312"/>
      <w:kern w:val="2"/>
      <w:sz w:val="28"/>
      <w:szCs w:val="22"/>
    </w:rPr>
  </w:style>
  <w:style w:type="character" w:customStyle="1" w:styleId="-Char">
    <w:name w:val="正文-闻政 Char"/>
    <w:link w:val="-"/>
    <w:qFormat/>
    <w:rsid w:val="00935273"/>
    <w:rPr>
      <w:rFonts w:ascii="Times New Roman" w:eastAsia="仿宋_GB2312" w:hAnsi="Times New Roman" w:cs="Times New Roman"/>
      <w:kern w:val="2"/>
      <w:sz w:val="28"/>
      <w:szCs w:val="22"/>
      <w:lang w:val="en-US" w:eastAsia="zh-CN" w:bidi="ar-SA"/>
    </w:rPr>
  </w:style>
  <w:style w:type="paragraph" w:customStyle="1" w:styleId="aff7">
    <w:name w:val="闻政表"/>
    <w:basedOn w:val="a0"/>
    <w:link w:val="Char8"/>
    <w:qFormat/>
    <w:rsid w:val="00935273"/>
    <w:pPr>
      <w:spacing w:before="60" w:after="60"/>
      <w:jc w:val="center"/>
    </w:pPr>
    <w:rPr>
      <w:rFonts w:eastAsia="仿宋_GB2312"/>
      <w:b/>
      <w:sz w:val="24"/>
      <w:szCs w:val="28"/>
    </w:rPr>
  </w:style>
  <w:style w:type="character" w:customStyle="1" w:styleId="Char8">
    <w:name w:val="闻政表 Char"/>
    <w:link w:val="aff7"/>
    <w:qFormat/>
    <w:rsid w:val="00935273"/>
    <w:rPr>
      <w:rFonts w:eastAsia="仿宋_GB2312"/>
      <w:b/>
      <w:kern w:val="2"/>
      <w:sz w:val="24"/>
      <w:szCs w:val="28"/>
    </w:rPr>
  </w:style>
  <w:style w:type="paragraph" w:styleId="aff8">
    <w:name w:val="List Paragraph"/>
    <w:basedOn w:val="a0"/>
    <w:uiPriority w:val="99"/>
    <w:qFormat/>
    <w:rsid w:val="00935273"/>
    <w:pPr>
      <w:ind w:firstLineChars="200" w:firstLine="420"/>
    </w:pPr>
  </w:style>
  <w:style w:type="paragraph" w:customStyle="1" w:styleId="Char10">
    <w:name w:val="Char1"/>
    <w:basedOn w:val="a0"/>
    <w:rsid w:val="00935273"/>
    <w:pPr>
      <w:widowControl/>
      <w:spacing w:after="160" w:line="240" w:lineRule="exact"/>
      <w:jc w:val="left"/>
    </w:pPr>
    <w:rPr>
      <w:rFonts w:ascii="Times New Roman" w:eastAsia="宋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355994">
      <w:bodyDiv w:val="1"/>
      <w:marLeft w:val="0"/>
      <w:marRight w:val="0"/>
      <w:marTop w:val="0"/>
      <w:marBottom w:val="0"/>
      <w:divBdr>
        <w:top w:val="none" w:sz="0" w:space="0" w:color="auto"/>
        <w:left w:val="none" w:sz="0" w:space="0" w:color="auto"/>
        <w:bottom w:val="none" w:sz="0" w:space="0" w:color="auto"/>
        <w:right w:val="none" w:sz="0" w:space="0" w:color="auto"/>
      </w:divBdr>
    </w:div>
    <w:div w:id="2068453224">
      <w:bodyDiv w:val="1"/>
      <w:marLeft w:val="0"/>
      <w:marRight w:val="0"/>
      <w:marTop w:val="0"/>
      <w:marBottom w:val="0"/>
      <w:divBdr>
        <w:top w:val="none" w:sz="0" w:space="0" w:color="auto"/>
        <w:left w:val="none" w:sz="0" w:space="0" w:color="auto"/>
        <w:bottom w:val="none" w:sz="0" w:space="0" w:color="auto"/>
        <w:right w:val="none" w:sz="0" w:space="0" w:color="auto"/>
      </w:divBdr>
    </w:div>
    <w:div w:id="2129933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04-&#38395;&#25919;-&#26684;&#24335;&#27169;&#26495;-20190219-&#26356;&#26032;-v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FDE820-4532-4912-9890-9C883378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04-闻政-格式模板-20190219-更新-v3</Template>
  <TotalTime>70</TotalTime>
  <Pages>17</Pages>
  <Words>1216</Words>
  <Characters>6936</Characters>
  <Application>Microsoft Office Word</Application>
  <DocSecurity>0</DocSecurity>
  <Lines>57</Lines>
  <Paragraphs>16</Paragraphs>
  <ScaleCrop>false</ScaleCrop>
  <Company>Microsoft</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张恩华</dc:creator>
  <cp:lastModifiedBy>pc</cp:lastModifiedBy>
  <cp:revision>9</cp:revision>
  <dcterms:created xsi:type="dcterms:W3CDTF">2021-05-20T11:17:00Z</dcterms:created>
  <dcterms:modified xsi:type="dcterms:W3CDTF">2021-05-21T08:56:00Z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